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医用氧品质分析系统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一、医用氧</w:t>
      </w:r>
      <w:r>
        <w:rPr>
          <w:rFonts w:hint="eastAsia"/>
          <w:b/>
          <w:bCs/>
          <w:sz w:val="24"/>
          <w:szCs w:val="24"/>
          <w:lang w:eastAsia="zh-CN"/>
        </w:rPr>
        <w:t>品质</w:t>
      </w:r>
      <w:r>
        <w:rPr>
          <w:rFonts w:hint="eastAsia"/>
          <w:b/>
          <w:bCs/>
          <w:sz w:val="24"/>
          <w:szCs w:val="24"/>
        </w:rPr>
        <w:t>分析系统技术要求和特点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1.1 使用形式：适用实验室医用氧的整体分析</w:t>
      </w:r>
    </w:p>
    <w:p>
      <w:pPr>
        <w:spacing w:line="360" w:lineRule="auto"/>
        <w:ind w:left="420" w:hanging="420" w:hanging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1.2 遵循标准：医用氧标准：《中国药典》2020 年版二部 XGB2021-061、GB 8982-1998  医用氧、GB 8982-2009《医用及航空呼吸用氧》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1.3 厂家具有CPA资质</w:t>
      </w:r>
    </w:p>
    <w:p>
      <w:pPr>
        <w:spacing w:line="360" w:lineRule="auto"/>
        <w:ind w:left="420" w:hanging="420" w:hanging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1.4 一氧化碳分析仪、二氧化碳分析仪、氧分析仪和水分析仪需要含省级以上计量院检定证书或校准证书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品牌：西安诺科仪器有限责任公司  型号：NK-809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二、各项检测原理、遵循标准和技术参数</w:t>
      </w:r>
    </w:p>
    <w:p>
      <w:pPr>
        <w:spacing w:line="360" w:lineRule="auto"/>
        <w:ind w:left="420" w:hanging="420" w:hanging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2.1 O2测量原理及标准：顺磁原理，遵循《GB/T 18403.3-2014》顺磁氧分析器 、《JJG 662-2005》 顺磁式氧分析器检定规程。</w:t>
      </w:r>
    </w:p>
    <w:p>
      <w:pPr>
        <w:spacing w:line="360" w:lineRule="auto"/>
        <w:ind w:left="420" w:leftChars="10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2.1.1 O2测量范围及精度：90-100% 精度≤±1％F.S。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2.1.2重复性：≤±1％F.S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2.1.3响应时间：T90≤15秒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2.1.4分辨率：0.01%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2.1.5 检测下限：0.01%</w:t>
      </w:r>
    </w:p>
    <w:p>
      <w:pPr>
        <w:spacing w:line="360" w:lineRule="auto"/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2.2  CO、 CO2测量原理及标准：不分光红外线原理。遵循《JJG 635-2011》 气体检定规程，《GB/T 25930-2010 》 红外线气体分析器试验方法。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2.2.1  CO：0-30ppm（0.0000%-0.0005%药典标准单位），精度≤±1％F.S.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2.2.2   CO2：0-500ppm（0.000%-0.005%药典标准单位），精度≤±1％F.S。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2.2.3   CO、CO2重复性：≤±1％F.S。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2.2.4   CO、CO2响应时间：T90≤15秒。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2.2.5   CO分辨率：0.1 ppm    CO2分辨率：0.1ppm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2.2.6  CO CO2 检测下限：1ppm</w:t>
      </w:r>
    </w:p>
    <w:p>
      <w:pPr>
        <w:spacing w:line="360" w:lineRule="auto"/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2.3 水分测量原理及标准：五氧化二磷原理，遵循《GB/T 5832.1-2016 》电解法气体微量水分的测定，《GB/T 5832.1-2003 》 电解法气体露点的测定，《JJG 500-2005》 电解法湿度仪检定规程。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水分：0-500ppm（0.000%-0.100%药典标准单位），精度≤±1% F.S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2.3.2  重复性：≤±0.5%</w:t>
      </w:r>
      <w:r>
        <w:rPr>
          <w:rFonts w:hint="eastAsia" w:ascii="宋体" w:hAnsi="宋体" w:eastAsia="宋体" w:cs="宋体"/>
          <w:szCs w:val="21"/>
        </w:rPr>
        <w:t xml:space="preserve"> F.S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2.3.4响应时间：T90≤60秒。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分辨率：0.1</w:t>
      </w:r>
      <w:r>
        <w:rPr>
          <w:rFonts w:hint="eastAsia" w:ascii="宋体" w:hAnsi="宋体" w:eastAsia="宋体" w:cs="宋体"/>
          <w:szCs w:val="21"/>
        </w:rPr>
        <w:t xml:space="preserve"> ppm</w:t>
      </w:r>
      <w:r>
        <w:rPr>
          <w:rFonts w:hint="eastAsia" w:ascii="宋体" w:hAnsi="宋体" w:eastAsia="宋体" w:cs="宋体"/>
        </w:rPr>
        <w:t xml:space="preserve">  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检测下限：1</w:t>
      </w:r>
      <w:r>
        <w:rPr>
          <w:rFonts w:hint="eastAsia" w:ascii="宋体" w:hAnsi="宋体" w:eastAsia="宋体" w:cs="宋体"/>
          <w:szCs w:val="21"/>
        </w:rPr>
        <w:t xml:space="preserve"> ppm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*2.4、报 警 点：量程范围内可任意设置。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三、仪器要求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3.1选用长寿命专业传感器，稳定性、精度、响应等特点。 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*3.2 控制器：≥9.5英寸控制触摸屏，显示单位（%、ppm），数据自动实时记录，以曲线或列表形式显示。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3.3标准的RS232或RS485通讯口，可与计算机实现通讯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*3.4可扩展的系统柜：带有数据存储功能，最大可存储3年检测数据，标配打印功能（激光打印机）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*</w:t>
      </w:r>
      <w:r>
        <w:rPr>
          <w:rFonts w:hint="eastAsia" w:ascii="宋体" w:hAnsi="宋体" w:eastAsia="宋体" w:cs="宋体"/>
          <w:szCs w:val="21"/>
        </w:rPr>
        <w:t>3.5物联网功能，可手机实时查看数据。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四、配置要求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4.1 一体式触摸屏和PLC系统柜    1套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4.2 顺磁式氧水O2 和H2O分析仪   1台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4.3 红外线CO CO2分析仪         1台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4.4 取样管、减压阀（不锈钢）    1套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4.5 标准气（CO/CO2）、(O2)       2瓶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4.6 激光数据打印机（惠普）      1台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4.7合格证 说明书               1套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 xml:space="preserve">质量及服务承诺 </w:t>
      </w:r>
    </w:p>
    <w:p>
      <w:pPr>
        <w:spacing w:beforeLines="0" w:afterLines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卖方提供的分析系统有一年的质保期，质保期为双方验收合格后12个月或者货到现场后18个月，二者以先到者为准（消耗品和人为损坏的产品不在质保范围之内）。终身维护，质保期内实行免费维修服务，使用中若设备出现故障，我方24 小时内给予满意答复，48小时内派技术人员到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现场负责售后服务，超过质保期的产品，我公司负责常年维修，只收取成本费用。 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ZTM4ZjljYjAyNTJmZTAwODdkNjg0MWI1ZmYzMzMifQ=="/>
  </w:docVars>
  <w:rsids>
    <w:rsidRoot w:val="00172A27"/>
    <w:rsid w:val="000F743C"/>
    <w:rsid w:val="003B0BA0"/>
    <w:rsid w:val="006E338D"/>
    <w:rsid w:val="00723FBC"/>
    <w:rsid w:val="00804DC0"/>
    <w:rsid w:val="0085559D"/>
    <w:rsid w:val="00996B73"/>
    <w:rsid w:val="00B667CC"/>
    <w:rsid w:val="00BD5286"/>
    <w:rsid w:val="00C74C67"/>
    <w:rsid w:val="00D63B27"/>
    <w:rsid w:val="00DA692D"/>
    <w:rsid w:val="00DB035C"/>
    <w:rsid w:val="19F8743D"/>
    <w:rsid w:val="21DA63D7"/>
    <w:rsid w:val="24FA33BA"/>
    <w:rsid w:val="274A6099"/>
    <w:rsid w:val="35A4762B"/>
    <w:rsid w:val="52F656AA"/>
    <w:rsid w:val="565D7886"/>
    <w:rsid w:val="57097836"/>
    <w:rsid w:val="731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  <w:style w:type="paragraph" w:customStyle="1" w:styleId="8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1146</Characters>
  <Lines>9</Lines>
  <Paragraphs>2</Paragraphs>
  <TotalTime>172</TotalTime>
  <ScaleCrop>false</ScaleCrop>
  <LinksUpToDate>false</LinksUpToDate>
  <CharactersWithSpaces>1344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2024-05-07T09:19:00Z</dcterms:created>
  <dc:creator>yanglan</dc:creator>
  <cp:lastModifiedBy>Administrator</cp:lastModifiedBy>
  <dcterms:modified xsi:type="dcterms:W3CDTF">2024-05-08T05:05:26Z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70472063A6C441ACBFD201EE0017ECBC_12</vt:lpwstr>
  </property>
</Properties>
</file>