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left="0" w:right="0" w:firstLine="645"/>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（一）供应商资质条件</w:t>
      </w:r>
    </w:p>
    <w:p>
      <w:pPr>
        <w:pStyle w:val="5"/>
        <w:keepNext w:val="0"/>
        <w:keepLines w:val="0"/>
        <w:pageBreakBefore w:val="0"/>
        <w:widowControl/>
        <w:suppressLineNumbers w:val="0"/>
        <w:kinsoku/>
        <w:wordWrap/>
        <w:overflowPunct/>
        <w:topLinePunct w:val="0"/>
        <w:autoSpaceDE/>
        <w:autoSpaceDN/>
        <w:bidi w:val="0"/>
        <w:adjustRightInd/>
        <w:snapToGrid/>
        <w:spacing w:beforeAutospacing="0" w:afterAutospacing="0" w:line="560" w:lineRule="exact"/>
        <w:ind w:right="0" w:firstLine="640"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落实政府采购政策需满足的资格要求：符合《中华人民共和国政府采购法》第二十二条规定，提供《中华人民共和国政府采购法实施条例》第十七条规定资料：</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color w:val="000000"/>
          <w:sz w:val="32"/>
          <w:szCs w:val="32"/>
        </w:rPr>
      </w:pPr>
      <w:r>
        <w:rPr>
          <w:rFonts w:hint="default" w:ascii="Times New Roman" w:hAnsi="Times New Roman" w:eastAsia="仿宋_GB2312" w:cs="Times New Roman"/>
          <w:color w:val="000000"/>
          <w:sz w:val="32"/>
          <w:szCs w:val="32"/>
        </w:rPr>
        <w:t>（1）具有独立承担民事责任的能力，合法有效的营业执照；</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color w:val="000000"/>
          <w:spacing w:val="-2"/>
          <w:sz w:val="32"/>
          <w:szCs w:val="32"/>
          <w:lang w:eastAsia="zh-CN"/>
        </w:rPr>
      </w:pPr>
      <w:r>
        <w:rPr>
          <w:rFonts w:hint="default" w:ascii="Times New Roman" w:hAnsi="Times New Roman" w:eastAsia="仿宋_GB2312" w:cs="Times New Roman"/>
          <w:color w:val="000000"/>
          <w:sz w:val="32"/>
          <w:szCs w:val="32"/>
        </w:rPr>
        <w:t>（2）</w:t>
      </w:r>
      <w:r>
        <w:rPr>
          <w:rFonts w:hint="default" w:ascii="Times New Roman" w:hAnsi="Times New Roman" w:eastAsia="仿宋_GB2312" w:cs="Times New Roman"/>
          <w:color w:val="000000"/>
          <w:spacing w:val="-8"/>
          <w:sz w:val="32"/>
          <w:szCs w:val="32"/>
        </w:rPr>
        <w:t>法定代表人身份证原件或法定代表人授权委托书和委托代理人身份证原件（授</w:t>
      </w:r>
      <w:r>
        <w:rPr>
          <w:rFonts w:hint="default" w:ascii="Times New Roman" w:hAnsi="Times New Roman" w:eastAsia="仿宋_GB2312" w:cs="Times New Roman"/>
          <w:color w:val="000000"/>
          <w:spacing w:val="-3"/>
          <w:sz w:val="32"/>
          <w:szCs w:val="32"/>
        </w:rPr>
        <w:t>权委托书应附上法人和代理人身份证复印件</w:t>
      </w:r>
      <w:r>
        <w:rPr>
          <w:rFonts w:hint="default" w:ascii="Times New Roman" w:hAnsi="Times New Roman" w:eastAsia="仿宋_GB2312" w:cs="Times New Roman"/>
          <w:color w:val="000000"/>
          <w:spacing w:val="-2"/>
          <w:sz w:val="32"/>
          <w:szCs w:val="32"/>
        </w:rPr>
        <w:t>）</w:t>
      </w:r>
      <w:r>
        <w:rPr>
          <w:rFonts w:hint="default" w:ascii="Times New Roman" w:hAnsi="Times New Roman" w:eastAsia="仿宋_GB2312" w:cs="Times New Roman"/>
          <w:color w:val="000000"/>
          <w:spacing w:val="-2"/>
          <w:sz w:val="32"/>
          <w:szCs w:val="32"/>
          <w:lang w:eastAsia="zh-CN"/>
        </w:rPr>
        <w:t>；</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color w:val="000000"/>
          <w:spacing w:val="-8"/>
          <w:sz w:val="32"/>
          <w:szCs w:val="32"/>
          <w:lang w:eastAsia="zh-CN"/>
        </w:rPr>
      </w:pPr>
      <w:r>
        <w:rPr>
          <w:rFonts w:hint="default" w:ascii="Times New Roman" w:hAnsi="Times New Roman" w:eastAsia="仿宋_GB2312" w:cs="Times New Roman"/>
          <w:color w:val="000000"/>
          <w:sz w:val="32"/>
          <w:szCs w:val="32"/>
        </w:rPr>
        <w:t>（3）</w:t>
      </w:r>
      <w:r>
        <w:rPr>
          <w:rFonts w:hint="default" w:ascii="Times New Roman" w:hAnsi="Times New Roman" w:eastAsia="仿宋_GB2312" w:cs="Times New Roman"/>
          <w:color w:val="000000"/>
          <w:kern w:val="0"/>
          <w:sz w:val="32"/>
          <w:szCs w:val="32"/>
        </w:rPr>
        <w:t>提供</w:t>
      </w:r>
      <w:r>
        <w:rPr>
          <w:rFonts w:hint="eastAsia" w:ascii="Times New Roman" w:hAnsi="Times New Roman" w:eastAsia="仿宋_GB2312" w:cs="Times New Roman"/>
          <w:color w:val="000000"/>
          <w:kern w:val="0"/>
          <w:sz w:val="32"/>
          <w:szCs w:val="32"/>
          <w:lang w:eastAsia="zh-CN"/>
        </w:rPr>
        <w:t>近三年</w:t>
      </w:r>
      <w:r>
        <w:rPr>
          <w:rFonts w:hint="default" w:ascii="Times New Roman" w:hAnsi="Times New Roman" w:eastAsia="仿宋_GB2312" w:cs="Times New Roman"/>
          <w:color w:val="000000"/>
          <w:kern w:val="0"/>
          <w:sz w:val="32"/>
          <w:szCs w:val="32"/>
        </w:rPr>
        <w:t>财务状况报告复印件或银行出具的资信证明材料复印件（新成立的公司</w:t>
      </w:r>
      <w:r>
        <w:rPr>
          <w:rFonts w:hint="default" w:ascii="Times New Roman" w:hAnsi="Times New Roman" w:eastAsia="仿宋_GB2312" w:cs="Times New Roman"/>
          <w:color w:val="000000"/>
          <w:kern w:val="0"/>
          <w:sz w:val="32"/>
          <w:szCs w:val="32"/>
          <w:lang w:eastAsia="zh-CN"/>
        </w:rPr>
        <w:t>按实际</w:t>
      </w:r>
      <w:r>
        <w:rPr>
          <w:rFonts w:hint="default" w:ascii="Times New Roman" w:hAnsi="Times New Roman" w:eastAsia="仿宋_GB2312" w:cs="Times New Roman"/>
          <w:color w:val="000000"/>
          <w:kern w:val="0"/>
          <w:sz w:val="32"/>
          <w:szCs w:val="32"/>
        </w:rPr>
        <w:t>提供</w:t>
      </w:r>
      <w:r>
        <w:rPr>
          <w:rFonts w:hint="default" w:ascii="Times New Roman" w:hAnsi="Times New Roman" w:eastAsia="仿宋_GB2312" w:cs="Times New Roman"/>
          <w:color w:val="000000"/>
          <w:kern w:val="0"/>
          <w:sz w:val="32"/>
          <w:szCs w:val="32"/>
          <w:lang w:eastAsia="zh-CN"/>
        </w:rPr>
        <w:t>）</w:t>
      </w:r>
      <w:r>
        <w:rPr>
          <w:rFonts w:hint="default" w:ascii="Times New Roman" w:hAnsi="Times New Roman" w:eastAsia="仿宋_GB2312" w:cs="Times New Roman"/>
          <w:color w:val="000000"/>
          <w:spacing w:val="-8"/>
          <w:sz w:val="32"/>
          <w:szCs w:val="32"/>
          <w:lang w:eastAsia="zh-CN"/>
        </w:rPr>
        <w:t>；</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08" w:firstLineChars="200"/>
        <w:contextualSpacing/>
        <w:textAlignment w:val="auto"/>
        <w:rPr>
          <w:rFonts w:hint="default" w:ascii="Times New Roman" w:hAnsi="Times New Roman" w:eastAsia="仿宋_GB2312" w:cs="Times New Roman"/>
          <w:color w:val="000000"/>
          <w:spacing w:val="-8"/>
          <w:sz w:val="32"/>
          <w:szCs w:val="32"/>
          <w:lang w:val="en-US" w:eastAsia="zh-CN"/>
        </w:rPr>
      </w:pPr>
      <w:r>
        <w:rPr>
          <w:rFonts w:hint="default" w:ascii="Times New Roman" w:hAnsi="Times New Roman" w:eastAsia="仿宋_GB2312" w:cs="Times New Roman"/>
          <w:color w:val="000000"/>
          <w:spacing w:val="-8"/>
          <w:sz w:val="32"/>
          <w:szCs w:val="32"/>
          <w:lang w:eastAsia="zh-CN"/>
        </w:rPr>
        <w:t>（</w:t>
      </w:r>
      <w:r>
        <w:rPr>
          <w:rFonts w:hint="default" w:ascii="Times New Roman" w:hAnsi="Times New Roman" w:eastAsia="仿宋_GB2312" w:cs="Times New Roman"/>
          <w:color w:val="000000"/>
          <w:spacing w:val="-8"/>
          <w:sz w:val="32"/>
          <w:szCs w:val="32"/>
          <w:lang w:val="en-US" w:eastAsia="zh-CN"/>
        </w:rPr>
        <w:t>4</w:t>
      </w:r>
      <w:r>
        <w:rPr>
          <w:rFonts w:hint="default" w:ascii="Times New Roman" w:hAnsi="Times New Roman" w:eastAsia="仿宋_GB2312" w:cs="Times New Roman"/>
          <w:color w:val="000000"/>
          <w:spacing w:val="-8"/>
          <w:sz w:val="32"/>
          <w:szCs w:val="32"/>
          <w:lang w:eastAsia="zh-CN"/>
        </w:rPr>
        <w:t>）</w:t>
      </w:r>
      <w:r>
        <w:rPr>
          <w:rFonts w:hint="default" w:ascii="Times New Roman" w:hAnsi="Times New Roman" w:eastAsia="仿宋_GB2312" w:cs="Times New Roman"/>
          <w:color w:val="000000"/>
          <w:spacing w:val="-8"/>
          <w:sz w:val="32"/>
          <w:szCs w:val="32"/>
          <w:lang w:val="en-US" w:eastAsia="zh-CN"/>
        </w:rPr>
        <w:t>具有履行合同所必需的</w:t>
      </w:r>
      <w:r>
        <w:rPr>
          <w:rFonts w:hint="eastAsia" w:ascii="Times New Roman" w:hAnsi="Times New Roman" w:eastAsia="仿宋_GB2312" w:cs="Times New Roman"/>
          <w:color w:val="000000"/>
          <w:spacing w:val="-8"/>
          <w:sz w:val="32"/>
          <w:szCs w:val="32"/>
          <w:lang w:val="en-US" w:eastAsia="zh-CN"/>
        </w:rPr>
        <w:t>产品</w:t>
      </w:r>
      <w:r>
        <w:rPr>
          <w:rFonts w:hint="default" w:ascii="Times New Roman" w:hAnsi="Times New Roman" w:eastAsia="仿宋_GB2312" w:cs="Times New Roman"/>
          <w:color w:val="000000"/>
          <w:spacing w:val="-8"/>
          <w:sz w:val="32"/>
          <w:szCs w:val="32"/>
          <w:lang w:val="en-US" w:eastAsia="zh-CN"/>
        </w:rPr>
        <w:t>和专业技术能力（提供书面说明）；</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5</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参加采购活动前三年内，在经营活动中没有重大违法记录(受行政主管部门的处罚不能参加投标)，必须提供“信用中国”“中国政府采购网 ”以上2个网站查询截图并加盖公章。（截屏有效期为开标前20天）(如相关失信记录已失效，投标人需提供相关证明资料。被列入政府采购严重违法失信行为记录名单以及不良行为记录的投标单位，将拒绝其参加本次政府采购活动）。</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color w:val="000000"/>
          <w:sz w:val="32"/>
          <w:szCs w:val="32"/>
          <w:lang w:val="en-US" w:eastAsia="zh-CN"/>
        </w:rPr>
      </w:pP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6</w:t>
      </w:r>
      <w:r>
        <w:rPr>
          <w:rFonts w:hint="default" w:ascii="Times New Roman" w:hAnsi="Times New Roman" w:eastAsia="仿宋_GB2312" w:cs="Times New Roman"/>
          <w:color w:val="000000"/>
          <w:sz w:val="32"/>
          <w:szCs w:val="32"/>
        </w:rPr>
        <w:t>）</w:t>
      </w:r>
      <w:r>
        <w:rPr>
          <w:rFonts w:hint="default" w:ascii="Times New Roman" w:hAnsi="Times New Roman" w:eastAsia="仿宋_GB2312" w:cs="Times New Roman"/>
          <w:color w:val="000000"/>
          <w:sz w:val="32"/>
          <w:szCs w:val="32"/>
          <w:lang w:val="en-US" w:eastAsia="zh-CN"/>
        </w:rPr>
        <w:t>提供近半年任意一个月的依法缴纳税收证明（纳税凭证）复印件和缴纳社会保险的证明（缴费凭证）复印件，如依法不需要缴纳的，应提供相应证明文件证明无需缴纳；</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723" w:firstLineChars="226"/>
        <w:contextualSpacing/>
        <w:textAlignment w:val="auto"/>
        <w:rPr>
          <w:rFonts w:hint="default" w:ascii="Times New Roman" w:hAnsi="Times New Roman" w:eastAsia="仿宋_GB2312" w:cs="Times New Roman"/>
          <w:color w:val="000000"/>
          <w:sz w:val="32"/>
          <w:szCs w:val="32"/>
          <w:lang w:val="en-US" w:eastAsia="zh-CN"/>
        </w:rPr>
      </w:pPr>
      <w:r>
        <w:rPr>
          <w:rFonts w:hint="eastAsia" w:ascii="Times New Roman" w:hAnsi="Times New Roman" w:eastAsia="仿宋_GB2312" w:cs="Times New Roman"/>
          <w:color w:val="000000"/>
          <w:sz w:val="32"/>
          <w:szCs w:val="32"/>
          <w:lang w:val="en-US" w:eastAsia="zh-CN"/>
        </w:rPr>
        <w:t>（二）</w:t>
      </w:r>
      <w:r>
        <w:rPr>
          <w:rFonts w:hint="default" w:ascii="Times New Roman" w:hAnsi="Times New Roman" w:eastAsia="仿宋_GB2312" w:cs="Times New Roman"/>
          <w:color w:val="000000"/>
          <w:sz w:val="32"/>
          <w:szCs w:val="32"/>
          <w:lang w:val="en-US" w:eastAsia="zh-CN"/>
        </w:rPr>
        <w:t>特定资格要求：</w:t>
      </w:r>
      <w:bookmarkStart w:id="0" w:name="_GoBack"/>
      <w:bookmarkEnd w:id="0"/>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723" w:firstLineChars="226"/>
        <w:contextualSpacing/>
        <w:textAlignment w:val="auto"/>
        <w:rPr>
          <w:rFonts w:hint="eastAsia" w:ascii="Times New Roman" w:hAnsi="Times New Roman" w:eastAsia="仿宋_GB2312" w:cs="Times New Roman"/>
          <w:color w:val="000000"/>
          <w:kern w:val="0"/>
          <w:sz w:val="32"/>
          <w:szCs w:val="32"/>
          <w:lang w:val="en-US" w:eastAsia="zh-CN" w:bidi="ar-SA"/>
        </w:rPr>
      </w:pPr>
      <w:r>
        <w:rPr>
          <w:rFonts w:hint="eastAsia" w:ascii="Times New Roman" w:hAnsi="Times New Roman" w:eastAsia="仿宋_GB2312" w:cs="Times New Roman"/>
          <w:color w:val="000000"/>
          <w:kern w:val="0"/>
          <w:sz w:val="32"/>
          <w:szCs w:val="32"/>
          <w:lang w:val="en-US" w:eastAsia="zh-CN" w:bidi="ar-SA"/>
        </w:rPr>
        <w:t>因药品存储特殊要求，所有物资在2025年11月底前分批次提供，要做到随时通知随时送货到指定村镇，并且提供技术支持和售后服务。</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726" w:firstLineChars="226"/>
        <w:contextualSpacing/>
        <w:textAlignment w:val="auto"/>
        <w:rPr>
          <w:rFonts w:hint="default" w:ascii="方正仿宋_GB2312" w:hAnsi="方正仿宋_GB2312" w:eastAsia="方正仿宋_GB2312" w:cs="方正仿宋_GB2312"/>
          <w:b/>
          <w:bCs/>
          <w:sz w:val="32"/>
          <w:szCs w:val="32"/>
          <w:lang w:val="en-US" w:eastAsia="zh-CN"/>
        </w:rPr>
      </w:pPr>
      <w:r>
        <w:rPr>
          <w:rFonts w:hint="eastAsia" w:ascii="方正仿宋_GB2312" w:hAnsi="方正仿宋_GB2312" w:eastAsia="方正仿宋_GB2312" w:cs="方正仿宋_GB2312"/>
          <w:b/>
          <w:bCs/>
          <w:sz w:val="32"/>
          <w:szCs w:val="32"/>
          <w:lang w:val="en-US" w:eastAsia="zh-CN"/>
        </w:rPr>
        <w:t>注意事项：所有需上传的响应材料均上传至</w:t>
      </w:r>
      <w:r>
        <w:rPr>
          <w:rFonts w:hint="eastAsia" w:ascii="方正仿宋_GB2312" w:hAnsi="方正仿宋_GB2312" w:eastAsia="方正仿宋_GB2312" w:cs="方正仿宋_GB2312"/>
          <w:b/>
          <w:bCs/>
          <w:color w:val="FF0000"/>
          <w:sz w:val="32"/>
          <w:szCs w:val="32"/>
          <w:lang w:val="en-US" w:eastAsia="zh-CN"/>
        </w:rPr>
        <w:t>一份PDF格式文档中</w:t>
      </w:r>
      <w:r>
        <w:rPr>
          <w:rFonts w:hint="eastAsia" w:ascii="方正仿宋_GB2312" w:hAnsi="方正仿宋_GB2312" w:eastAsia="方正仿宋_GB2312" w:cs="方正仿宋_GB2312"/>
          <w:b/>
          <w:bCs/>
          <w:sz w:val="32"/>
          <w:szCs w:val="32"/>
          <w:lang w:val="en-US" w:eastAsia="zh-CN"/>
        </w:rPr>
        <w:t>，有封皮、目录及页码，随后按顺序粘贴相关印证材料，所需材料务必按要求做到清晰、精准、全面，未按要求上传的响应材料的、不做整理随意上传材料的单位将不予以审核。</w:t>
      </w:r>
    </w:p>
    <w:p>
      <w:pPr>
        <w:pStyle w:val="5"/>
        <w:keepNext w:val="0"/>
        <w:keepLines w:val="0"/>
        <w:pageBreakBefore w:val="0"/>
        <w:widowControl/>
        <w:shd w:val="clear" w:color="auto" w:fill="auto"/>
        <w:kinsoku/>
        <w:wordWrap/>
        <w:overflowPunct/>
        <w:topLinePunct w:val="0"/>
        <w:autoSpaceDE/>
        <w:autoSpaceDN/>
        <w:bidi w:val="0"/>
        <w:adjustRightInd/>
        <w:snapToGrid/>
        <w:spacing w:beforeAutospacing="0" w:afterAutospacing="0" w:line="560" w:lineRule="exact"/>
        <w:ind w:firstLine="640" w:firstLineChars="200"/>
        <w:contextualSpacing/>
        <w:textAlignment w:val="auto"/>
        <w:rPr>
          <w:rFonts w:hint="default" w:ascii="Times New Roman" w:hAnsi="Times New Roman" w:eastAsia="仿宋_GB2312" w:cs="Times New Roman"/>
          <w:sz w:val="32"/>
          <w:szCs w:val="32"/>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font>
  <w:font w:name="方正仿宋_GB2312">
    <w:altName w:val="仿宋"/>
    <w:panose1 w:val="02000000000000000000"/>
    <w:charset w:val="86"/>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27FB4EAC"/>
    <w:rsid w:val="07417D65"/>
    <w:rsid w:val="089E6BF3"/>
    <w:rsid w:val="24310620"/>
    <w:rsid w:val="27FB4EAC"/>
    <w:rsid w:val="2E693A25"/>
    <w:rsid w:val="393E5274"/>
    <w:rsid w:val="3A0008F2"/>
    <w:rsid w:val="3B5D07D6"/>
    <w:rsid w:val="3CED5A35"/>
    <w:rsid w:val="404D4BCD"/>
    <w:rsid w:val="47D80588"/>
    <w:rsid w:val="4A2F0CB1"/>
    <w:rsid w:val="4D411D15"/>
    <w:rsid w:val="4E251A90"/>
    <w:rsid w:val="578F5158"/>
    <w:rsid w:val="67613A7A"/>
    <w:rsid w:val="68781B75"/>
    <w:rsid w:val="783D5C5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qFormat="1"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2"/>
    <w:basedOn w:val="1"/>
    <w:next w:val="1"/>
    <w:unhideWhenUsed/>
    <w:qFormat/>
    <w:uiPriority w:val="0"/>
    <w:pPr>
      <w:widowControl w:val="0"/>
      <w:spacing w:before="100" w:beforeAutospacing="1" w:after="100" w:afterAutospacing="1"/>
      <w:jc w:val="left"/>
      <w:outlineLvl w:val="1"/>
    </w:pPr>
    <w:rPr>
      <w:rFonts w:hint="eastAsia" w:ascii="宋体" w:hAnsi="宋体" w:eastAsia="宋体" w:cs="宋体"/>
      <w:b/>
      <w:bCs/>
      <w:kern w:val="0"/>
      <w:sz w:val="36"/>
      <w:szCs w:val="36"/>
      <w:lang w:val="en-US" w:eastAsia="zh-CN" w:bidi="ar"/>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3">
    <w:name w:val="index 5"/>
    <w:basedOn w:val="1"/>
    <w:next w:val="1"/>
    <w:qFormat/>
    <w:uiPriority w:val="0"/>
    <w:pPr>
      <w:ind w:left="800" w:leftChars="800"/>
    </w:pPr>
    <w:rPr>
      <w:szCs w:val="20"/>
      <w:lang w:bidi="he-IL"/>
    </w:rPr>
  </w:style>
  <w:style w:type="paragraph" w:styleId="4">
    <w:name w:val="footnote text"/>
    <w:basedOn w:val="1"/>
    <w:next w:val="3"/>
    <w:qFormat/>
    <w:uiPriority w:val="0"/>
    <w:pPr>
      <w:snapToGrid w:val="0"/>
      <w:jc w:val="left"/>
    </w:pPr>
    <w:rPr>
      <w:sz w:val="18"/>
      <w:szCs w:val="18"/>
    </w:rPr>
  </w:style>
  <w:style w:type="paragraph" w:styleId="5">
    <w:name w:val="Normal (Web)"/>
    <w:basedOn w:val="1"/>
    <w:qFormat/>
    <w:uiPriority w:val="99"/>
    <w:pPr>
      <w:widowControl/>
      <w:spacing w:before="100" w:beforeLines="0" w:beforeAutospacing="1" w:after="100" w:afterLines="0" w:afterAutospacing="1"/>
      <w:jc w:val="left"/>
    </w:pPr>
    <w:rPr>
      <w:rFonts w:ascii="宋体" w:hAnsi="宋体" w:cs="宋体"/>
      <w:kern w:val="0"/>
      <w:sz w:val="24"/>
      <w:szCs w:val="24"/>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7</TotalTime>
  <ScaleCrop>false</ScaleCrop>
  <LinksUpToDate>false</LinksUpToDate>
  <CharactersWithSpaces>0</CharactersWithSpaces>
  <Application>WPS Office_11.8.2.10154_F1E327BC-269C-435d-A152-05C5408002CA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2025-03-11T08:19:00Z</dcterms:created>
  <dc:creator>幸运的幺九</dc:creator>
  <cp:lastModifiedBy>Administrator</cp:lastModifiedBy>
  <dcterms:modified xsi:type="dcterms:W3CDTF">2025-04-03T09:16:32Z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2052-11.8.2.10154</vt:lpwstr>
  </property>
  <property fmtid="{D5CDD505-2E9C-101B-9397-08002B2CF9AE}" pid="3" name="ICV">
    <vt:lpwstr>4A89F6661CBE44F3A72782A7F985B6CD_11</vt:lpwstr>
  </property>
  <property fmtid="{D5CDD505-2E9C-101B-9397-08002B2CF9AE}" pid="4" name="KSOTemplateDocerSaveRecord">
    <vt:lpwstr>eyJoZGlkIjoiMTI4N2NkZjU5ZDUwNDRhODNiMzMyZWNhNzkwM2I1OGYiLCJ1c2VySWQiOiI0NDY3NjYxMDgifQ==</vt:lpwstr>
  </property>
</Properties>
</file>