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50" w:lineRule="exact"/>
        <w:ind w:right="359" w:rightChars="171" w:firstLine="883" w:firstLineChars="200"/>
        <w:jc w:val="center"/>
        <w:rPr>
          <w:rFonts w:ascii="黑体" w:hAnsi="黑体" w:eastAsia="黑体" w:cs="黑体"/>
          <w:color w:val="000000" w:themeColor="text1"/>
          <w:sz w:val="36"/>
          <w:szCs w:val="24"/>
          <w14:textFill>
            <w14:solidFill>
              <w14:schemeClr w14:val="tx1"/>
            </w14:solidFill>
          </w14:textFill>
        </w:rPr>
      </w:pPr>
      <w:r>
        <w:rPr>
          <w:rFonts w:hint="eastAsia" w:ascii="宋体" w:hAnsi="宋体" w:cs="宋体"/>
          <w:b/>
          <w:color w:val="000000" w:themeColor="text1"/>
          <w:kern w:val="0"/>
          <w:sz w:val="44"/>
          <w:szCs w:val="32"/>
          <w:lang w:val="en-US" w:eastAsia="zh-CN"/>
          <w14:textFill>
            <w14:solidFill>
              <w14:schemeClr w14:val="tx1"/>
            </w14:solidFill>
          </w14:textFill>
        </w:rPr>
        <w:t>若羌镇卫生院的维修</w:t>
      </w:r>
      <w:r>
        <w:rPr>
          <w:rFonts w:hint="eastAsia" w:ascii="宋体" w:hAnsi="宋体" w:cs="宋体"/>
          <w:b/>
          <w:color w:val="000000" w:themeColor="text1"/>
          <w:kern w:val="0"/>
          <w:sz w:val="44"/>
          <w:szCs w:val="32"/>
          <w:lang w:eastAsia="zh-CN"/>
          <w14:textFill>
            <w14:solidFill>
              <w14:schemeClr w14:val="tx1"/>
            </w14:solidFill>
          </w14:textFill>
        </w:rPr>
        <w:t>改造工程要求</w:t>
      </w:r>
    </w:p>
    <w:p>
      <w:pPr>
        <w:spacing w:line="550" w:lineRule="exact"/>
        <w:ind w:right="359" w:rightChars="171" w:firstLine="560" w:firstLineChars="200"/>
        <w:rPr>
          <w:rFonts w:hint="eastAsia" w:ascii="仿宋_GB2312" w:hAnsi="仿宋_GB2312" w:eastAsia="仿宋_GB2312" w:cs="仿宋_GB2312"/>
          <w:sz w:val="28"/>
          <w:szCs w:val="24"/>
        </w:rPr>
      </w:pPr>
      <w:r>
        <w:rPr>
          <w:rFonts w:hint="eastAsia" w:ascii="黑体" w:hAnsi="黑体" w:eastAsia="黑体" w:cs="黑体"/>
          <w:sz w:val="28"/>
          <w:szCs w:val="24"/>
        </w:rPr>
        <w:t>一、项目概况</w:t>
      </w:r>
    </w:p>
    <w:p>
      <w:pPr>
        <w:spacing w:line="550" w:lineRule="exact"/>
        <w:ind w:right="359" w:rightChars="171" w:firstLine="560" w:firstLineChars="200"/>
        <w:rPr>
          <w:rFonts w:hint="default" w:ascii="仿宋_GB2312" w:hAnsi="宋体" w:eastAsia="仿宋_GB2312" w:cs="仿宋_GB2312"/>
          <w:sz w:val="28"/>
          <w:szCs w:val="24"/>
          <w:lang w:val="en-US" w:eastAsia="zh-CN"/>
        </w:rPr>
      </w:pPr>
      <w:r>
        <w:rPr>
          <w:rFonts w:hint="eastAsia" w:ascii="仿宋_GB2312" w:hAnsi="宋体" w:eastAsia="仿宋_GB2312" w:cs="仿宋_GB2312"/>
          <w:sz w:val="28"/>
          <w:szCs w:val="24"/>
          <w:lang w:val="en-US" w:eastAsia="zh-CN"/>
        </w:rPr>
        <w:t>（一）</w:t>
      </w:r>
      <w:r>
        <w:rPr>
          <w:rFonts w:hint="eastAsia" w:ascii="仿宋_GB2312" w:hAnsi="宋体" w:eastAsia="仿宋_GB2312" w:cs="仿宋_GB2312"/>
          <w:b/>
          <w:bCs/>
          <w:sz w:val="28"/>
          <w:szCs w:val="24"/>
        </w:rPr>
        <w:t>项目名称：</w:t>
      </w:r>
      <w:r>
        <w:rPr>
          <w:rFonts w:hint="eastAsia" w:ascii="仿宋_GB2312" w:hAnsi="宋体" w:eastAsia="仿宋_GB2312" w:cs="仿宋_GB2312"/>
          <w:sz w:val="28"/>
          <w:szCs w:val="24"/>
          <w:lang w:val="en-US" w:eastAsia="zh-CN"/>
        </w:rPr>
        <w:t>关于若羌镇卫生院的维修</w:t>
      </w:r>
      <w:r>
        <w:rPr>
          <w:rFonts w:hint="eastAsia" w:ascii="仿宋_GB2312" w:hAnsi="宋体" w:eastAsia="仿宋_GB2312" w:cs="仿宋_GB2312"/>
          <w:sz w:val="28"/>
          <w:szCs w:val="24"/>
          <w:lang w:eastAsia="zh-CN"/>
        </w:rPr>
        <w:t>改造</w:t>
      </w:r>
      <w:r>
        <w:rPr>
          <w:rFonts w:hint="eastAsia" w:ascii="仿宋_GB2312" w:hAnsi="宋体" w:eastAsia="仿宋_GB2312" w:cs="仿宋_GB2312"/>
          <w:sz w:val="28"/>
          <w:szCs w:val="24"/>
          <w:lang w:val="en-US" w:eastAsia="zh-CN"/>
        </w:rPr>
        <w:t>工程</w:t>
      </w:r>
    </w:p>
    <w:p>
      <w:pPr>
        <w:spacing w:line="550" w:lineRule="exact"/>
        <w:ind w:right="359" w:rightChars="171" w:firstLine="560" w:firstLineChars="200"/>
        <w:rPr>
          <w:rFonts w:ascii="仿宋_GB2312" w:hAnsi="宋体" w:eastAsia="仿宋_GB2312" w:cs="仿宋_GB2312"/>
          <w:sz w:val="28"/>
          <w:szCs w:val="24"/>
        </w:rPr>
      </w:pPr>
      <w:r>
        <w:rPr>
          <w:rFonts w:hint="eastAsia" w:ascii="仿宋_GB2312" w:hAnsi="宋体" w:eastAsia="仿宋_GB2312" w:cs="仿宋_GB2312"/>
          <w:sz w:val="28"/>
          <w:szCs w:val="24"/>
          <w:lang w:val="en-US" w:eastAsia="zh-CN"/>
        </w:rPr>
        <w:t>（二）</w:t>
      </w:r>
      <w:r>
        <w:rPr>
          <w:rFonts w:hint="eastAsia" w:ascii="仿宋_GB2312" w:hAnsi="宋体" w:eastAsia="仿宋_GB2312" w:cs="仿宋_GB2312"/>
          <w:b/>
          <w:bCs/>
          <w:sz w:val="28"/>
          <w:szCs w:val="24"/>
        </w:rPr>
        <w:t>工程地点：</w:t>
      </w:r>
      <w:r>
        <w:rPr>
          <w:rFonts w:hint="eastAsia" w:ascii="仿宋_GB2312" w:hAnsi="宋体" w:eastAsia="仿宋_GB2312" w:cs="仿宋_GB2312"/>
          <w:sz w:val="28"/>
          <w:szCs w:val="24"/>
          <w:lang w:val="en-US" w:eastAsia="zh-CN"/>
        </w:rPr>
        <w:t xml:space="preserve">若羌镇卫生院 </w:t>
      </w:r>
    </w:p>
    <w:p>
      <w:pPr>
        <w:spacing w:line="550" w:lineRule="exact"/>
        <w:ind w:right="359" w:rightChars="171" w:firstLine="560" w:firstLineChars="200"/>
        <w:rPr>
          <w:rFonts w:ascii="仿宋_GB2312" w:hAnsi="宋体" w:eastAsia="仿宋_GB2312" w:cs="仿宋_GB2312"/>
          <w:sz w:val="28"/>
          <w:szCs w:val="24"/>
        </w:rPr>
      </w:pPr>
      <w:r>
        <w:rPr>
          <w:rFonts w:hint="eastAsia" w:ascii="仿宋_GB2312" w:hAnsi="宋体" w:eastAsia="仿宋_GB2312" w:cs="仿宋_GB2312"/>
          <w:sz w:val="28"/>
          <w:szCs w:val="24"/>
          <w:lang w:val="en-US" w:eastAsia="zh-CN"/>
        </w:rPr>
        <w:t>（三）</w:t>
      </w:r>
      <w:r>
        <w:rPr>
          <w:rFonts w:hint="eastAsia" w:ascii="仿宋_GB2312" w:hAnsi="宋体" w:eastAsia="仿宋_GB2312" w:cs="仿宋_GB2312"/>
          <w:b/>
          <w:bCs/>
          <w:sz w:val="28"/>
          <w:szCs w:val="24"/>
        </w:rPr>
        <w:t>工程内容：</w:t>
      </w:r>
      <w:r>
        <w:rPr>
          <w:rFonts w:hint="eastAsia" w:ascii="仿宋_GB2312" w:hAnsi="宋体" w:eastAsia="仿宋_GB2312" w:cs="仿宋_GB2312"/>
          <w:sz w:val="28"/>
          <w:szCs w:val="24"/>
        </w:rPr>
        <w:t>工程量清单包含的内容(详见附件1)。</w:t>
      </w:r>
    </w:p>
    <w:p>
      <w:pPr>
        <w:spacing w:line="550" w:lineRule="exact"/>
        <w:ind w:right="359" w:rightChars="171" w:firstLine="560" w:firstLineChars="200"/>
        <w:rPr>
          <w:rFonts w:hint="default" w:ascii="仿宋_GB2312" w:hAnsi="宋体" w:eastAsia="仿宋_GB2312" w:cs="仿宋_GB2312"/>
          <w:sz w:val="28"/>
          <w:szCs w:val="24"/>
          <w:lang w:val="en-US" w:eastAsia="zh-CN"/>
        </w:rPr>
      </w:pPr>
      <w:r>
        <w:rPr>
          <w:rFonts w:hint="eastAsia" w:ascii="仿宋_GB2312" w:hAnsi="宋体" w:eastAsia="仿宋_GB2312" w:cs="仿宋_GB2312"/>
          <w:sz w:val="28"/>
          <w:szCs w:val="24"/>
          <w:lang w:val="en-US" w:eastAsia="zh-CN"/>
        </w:rPr>
        <w:t>（四）</w:t>
      </w:r>
      <w:r>
        <w:rPr>
          <w:rFonts w:hint="eastAsia" w:ascii="仿宋_GB2312" w:hAnsi="宋体" w:eastAsia="仿宋_GB2312" w:cs="仿宋_GB2312"/>
          <w:b/>
          <w:bCs/>
          <w:sz w:val="28"/>
          <w:szCs w:val="24"/>
        </w:rPr>
        <w:t>项目招标控制价</w:t>
      </w:r>
      <w:r>
        <w:rPr>
          <w:rFonts w:hint="eastAsia" w:ascii="仿宋_GB2312" w:hAnsi="仿宋_GB2312" w:eastAsia="仿宋_GB2312" w:cs="仿宋_GB2312"/>
          <w:sz w:val="28"/>
          <w:szCs w:val="24"/>
        </w:rPr>
        <w:t>：</w:t>
      </w:r>
      <w:r>
        <w:rPr>
          <w:rFonts w:hint="eastAsia" w:ascii="仿宋_GB2312" w:hAnsi="仿宋_GB2312" w:eastAsia="仿宋_GB2312" w:cs="仿宋_GB2312"/>
          <w:sz w:val="28"/>
          <w:szCs w:val="24"/>
          <w:lang w:val="en-US" w:eastAsia="zh-CN"/>
        </w:rPr>
        <w:t>75万元</w:t>
      </w:r>
    </w:p>
    <w:p>
      <w:pPr>
        <w:spacing w:line="550" w:lineRule="exact"/>
        <w:ind w:right="359" w:rightChars="171" w:firstLine="560" w:firstLineChars="200"/>
        <w:rPr>
          <w:rFonts w:ascii="仿宋_GB2312" w:hAnsi="宋体" w:eastAsia="仿宋_GB2312" w:cs="仿宋_GB2312"/>
          <w:sz w:val="28"/>
          <w:szCs w:val="24"/>
        </w:rPr>
      </w:pPr>
      <w:r>
        <w:rPr>
          <w:rFonts w:hint="eastAsia" w:ascii="仿宋_GB2312" w:hAnsi="宋体" w:eastAsia="仿宋_GB2312" w:cs="仿宋_GB2312"/>
          <w:sz w:val="28"/>
          <w:szCs w:val="24"/>
          <w:lang w:val="en-US" w:eastAsia="zh-CN"/>
        </w:rPr>
        <w:t>（五）</w:t>
      </w:r>
      <w:r>
        <w:rPr>
          <w:rFonts w:hint="eastAsia" w:ascii="仿宋_GB2312" w:hAnsi="宋体" w:eastAsia="仿宋_GB2312" w:cs="仿宋_GB2312"/>
          <w:b/>
          <w:bCs/>
          <w:sz w:val="28"/>
          <w:szCs w:val="24"/>
        </w:rPr>
        <w:t>招标方式:</w:t>
      </w:r>
      <w:r>
        <w:rPr>
          <w:rFonts w:hint="eastAsia" w:ascii="仿宋_GB2312" w:hAnsi="宋体" w:eastAsia="仿宋_GB2312" w:cs="仿宋_GB2312"/>
          <w:sz w:val="28"/>
          <w:szCs w:val="24"/>
        </w:rPr>
        <w:t>通过政府采购云反向竞价确定供应商。</w:t>
      </w:r>
    </w:p>
    <w:p>
      <w:pPr>
        <w:ind w:firstLine="560" w:firstLineChars="200"/>
        <w:jc w:val="left"/>
        <w:rPr>
          <w:rFonts w:ascii="仿宋_GB2312" w:hAnsi="仿宋_GB2312" w:eastAsia="仿宋_GB2312" w:cs="仿宋_GB2312"/>
          <w:sz w:val="28"/>
          <w:szCs w:val="24"/>
        </w:rPr>
      </w:pPr>
      <w:r>
        <w:rPr>
          <w:rFonts w:hint="eastAsia" w:ascii="黑体" w:hAnsi="黑体" w:eastAsia="黑体" w:cs="黑体"/>
          <w:sz w:val="28"/>
          <w:szCs w:val="24"/>
        </w:rPr>
        <w:t>二、供应商资格要求</w:t>
      </w:r>
    </w:p>
    <w:p>
      <w:pPr>
        <w:ind w:firstLine="1131" w:firstLineChars="404"/>
        <w:jc w:val="left"/>
        <w:rPr>
          <w:rFonts w:ascii="仿宋_GB2312" w:hAnsi="仿宋_GB2312" w:eastAsia="仿宋_GB2312" w:cs="仿宋_GB2312"/>
          <w:sz w:val="28"/>
          <w:szCs w:val="24"/>
        </w:rPr>
      </w:pPr>
      <w:r>
        <w:rPr>
          <w:rFonts w:hint="eastAsia" w:ascii="仿宋_GB2312" w:hAnsi="仿宋_GB2312" w:eastAsia="仿宋_GB2312" w:cs="仿宋_GB2312"/>
          <w:sz w:val="28"/>
          <w:szCs w:val="24"/>
        </w:rPr>
        <w:t>供应商必须符合《中华人民共和国政府采购法》第二十二条规定；</w:t>
      </w:r>
    </w:p>
    <w:p>
      <w:pPr>
        <w:numPr>
          <w:ilvl w:val="0"/>
          <w:numId w:val="1"/>
        </w:numPr>
        <w:ind w:firstLine="560" w:firstLineChars="200"/>
        <w:jc w:val="left"/>
        <w:rPr>
          <w:rFonts w:hint="eastAsia" w:ascii="黑体" w:hAnsi="黑体" w:eastAsia="黑体" w:cs="黑体"/>
          <w:sz w:val="28"/>
          <w:szCs w:val="24"/>
        </w:rPr>
      </w:pPr>
      <w:r>
        <w:rPr>
          <w:rFonts w:hint="eastAsia" w:ascii="黑体" w:hAnsi="黑体" w:eastAsia="黑体" w:cs="黑体"/>
          <w:sz w:val="28"/>
          <w:szCs w:val="24"/>
        </w:rPr>
        <w:t>报价及施工设计方案要求</w:t>
      </w:r>
    </w:p>
    <w:p>
      <w:pPr>
        <w:pStyle w:val="2"/>
        <w:numPr>
          <w:ilvl w:val="0"/>
          <w:numId w:val="0"/>
        </w:numPr>
        <w:rPr>
          <w:rFonts w:hint="eastAsia" w:ascii="仿宋_GB2312" w:hAnsi="仿宋_GB2312" w:eastAsia="仿宋_GB2312" w:cs="仿宋_GB2312"/>
          <w:b w:val="0"/>
          <w:bCs w:val="0"/>
          <w:caps w:val="0"/>
          <w:kern w:val="2"/>
          <w:sz w:val="28"/>
          <w:szCs w:val="24"/>
          <w:lang w:val="en-US" w:eastAsia="zh-CN" w:bidi="ar-SA"/>
        </w:rPr>
      </w:pPr>
      <w:r>
        <w:rPr>
          <w:rFonts w:hint="eastAsia" w:ascii="仿宋_GB2312" w:hAnsi="仿宋_GB2312" w:eastAsia="仿宋_GB2312" w:cs="仿宋_GB2312"/>
          <w:b w:val="0"/>
          <w:bCs w:val="0"/>
          <w:caps w:val="0"/>
          <w:kern w:val="2"/>
          <w:sz w:val="28"/>
          <w:szCs w:val="24"/>
          <w:lang w:val="en-US" w:eastAsia="zh-CN" w:bidi="ar-SA"/>
        </w:rPr>
        <w:t>1、供应商具有住建部门颁发有效期以内的安全生产许可证、2、相关资质证书、3、项目负责人必须本公司的正式员工并上传社保部门出具的缴纳社社保的证明并保证本公司的正式员工，并持有建筑工程施工（中级或高级）职称证书、安全生产管理人员C正及相关管理人员持证上岗认证合一。4、报价详细清单、,(包括法人授权委托书，开户许可证，相关证，产品生产合格证书及厂家的资质)5、必须需提供现场踏勘证明，投标前到现场踏勘（投标前到现场了解项目内容和详细后甲方开具投标方上传）。不上传，报价无效，5、</w:t>
      </w:r>
      <w:r>
        <w:rPr>
          <w:rFonts w:hint="eastAsia" w:ascii="仿宋_GB2312" w:hAnsi="仿宋_GB2312" w:eastAsia="仿宋_GB2312" w:cs="仿宋_GB2312"/>
          <w:b w:val="0"/>
          <w:bCs w:val="0"/>
          <w:caps w:val="0"/>
          <w:color w:val="FF0000"/>
          <w:kern w:val="2"/>
          <w:sz w:val="28"/>
          <w:szCs w:val="24"/>
          <w:lang w:val="en-US" w:eastAsia="zh-CN" w:bidi="ar-SA"/>
        </w:rPr>
        <w:t>了解项目详细内容，不得盲目乱报价。如果有盲目报价，扰乱竞价环境，依法向财政部门举报处理。6、竞价结束第二天就施工人员进场施工，工期紧张，不得拖延时间，报价时谨慎考虑</w:t>
      </w:r>
      <w:r>
        <w:rPr>
          <w:rFonts w:hint="eastAsia" w:ascii="仿宋_GB2312" w:hAnsi="仿宋_GB2312" w:eastAsia="仿宋_GB2312" w:cs="仿宋_GB2312"/>
          <w:b w:val="0"/>
          <w:bCs w:val="0"/>
          <w:caps w:val="0"/>
          <w:kern w:val="2"/>
          <w:sz w:val="28"/>
          <w:szCs w:val="24"/>
          <w:lang w:val="en-US" w:eastAsia="zh-CN" w:bidi="ar-SA"/>
        </w:rPr>
        <w:t>。7、上传类此项目施工业绩，20万元以上的至少两个（包含合同，成交通知书、验收单等）证明公司承揽项目并实施的组织能力的优先考虑。</w:t>
      </w:r>
    </w:p>
    <w:p>
      <w:pPr>
        <w:ind w:firstLine="560" w:firstLineChars="200"/>
        <w:jc w:val="left"/>
        <w:rPr>
          <w:rFonts w:ascii="仿宋_GB2312" w:hAnsi="仿宋_GB2312" w:eastAsia="仿宋_GB2312" w:cs="仿宋_GB2312"/>
          <w:sz w:val="28"/>
          <w:szCs w:val="24"/>
        </w:rPr>
      </w:pPr>
      <w:r>
        <w:rPr>
          <w:rFonts w:hint="eastAsia" w:ascii="仿宋_GB2312" w:hAnsi="仿宋_GB2312" w:eastAsia="仿宋_GB2312" w:cs="仿宋_GB2312"/>
          <w:sz w:val="28"/>
          <w:szCs w:val="24"/>
        </w:rPr>
        <w:t>（</w:t>
      </w:r>
      <w:r>
        <w:rPr>
          <w:rFonts w:hint="eastAsia" w:ascii="仿宋_GB2312" w:hAnsi="仿宋_GB2312" w:eastAsia="仿宋_GB2312" w:cs="仿宋_GB2312"/>
          <w:sz w:val="28"/>
          <w:szCs w:val="24"/>
          <w:lang w:val="en-US" w:eastAsia="zh-CN"/>
        </w:rPr>
        <w:t>二</w:t>
      </w:r>
      <w:r>
        <w:rPr>
          <w:rFonts w:hint="eastAsia" w:ascii="仿宋_GB2312" w:hAnsi="仿宋_GB2312" w:eastAsia="仿宋_GB2312" w:cs="仿宋_GB2312"/>
          <w:sz w:val="28"/>
          <w:szCs w:val="24"/>
        </w:rPr>
        <w:t>）根据项目工程量清单报出总价。</w:t>
      </w:r>
    </w:p>
    <w:p>
      <w:pPr>
        <w:ind w:firstLine="560" w:firstLineChars="200"/>
        <w:jc w:val="left"/>
        <w:rPr>
          <w:rFonts w:ascii="仿宋_GB2312" w:hAnsi="仿宋_GB2312" w:eastAsia="仿宋_GB2312" w:cs="仿宋_GB2312"/>
          <w:sz w:val="28"/>
          <w:szCs w:val="24"/>
        </w:rPr>
      </w:pPr>
      <w:r>
        <w:rPr>
          <w:rFonts w:hint="eastAsia" w:ascii="仿宋_GB2312" w:hAnsi="仿宋_GB2312" w:eastAsia="仿宋_GB2312" w:cs="仿宋_GB2312"/>
          <w:sz w:val="28"/>
          <w:szCs w:val="24"/>
        </w:rPr>
        <w:t>（</w:t>
      </w:r>
      <w:r>
        <w:rPr>
          <w:rFonts w:hint="eastAsia" w:ascii="仿宋_GB2312" w:hAnsi="仿宋_GB2312" w:eastAsia="仿宋_GB2312" w:cs="仿宋_GB2312"/>
          <w:sz w:val="28"/>
          <w:szCs w:val="24"/>
          <w:lang w:val="en-US" w:eastAsia="zh-CN"/>
        </w:rPr>
        <w:t>三</w:t>
      </w:r>
      <w:r>
        <w:rPr>
          <w:rFonts w:hint="eastAsia" w:ascii="仿宋_GB2312" w:hAnsi="仿宋_GB2312" w:eastAsia="仿宋_GB2312" w:cs="仿宋_GB2312"/>
          <w:sz w:val="28"/>
          <w:szCs w:val="24"/>
        </w:rPr>
        <w:t>）投标人应对招标文件中工程量清单所列的各项内容和要求作实质性响应，投标人根据市场情况结合本工程的实际及企业的技术和管理水平自行决定报价。</w:t>
      </w:r>
    </w:p>
    <w:p>
      <w:pPr>
        <w:ind w:firstLine="560" w:firstLineChars="200"/>
        <w:jc w:val="left"/>
        <w:rPr>
          <w:rFonts w:ascii="仿宋_GB2312" w:hAnsi="仿宋_GB2312" w:eastAsia="仿宋_GB2312" w:cs="仿宋_GB2312"/>
          <w:sz w:val="28"/>
          <w:szCs w:val="24"/>
        </w:rPr>
      </w:pPr>
      <w:r>
        <w:rPr>
          <w:rFonts w:hint="eastAsia" w:ascii="仿宋_GB2312" w:hAnsi="仿宋_GB2312" w:eastAsia="仿宋_GB2312" w:cs="仿宋_GB2312"/>
          <w:sz w:val="28"/>
          <w:szCs w:val="24"/>
        </w:rPr>
        <w:t>（</w:t>
      </w:r>
      <w:r>
        <w:rPr>
          <w:rFonts w:hint="eastAsia" w:ascii="仿宋_GB2312" w:hAnsi="仿宋_GB2312" w:eastAsia="仿宋_GB2312" w:cs="仿宋_GB2312"/>
          <w:sz w:val="28"/>
          <w:szCs w:val="24"/>
          <w:lang w:val="en-US" w:eastAsia="zh-CN"/>
        </w:rPr>
        <w:t>四</w:t>
      </w:r>
      <w:r>
        <w:rPr>
          <w:rFonts w:hint="eastAsia" w:ascii="仿宋_GB2312" w:hAnsi="仿宋_GB2312" w:eastAsia="仿宋_GB2312" w:cs="仿宋_GB2312"/>
          <w:sz w:val="28"/>
          <w:szCs w:val="24"/>
        </w:rPr>
        <w:t>）投标人所填报的各项基价中的各种材料单价及综合单价在合同实施期间不因市场价格变化因素而变动，投标人所填报的单价及综合单价在合同实施期间不再作调整（工程变更、政策性调整除外），投标人在报综合总价时应考虑各种风险因素和自己的承受能力。</w:t>
      </w:r>
    </w:p>
    <w:p>
      <w:pPr>
        <w:ind w:firstLine="560" w:firstLineChars="200"/>
        <w:jc w:val="left"/>
        <w:rPr>
          <w:rFonts w:ascii="仿宋_GB2312" w:hAnsi="仿宋_GB2312" w:eastAsia="仿宋_GB2312" w:cs="仿宋_GB2312"/>
          <w:sz w:val="28"/>
          <w:szCs w:val="24"/>
        </w:rPr>
      </w:pPr>
      <w:r>
        <w:rPr>
          <w:rFonts w:hint="eastAsia" w:ascii="仿宋_GB2312" w:hAnsi="仿宋_GB2312" w:eastAsia="仿宋_GB2312" w:cs="仿宋_GB2312"/>
          <w:sz w:val="28"/>
          <w:szCs w:val="24"/>
        </w:rPr>
        <w:t>（</w:t>
      </w:r>
      <w:r>
        <w:rPr>
          <w:rFonts w:hint="eastAsia" w:ascii="仿宋_GB2312" w:hAnsi="仿宋_GB2312" w:eastAsia="仿宋_GB2312" w:cs="仿宋_GB2312"/>
          <w:sz w:val="28"/>
          <w:szCs w:val="24"/>
          <w:lang w:val="en-US" w:eastAsia="zh-CN"/>
        </w:rPr>
        <w:t>五</w:t>
      </w:r>
      <w:r>
        <w:rPr>
          <w:rFonts w:hint="eastAsia" w:ascii="仿宋_GB2312" w:hAnsi="仿宋_GB2312" w:eastAsia="仿宋_GB2312" w:cs="仿宋_GB2312"/>
          <w:sz w:val="28"/>
          <w:szCs w:val="24"/>
        </w:rPr>
        <w:t>）投标人中标后需在2个工作日内提供项目设计及施工方案，否则相应投标无效。</w:t>
      </w:r>
    </w:p>
    <w:p>
      <w:pPr>
        <w:ind w:firstLine="560" w:firstLineChars="200"/>
        <w:jc w:val="left"/>
        <w:rPr>
          <w:rFonts w:ascii="仿宋_GB2312" w:hAnsi="仿宋_GB2312" w:eastAsia="仿宋_GB2312" w:cs="仿宋_GB2312"/>
          <w:sz w:val="28"/>
          <w:szCs w:val="24"/>
        </w:rPr>
      </w:pPr>
      <w:r>
        <w:rPr>
          <w:rFonts w:hint="eastAsia" w:ascii="黑体" w:hAnsi="黑体" w:eastAsia="黑体" w:cs="黑体"/>
          <w:sz w:val="28"/>
          <w:szCs w:val="24"/>
          <w:lang w:val="en-US" w:eastAsia="zh-CN"/>
        </w:rPr>
        <w:t>四</w:t>
      </w:r>
      <w:r>
        <w:rPr>
          <w:rFonts w:hint="eastAsia" w:ascii="黑体" w:hAnsi="黑体" w:eastAsia="黑体" w:cs="黑体"/>
          <w:sz w:val="28"/>
          <w:szCs w:val="24"/>
        </w:rPr>
        <w:t>、工程承包范围</w:t>
      </w:r>
    </w:p>
    <w:p>
      <w:pPr>
        <w:ind w:firstLine="560" w:firstLineChars="200"/>
        <w:jc w:val="left"/>
        <w:rPr>
          <w:rFonts w:ascii="仿宋_GB2312" w:hAnsi="仿宋_GB2312" w:eastAsia="仿宋_GB2312" w:cs="仿宋_GB2312"/>
          <w:sz w:val="28"/>
          <w:szCs w:val="24"/>
        </w:rPr>
      </w:pPr>
      <w:r>
        <w:rPr>
          <w:rFonts w:hint="eastAsia" w:ascii="仿宋_GB2312" w:hAnsi="仿宋_GB2312" w:eastAsia="仿宋_GB2312" w:cs="仿宋_GB2312"/>
          <w:sz w:val="28"/>
          <w:szCs w:val="24"/>
        </w:rPr>
        <w:t>（一）承包范围</w:t>
      </w:r>
      <w:r>
        <w:rPr>
          <w:rFonts w:ascii="仿宋_GB2312" w:hAnsi="仿宋_GB2312" w:eastAsia="仿宋_GB2312" w:cs="仿宋_GB2312"/>
          <w:sz w:val="28"/>
          <w:szCs w:val="24"/>
        </w:rPr>
        <w:t>:</w:t>
      </w:r>
      <w:r>
        <w:rPr>
          <w:rFonts w:hint="eastAsia" w:ascii="仿宋_GB2312" w:hAnsi="仿宋_GB2312" w:eastAsia="仿宋_GB2312" w:cs="仿宋_GB2312"/>
          <w:sz w:val="28"/>
          <w:szCs w:val="24"/>
        </w:rPr>
        <w:t>具体以工程量清单的工程量范围为准。</w:t>
      </w:r>
    </w:p>
    <w:p>
      <w:pPr>
        <w:ind w:firstLine="560" w:firstLineChars="200"/>
        <w:jc w:val="left"/>
        <w:rPr>
          <w:rFonts w:ascii="仿宋_GB2312" w:hAnsi="仿宋_GB2312" w:eastAsia="仿宋_GB2312" w:cs="仿宋_GB2312"/>
          <w:sz w:val="28"/>
          <w:szCs w:val="24"/>
        </w:rPr>
      </w:pPr>
      <w:r>
        <w:rPr>
          <w:rFonts w:hint="eastAsia" w:ascii="仿宋_GB2312" w:hAnsi="仿宋_GB2312" w:eastAsia="仿宋_GB2312" w:cs="仿宋_GB2312"/>
          <w:sz w:val="28"/>
          <w:szCs w:val="24"/>
        </w:rPr>
        <w:t>（二）承包方式</w:t>
      </w:r>
      <w:r>
        <w:rPr>
          <w:rFonts w:ascii="仿宋_GB2312" w:hAnsi="仿宋_GB2312" w:eastAsia="仿宋_GB2312" w:cs="仿宋_GB2312"/>
          <w:sz w:val="28"/>
          <w:szCs w:val="24"/>
        </w:rPr>
        <w:t>:</w:t>
      </w:r>
      <w:r>
        <w:rPr>
          <w:rFonts w:hint="eastAsia" w:ascii="仿宋_GB2312" w:hAnsi="仿宋_GB2312" w:eastAsia="仿宋_GB2312" w:cs="仿宋_GB2312"/>
          <w:sz w:val="28"/>
          <w:szCs w:val="24"/>
        </w:rPr>
        <w:t>包工包料。</w:t>
      </w:r>
    </w:p>
    <w:p>
      <w:pPr>
        <w:ind w:firstLine="560" w:firstLineChars="200"/>
        <w:jc w:val="left"/>
        <w:rPr>
          <w:rFonts w:ascii="黑体" w:hAnsi="黑体" w:eastAsia="黑体" w:cs="黑体"/>
          <w:sz w:val="28"/>
          <w:szCs w:val="24"/>
        </w:rPr>
      </w:pPr>
      <w:r>
        <w:rPr>
          <w:rFonts w:hint="eastAsia" w:ascii="黑体" w:hAnsi="黑体" w:eastAsia="黑体" w:cs="黑体"/>
          <w:sz w:val="28"/>
          <w:szCs w:val="24"/>
          <w:lang w:val="en-US" w:eastAsia="zh-CN"/>
        </w:rPr>
        <w:t>五</w:t>
      </w:r>
      <w:r>
        <w:rPr>
          <w:rFonts w:hint="eastAsia" w:ascii="黑体" w:hAnsi="黑体" w:eastAsia="黑体" w:cs="黑体"/>
          <w:sz w:val="28"/>
          <w:szCs w:val="24"/>
        </w:rPr>
        <w:t>、施工工期及地点：</w:t>
      </w:r>
    </w:p>
    <w:p>
      <w:pPr>
        <w:ind w:firstLine="560" w:firstLineChars="200"/>
        <w:jc w:val="left"/>
        <w:rPr>
          <w:rFonts w:ascii="仿宋_GB2312" w:hAnsi="仿宋_GB2312" w:eastAsia="仿宋_GB2312" w:cs="仿宋_GB2312"/>
          <w:sz w:val="28"/>
          <w:szCs w:val="24"/>
        </w:rPr>
      </w:pPr>
      <w:r>
        <w:rPr>
          <w:rFonts w:hint="eastAsia" w:ascii="仿宋_GB2312" w:hAnsi="仿宋_GB2312" w:eastAsia="仿宋_GB2312" w:cs="仿宋_GB2312"/>
          <w:sz w:val="28"/>
          <w:szCs w:val="24"/>
        </w:rPr>
        <w:t>（一）施工工期：自合同签订之日起</w:t>
      </w:r>
      <w:r>
        <w:rPr>
          <w:rFonts w:hint="eastAsia" w:ascii="仿宋_GB2312" w:hAnsi="仿宋_GB2312" w:eastAsia="仿宋_GB2312" w:cs="仿宋_GB2312"/>
          <w:sz w:val="28"/>
          <w:szCs w:val="24"/>
          <w:lang w:val="en-US" w:eastAsia="zh-CN"/>
        </w:rPr>
        <w:t>45</w:t>
      </w:r>
      <w:r>
        <w:rPr>
          <w:rFonts w:hint="eastAsia" w:ascii="仿宋_GB2312" w:hAnsi="仿宋_GB2312" w:eastAsia="仿宋_GB2312" w:cs="仿宋_GB2312"/>
          <w:sz w:val="28"/>
          <w:szCs w:val="24"/>
        </w:rPr>
        <w:t>个日历日。</w:t>
      </w:r>
    </w:p>
    <w:p>
      <w:pPr>
        <w:ind w:firstLine="560" w:firstLineChars="200"/>
        <w:jc w:val="left"/>
        <w:rPr>
          <w:rFonts w:hint="default" w:ascii="仿宋_GB2312" w:hAnsi="仿宋_GB2312" w:eastAsia="仿宋_GB2312" w:cs="仿宋_GB2312"/>
          <w:sz w:val="28"/>
          <w:szCs w:val="24"/>
          <w:lang w:val="en-US" w:eastAsia="zh-CN"/>
        </w:rPr>
      </w:pPr>
      <w:r>
        <w:rPr>
          <w:rFonts w:hint="eastAsia" w:ascii="仿宋_GB2312" w:hAnsi="仿宋_GB2312" w:eastAsia="仿宋_GB2312" w:cs="仿宋_GB2312"/>
          <w:sz w:val="28"/>
          <w:szCs w:val="24"/>
        </w:rPr>
        <w:t>（二）施工地点：</w:t>
      </w:r>
      <w:r>
        <w:rPr>
          <w:rFonts w:hint="eastAsia" w:ascii="仿宋_GB2312" w:hAnsi="仿宋_GB2312" w:eastAsia="仿宋_GB2312" w:cs="仿宋_GB2312"/>
          <w:sz w:val="28"/>
          <w:szCs w:val="24"/>
          <w:lang w:val="en-US" w:eastAsia="zh-CN"/>
        </w:rPr>
        <w:t>若羌县若羌镇卫生院</w:t>
      </w:r>
    </w:p>
    <w:p>
      <w:pPr>
        <w:ind w:firstLine="560" w:firstLineChars="200"/>
        <w:jc w:val="left"/>
        <w:rPr>
          <w:rFonts w:ascii="仿宋_GB2312" w:hAnsi="仿宋_GB2312" w:eastAsia="仿宋_GB2312" w:cs="仿宋_GB2312"/>
          <w:sz w:val="28"/>
          <w:szCs w:val="24"/>
        </w:rPr>
      </w:pPr>
      <w:r>
        <w:rPr>
          <w:rFonts w:hint="eastAsia" w:ascii="仿宋_GB2312" w:hAnsi="仿宋_GB2312" w:eastAsia="仿宋_GB2312" w:cs="仿宋_GB2312"/>
          <w:sz w:val="28"/>
          <w:szCs w:val="24"/>
        </w:rPr>
        <w:t>（三）如遇下列情况，工程工期相应顺延：</w:t>
      </w:r>
    </w:p>
    <w:p>
      <w:pPr>
        <w:ind w:firstLine="560" w:firstLineChars="200"/>
        <w:jc w:val="left"/>
        <w:rPr>
          <w:rFonts w:ascii="仿宋_GB2312" w:hAnsi="仿宋_GB2312" w:eastAsia="仿宋_GB2312" w:cs="仿宋_GB2312"/>
          <w:sz w:val="28"/>
          <w:szCs w:val="24"/>
        </w:rPr>
      </w:pPr>
      <w:r>
        <w:rPr>
          <w:rFonts w:hint="eastAsia" w:ascii="仿宋_GB2312" w:hAnsi="仿宋_GB2312" w:eastAsia="仿宋_GB2312" w:cs="仿宋_GB2312"/>
          <w:sz w:val="28"/>
          <w:szCs w:val="24"/>
        </w:rPr>
        <w:t>1.不能如期腾出施工场地。</w:t>
      </w:r>
    </w:p>
    <w:p>
      <w:pPr>
        <w:ind w:firstLine="560" w:firstLineChars="200"/>
        <w:jc w:val="left"/>
        <w:rPr>
          <w:rFonts w:ascii="仿宋_GB2312" w:hAnsi="仿宋_GB2312" w:eastAsia="仿宋_GB2312" w:cs="仿宋_GB2312"/>
          <w:sz w:val="28"/>
          <w:szCs w:val="24"/>
        </w:rPr>
      </w:pPr>
      <w:r>
        <w:rPr>
          <w:rFonts w:hint="eastAsia" w:ascii="仿宋_GB2312" w:hAnsi="仿宋_GB2312" w:eastAsia="仿宋_GB2312" w:cs="仿宋_GB2312"/>
          <w:sz w:val="28"/>
          <w:szCs w:val="24"/>
        </w:rPr>
        <w:t>2.施工中因停电、停水或连续间歇停电、停水的。</w:t>
      </w:r>
    </w:p>
    <w:p>
      <w:pPr>
        <w:ind w:firstLine="560" w:firstLineChars="200"/>
        <w:jc w:val="left"/>
        <w:rPr>
          <w:rFonts w:ascii="仿宋_GB2312" w:hAnsi="仿宋_GB2312" w:eastAsia="仿宋_GB2312" w:cs="仿宋_GB2312"/>
          <w:sz w:val="28"/>
          <w:szCs w:val="24"/>
        </w:rPr>
      </w:pPr>
      <w:r>
        <w:rPr>
          <w:rFonts w:hint="eastAsia" w:ascii="黑体" w:hAnsi="黑体" w:eastAsia="黑体" w:cs="黑体"/>
          <w:sz w:val="28"/>
          <w:szCs w:val="24"/>
          <w:lang w:val="en-US" w:eastAsia="zh-CN"/>
        </w:rPr>
        <w:t>六</w:t>
      </w:r>
      <w:r>
        <w:rPr>
          <w:rFonts w:hint="eastAsia" w:ascii="黑体" w:hAnsi="黑体" w:eastAsia="黑体" w:cs="黑体"/>
          <w:sz w:val="28"/>
          <w:szCs w:val="24"/>
        </w:rPr>
        <w:t>、评分办法</w:t>
      </w:r>
    </w:p>
    <w:p>
      <w:pPr>
        <w:ind w:firstLine="560" w:firstLineChars="200"/>
        <w:jc w:val="left"/>
        <w:rPr>
          <w:rFonts w:ascii="仿宋_GB2312" w:hAnsi="仿宋_GB2312" w:eastAsia="仿宋_GB2312" w:cs="仿宋_GB2312"/>
          <w:sz w:val="28"/>
          <w:szCs w:val="24"/>
        </w:rPr>
      </w:pPr>
      <w:r>
        <w:rPr>
          <w:rFonts w:hint="eastAsia" w:ascii="仿宋_GB2312" w:hAnsi="仿宋_GB2312" w:eastAsia="仿宋_GB2312" w:cs="仿宋_GB2312"/>
          <w:sz w:val="28"/>
          <w:szCs w:val="24"/>
        </w:rPr>
        <w:t>按政采云平台反向询价成交规则，在满足采购需求，</w:t>
      </w:r>
      <w:r>
        <w:rPr>
          <w:rFonts w:hint="eastAsia" w:ascii="仿宋_GB2312" w:hAnsi="仿宋_GB2312" w:eastAsia="仿宋_GB2312" w:cs="仿宋_GB2312"/>
          <w:sz w:val="28"/>
          <w:szCs w:val="24"/>
          <w:lang w:val="en-US" w:eastAsia="zh-CN"/>
        </w:rPr>
        <w:t>产品</w:t>
      </w:r>
      <w:r>
        <w:rPr>
          <w:rFonts w:hint="eastAsia" w:ascii="仿宋_GB2312" w:hAnsi="仿宋_GB2312" w:eastAsia="仿宋_GB2312" w:cs="仿宋_GB2312"/>
          <w:sz w:val="28"/>
          <w:szCs w:val="24"/>
        </w:rPr>
        <w:t>质量、服务的情况下，报价总价低价（优惠率高）成交。</w:t>
      </w:r>
    </w:p>
    <w:p>
      <w:pPr>
        <w:ind w:firstLine="560" w:firstLineChars="200"/>
        <w:jc w:val="left"/>
        <w:rPr>
          <w:rFonts w:ascii="仿宋_GB2312" w:hAnsi="仿宋_GB2312" w:eastAsia="仿宋_GB2312" w:cs="仿宋_GB2312"/>
          <w:sz w:val="28"/>
          <w:szCs w:val="24"/>
        </w:rPr>
      </w:pPr>
      <w:r>
        <w:rPr>
          <w:rFonts w:hint="eastAsia" w:ascii="黑体" w:hAnsi="黑体" w:eastAsia="黑体" w:cs="黑体"/>
          <w:sz w:val="28"/>
          <w:szCs w:val="24"/>
          <w:lang w:val="en-US" w:eastAsia="zh-CN"/>
        </w:rPr>
        <w:t>七</w:t>
      </w:r>
      <w:r>
        <w:rPr>
          <w:rFonts w:hint="eastAsia" w:ascii="黑体" w:hAnsi="黑体" w:eastAsia="黑体" w:cs="黑体"/>
          <w:sz w:val="28"/>
          <w:szCs w:val="24"/>
        </w:rPr>
        <w:t>、售后服务及免费保修期</w:t>
      </w:r>
    </w:p>
    <w:p>
      <w:pPr>
        <w:jc w:val="left"/>
        <w:rPr>
          <w:rFonts w:ascii="仿宋_GB2312" w:hAnsi="仿宋_GB2312" w:eastAsia="仿宋_GB2312" w:cs="仿宋_GB2312"/>
          <w:sz w:val="28"/>
          <w:szCs w:val="24"/>
        </w:rPr>
      </w:pPr>
      <w:r>
        <w:rPr>
          <w:rFonts w:hint="eastAsia" w:ascii="仿宋_GB2312" w:hAnsi="仿宋_GB2312" w:eastAsia="仿宋_GB2312" w:cs="仿宋_GB2312"/>
          <w:sz w:val="28"/>
          <w:szCs w:val="24"/>
        </w:rPr>
        <w:t>　　工程</w:t>
      </w:r>
      <w:r>
        <w:rPr>
          <w:rFonts w:hint="eastAsia" w:ascii="仿宋_GB2312" w:hAnsi="宋体" w:eastAsia="仿宋_GB2312" w:cs="仿宋_GB2312"/>
          <w:sz w:val="28"/>
          <w:szCs w:val="24"/>
        </w:rPr>
        <w:t>质量免费保修期至少壹年以上，产品和施工质量问题由中标方无条件免费修复。如人为原因或其它损坏，不属免费保修范围内。</w:t>
      </w:r>
    </w:p>
    <w:p>
      <w:pPr>
        <w:ind w:firstLine="560" w:firstLineChars="200"/>
        <w:jc w:val="left"/>
        <w:rPr>
          <w:rFonts w:ascii="仿宋_GB2312" w:hAnsi="仿宋_GB2312" w:eastAsia="仿宋_GB2312" w:cs="仿宋_GB2312"/>
          <w:sz w:val="28"/>
          <w:szCs w:val="24"/>
        </w:rPr>
      </w:pPr>
      <w:r>
        <w:rPr>
          <w:rFonts w:hint="eastAsia" w:ascii="黑体" w:hAnsi="黑体" w:eastAsia="黑体" w:cs="黑体"/>
          <w:sz w:val="28"/>
          <w:szCs w:val="24"/>
          <w:lang w:val="en-US" w:eastAsia="zh-CN"/>
        </w:rPr>
        <w:t>八</w:t>
      </w:r>
      <w:r>
        <w:rPr>
          <w:rFonts w:hint="eastAsia" w:ascii="黑体" w:hAnsi="黑体" w:eastAsia="黑体" w:cs="黑体"/>
          <w:sz w:val="28"/>
          <w:szCs w:val="24"/>
        </w:rPr>
        <w:t>、付款方式</w:t>
      </w:r>
    </w:p>
    <w:p>
      <w:pPr>
        <w:ind w:firstLine="560" w:firstLineChars="200"/>
        <w:jc w:val="left"/>
        <w:rPr>
          <w:rFonts w:hint="default" w:ascii="仿宋_GB2312" w:hAnsi="仿宋_GB2312" w:eastAsia="仿宋_GB2312" w:cs="仿宋_GB2312"/>
          <w:sz w:val="28"/>
          <w:szCs w:val="24"/>
          <w:lang w:val="en-US" w:eastAsia="zh-CN"/>
        </w:rPr>
      </w:pPr>
      <w:r>
        <w:rPr>
          <w:rFonts w:hint="eastAsia" w:ascii="仿宋_GB2312" w:hAnsi="仿宋_GB2312" w:eastAsia="仿宋_GB2312" w:cs="仿宋_GB2312"/>
          <w:sz w:val="28"/>
          <w:szCs w:val="24"/>
          <w:lang w:val="en-US" w:eastAsia="zh-CN"/>
        </w:rPr>
        <w:t>工程完工验收合格</w:t>
      </w:r>
      <w:r>
        <w:rPr>
          <w:rFonts w:ascii="仿宋_GB2312" w:hAnsi="仿宋_GB2312" w:eastAsia="仿宋_GB2312" w:cs="仿宋_GB2312"/>
          <w:sz w:val="28"/>
          <w:szCs w:val="24"/>
        </w:rPr>
        <w:t>后，</w:t>
      </w:r>
      <w:r>
        <w:rPr>
          <w:rFonts w:hint="eastAsia" w:ascii="仿宋_GB2312" w:hAnsi="仿宋_GB2312" w:eastAsia="仿宋_GB2312" w:cs="仿宋_GB2312"/>
          <w:sz w:val="28"/>
          <w:szCs w:val="24"/>
          <w:lang w:val="en-US" w:eastAsia="zh-CN"/>
        </w:rPr>
        <w:t>支付全部金额。</w:t>
      </w:r>
    </w:p>
    <w:p>
      <w:pPr>
        <w:ind w:firstLine="560" w:firstLineChars="200"/>
        <w:jc w:val="left"/>
        <w:rPr>
          <w:rFonts w:ascii="仿宋_GB2312" w:hAnsi="仿宋_GB2312" w:eastAsia="仿宋_GB2312" w:cs="仿宋_GB2312"/>
          <w:sz w:val="28"/>
          <w:szCs w:val="24"/>
        </w:rPr>
      </w:pPr>
      <w:r>
        <w:rPr>
          <w:rFonts w:hint="eastAsia" w:ascii="黑体" w:hAnsi="黑体" w:eastAsia="黑体" w:cs="黑体"/>
          <w:sz w:val="28"/>
          <w:szCs w:val="24"/>
          <w:lang w:val="en-US" w:eastAsia="zh-CN"/>
        </w:rPr>
        <w:t>九</w:t>
      </w:r>
      <w:r>
        <w:rPr>
          <w:rFonts w:hint="eastAsia" w:ascii="黑体" w:hAnsi="黑体" w:eastAsia="黑体" w:cs="黑体"/>
          <w:sz w:val="28"/>
          <w:szCs w:val="24"/>
        </w:rPr>
        <w:t>、响应文件要求</w:t>
      </w:r>
    </w:p>
    <w:p>
      <w:pPr>
        <w:ind w:firstLine="560" w:firstLineChars="200"/>
        <w:jc w:val="left"/>
        <w:rPr>
          <w:rFonts w:ascii="仿宋_GB2312" w:hAnsi="仿宋_GB2312" w:eastAsia="仿宋_GB2312" w:cs="仿宋_GB2312"/>
          <w:sz w:val="28"/>
          <w:szCs w:val="24"/>
        </w:rPr>
      </w:pPr>
      <w:r>
        <w:rPr>
          <w:rFonts w:hint="eastAsia" w:ascii="仿宋_GB2312" w:hAnsi="仿宋_GB2312" w:eastAsia="仿宋_GB2312" w:cs="仿宋_GB2312"/>
          <w:sz w:val="28"/>
          <w:szCs w:val="24"/>
        </w:rPr>
        <w:t>（一）报价原件（已标价的工程量清单）加盖单位公章；</w:t>
      </w:r>
    </w:p>
    <w:p>
      <w:pPr>
        <w:ind w:firstLine="560" w:firstLineChars="200"/>
        <w:jc w:val="left"/>
        <w:rPr>
          <w:rFonts w:ascii="仿宋_GB2312" w:hAnsi="仿宋_GB2312" w:eastAsia="仿宋_GB2312" w:cs="仿宋_GB2312"/>
          <w:sz w:val="28"/>
          <w:szCs w:val="24"/>
        </w:rPr>
      </w:pPr>
      <w:r>
        <w:rPr>
          <w:rFonts w:hint="eastAsia" w:ascii="仿宋_GB2312" w:hAnsi="仿宋_GB2312" w:eastAsia="仿宋_GB2312" w:cs="仿宋_GB2312"/>
          <w:sz w:val="28"/>
          <w:szCs w:val="24"/>
        </w:rPr>
        <w:t>（二）服务工作方案、服务承诺书、</w:t>
      </w:r>
      <w:r>
        <w:rPr>
          <w:rFonts w:hint="eastAsia" w:ascii="仿宋_GB2312" w:hAnsi="仿宋_GB2312" w:eastAsia="仿宋_GB2312" w:cs="仿宋_GB2312"/>
          <w:sz w:val="28"/>
          <w:szCs w:val="24"/>
          <w:lang w:val="en-US" w:eastAsia="zh-CN"/>
        </w:rPr>
        <w:t>工程竣工审计报告</w:t>
      </w:r>
      <w:r>
        <w:rPr>
          <w:rFonts w:hint="eastAsia" w:ascii="仿宋_GB2312" w:hAnsi="仿宋_GB2312" w:eastAsia="仿宋_GB2312" w:cs="仿宋_GB2312"/>
          <w:sz w:val="28"/>
          <w:szCs w:val="24"/>
        </w:rPr>
        <w:t>等相关材料；</w:t>
      </w:r>
    </w:p>
    <w:p>
      <w:pPr>
        <w:ind w:firstLine="560" w:firstLineChars="200"/>
        <w:jc w:val="left"/>
        <w:rPr>
          <w:rFonts w:hint="eastAsia" w:ascii="仿宋_GB2312" w:hAnsi="仿宋_GB2312" w:eastAsia="仿宋_GB2312" w:cs="仿宋_GB2312"/>
          <w:sz w:val="28"/>
          <w:szCs w:val="24"/>
        </w:rPr>
      </w:pPr>
      <w:r>
        <w:rPr>
          <w:rFonts w:hint="eastAsia" w:ascii="仿宋_GB2312" w:hAnsi="仿宋_GB2312" w:eastAsia="仿宋_GB2312" w:cs="仿宋_GB2312"/>
          <w:sz w:val="28"/>
          <w:szCs w:val="24"/>
        </w:rPr>
        <w:t>（三）委托代理须提供法人授权委托书、企业法定代表人有效身份证和委托代理人身份证(委托代理时必须提供)、有效的企业法定代表人授权委托书原件。</w:t>
      </w:r>
    </w:p>
    <w:p>
      <w:pPr>
        <w:pStyle w:val="2"/>
        <w:ind w:firstLine="560" w:firstLineChars="200"/>
        <w:rPr>
          <w:rFonts w:hint="default" w:ascii="仿宋_GB2312" w:hAnsi="仿宋_GB2312" w:eastAsia="仿宋_GB2312" w:cs="仿宋_GB2312"/>
          <w:b w:val="0"/>
          <w:bCs w:val="0"/>
          <w:caps w:val="0"/>
          <w:kern w:val="2"/>
          <w:sz w:val="28"/>
          <w:szCs w:val="24"/>
          <w:lang w:val="en-US" w:eastAsia="zh-CN" w:bidi="ar-SA"/>
        </w:rPr>
      </w:pPr>
      <w:r>
        <w:rPr>
          <w:rFonts w:hint="eastAsia" w:ascii="仿宋_GB2312" w:hAnsi="仿宋_GB2312" w:eastAsia="仿宋_GB2312" w:cs="仿宋_GB2312"/>
          <w:b w:val="0"/>
          <w:bCs w:val="0"/>
          <w:caps w:val="0"/>
          <w:kern w:val="2"/>
          <w:sz w:val="28"/>
          <w:szCs w:val="24"/>
          <w:lang w:val="en-US" w:eastAsia="zh-CN" w:bidi="ar-SA"/>
        </w:rPr>
        <w:t>（四）需提供现场踏勘证明（投标前到现场了解项目内容和详细后甲方开具投标方上传）。不上传，报价无效。</w:t>
      </w:r>
    </w:p>
    <w:p>
      <w:pPr>
        <w:ind w:firstLine="560" w:firstLineChars="200"/>
        <w:jc w:val="left"/>
        <w:rPr>
          <w:rFonts w:ascii="仿宋_GB2312" w:hAnsi="仿宋_GB2312" w:eastAsia="仿宋_GB2312" w:cs="仿宋_GB2312"/>
          <w:sz w:val="28"/>
          <w:szCs w:val="24"/>
        </w:rPr>
      </w:pPr>
      <w:r>
        <w:rPr>
          <w:rFonts w:hint="eastAsia" w:ascii="仿宋_GB2312" w:hAnsi="仿宋_GB2312" w:eastAsia="仿宋_GB2312" w:cs="仿宋_GB2312"/>
          <w:sz w:val="28"/>
          <w:szCs w:val="24"/>
        </w:rPr>
        <w:t>（</w:t>
      </w:r>
      <w:r>
        <w:rPr>
          <w:rFonts w:hint="eastAsia" w:ascii="仿宋_GB2312" w:hAnsi="仿宋_GB2312" w:eastAsia="仿宋_GB2312" w:cs="仿宋_GB2312"/>
          <w:b/>
          <w:bCs/>
          <w:sz w:val="28"/>
          <w:szCs w:val="24"/>
        </w:rPr>
        <w:t>注：</w:t>
      </w:r>
      <w:r>
        <w:rPr>
          <w:rFonts w:hint="eastAsia" w:ascii="仿宋_GB2312" w:hAnsi="仿宋_GB2312" w:eastAsia="仿宋_GB2312" w:cs="仿宋_GB2312"/>
          <w:sz w:val="28"/>
          <w:szCs w:val="24"/>
        </w:rPr>
        <w:t>除授权委托书、报价表须提供原件，其他材料可提供复印件，且复印件均需加盖单位公章，上述材料签合同时提供）。</w:t>
      </w:r>
    </w:p>
    <w:p>
      <w:pPr>
        <w:ind w:firstLine="560" w:firstLineChars="200"/>
        <w:jc w:val="left"/>
        <w:rPr>
          <w:rFonts w:hint="default" w:ascii="仿宋_GB2312" w:hAnsi="仿宋_GB2312" w:eastAsia="仿宋_GB2312" w:cs="仿宋_GB2312"/>
          <w:sz w:val="28"/>
          <w:szCs w:val="24"/>
          <w:lang w:val="en-US" w:eastAsia="zh-CN"/>
        </w:rPr>
      </w:pPr>
      <w:r>
        <w:rPr>
          <w:rFonts w:hint="eastAsia" w:ascii="仿宋_GB2312" w:hAnsi="仿宋_GB2312" w:eastAsia="仿宋_GB2312" w:cs="仿宋_GB2312"/>
          <w:sz w:val="28"/>
          <w:szCs w:val="24"/>
        </w:rPr>
        <w:t>附件：1</w:t>
      </w:r>
      <w:r>
        <w:rPr>
          <w:rFonts w:ascii="仿宋_GB2312" w:hAnsi="仿宋_GB2312" w:eastAsia="仿宋_GB2312" w:cs="仿宋_GB2312"/>
          <w:sz w:val="28"/>
          <w:szCs w:val="24"/>
        </w:rPr>
        <w:t>.</w:t>
      </w:r>
      <w:r>
        <w:rPr>
          <w:rFonts w:hint="eastAsia" w:ascii="仿宋_GB2312" w:hAnsi="仿宋_GB2312" w:eastAsia="仿宋_GB2312" w:cs="仿宋_GB2312"/>
          <w:sz w:val="28"/>
          <w:szCs w:val="24"/>
          <w:lang w:val="en-US" w:eastAsia="zh-CN"/>
        </w:rPr>
        <w:t>维修改造清</w:t>
      </w:r>
      <w:bookmarkStart w:id="0" w:name="_GoBack"/>
      <w:bookmarkEnd w:id="0"/>
      <w:r>
        <w:rPr>
          <w:rFonts w:hint="eastAsia" w:ascii="仿宋_GB2312" w:hAnsi="仿宋_GB2312" w:eastAsia="仿宋_GB2312" w:cs="仿宋_GB2312"/>
          <w:sz w:val="28"/>
          <w:szCs w:val="24"/>
          <w:lang w:val="en-US" w:eastAsia="zh-CN"/>
        </w:rPr>
        <w:t>单</w:t>
      </w:r>
    </w:p>
    <w:p>
      <w:pPr>
        <w:pStyle w:val="2"/>
      </w:pPr>
    </w:p>
    <w:p/>
    <w:sectPr>
      <w:footerReference r:id="rId3" w:type="default"/>
      <w:pgSz w:w="11906" w:h="16838"/>
      <w:pgMar w:top="1440" w:right="1588" w:bottom="1440" w:left="1588"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asciiTheme="minorEastAsia" w:hAnsiTheme="minorEastAsia" w:eastAsiaTheme="minorEastAsia" w:cstheme="minorEastAsia"/>
                              <w:sz w:val="28"/>
                              <w:szCs w:val="28"/>
                            </w:rPr>
                            <w:t>- 4 -</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dBVQXRQCAAAVBAAADgAAAAAAAAAB&#10;ACAAAAAfAQAAZHJzL2Uyb0RvYy54bWxQSwUGAAAAAAYABgBZAQAApQUAAAAA&#10;">
              <v:fill on="f" focussize="0,0"/>
              <v:stroke on="f" weight="0.5pt"/>
              <v:imagedata o:title=""/>
              <o:lock v:ext="edit" aspectratio="f"/>
              <v:textbox inset="0mm,0mm,0mm,0mm" style="mso-fit-shape-to-text:t;">
                <w:txbxContent>
                  <w:p>
                    <w:pPr>
                      <w:pStyle w:val="3"/>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asciiTheme="minorEastAsia" w:hAnsiTheme="minorEastAsia" w:eastAsiaTheme="minorEastAsia" w:cstheme="minorEastAsia"/>
                        <w:sz w:val="28"/>
                        <w:szCs w:val="28"/>
                      </w:rPr>
                      <w:t>- 4 -</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43C87A"/>
    <w:multiLevelType w:val="singleLevel"/>
    <w:tmpl w:val="0843C87A"/>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4109C"/>
    <w:rsid w:val="000D28BD"/>
    <w:rsid w:val="001057A2"/>
    <w:rsid w:val="00112348"/>
    <w:rsid w:val="0015770B"/>
    <w:rsid w:val="00172A27"/>
    <w:rsid w:val="00173769"/>
    <w:rsid w:val="00176BB2"/>
    <w:rsid w:val="001808EB"/>
    <w:rsid w:val="001E3C1A"/>
    <w:rsid w:val="001E42C3"/>
    <w:rsid w:val="001F58BF"/>
    <w:rsid w:val="001F69D5"/>
    <w:rsid w:val="002463B3"/>
    <w:rsid w:val="00261B82"/>
    <w:rsid w:val="00272C66"/>
    <w:rsid w:val="002E2FA1"/>
    <w:rsid w:val="002F5052"/>
    <w:rsid w:val="003228EC"/>
    <w:rsid w:val="003369FB"/>
    <w:rsid w:val="0034211E"/>
    <w:rsid w:val="003442C1"/>
    <w:rsid w:val="003B6444"/>
    <w:rsid w:val="003E6BE7"/>
    <w:rsid w:val="003F29B1"/>
    <w:rsid w:val="00406777"/>
    <w:rsid w:val="00414FA2"/>
    <w:rsid w:val="004847E8"/>
    <w:rsid w:val="004A674C"/>
    <w:rsid w:val="004A675A"/>
    <w:rsid w:val="004F1009"/>
    <w:rsid w:val="004F7B08"/>
    <w:rsid w:val="00512A0B"/>
    <w:rsid w:val="005429D7"/>
    <w:rsid w:val="005A013C"/>
    <w:rsid w:val="005B0DBA"/>
    <w:rsid w:val="005F74F4"/>
    <w:rsid w:val="00606A98"/>
    <w:rsid w:val="006528DF"/>
    <w:rsid w:val="00696E13"/>
    <w:rsid w:val="006D49C0"/>
    <w:rsid w:val="006E57D9"/>
    <w:rsid w:val="006E5B0D"/>
    <w:rsid w:val="0076091D"/>
    <w:rsid w:val="00770628"/>
    <w:rsid w:val="00772D55"/>
    <w:rsid w:val="007754EB"/>
    <w:rsid w:val="007757F6"/>
    <w:rsid w:val="00790201"/>
    <w:rsid w:val="00792C99"/>
    <w:rsid w:val="007B0B48"/>
    <w:rsid w:val="007B1178"/>
    <w:rsid w:val="007E0C24"/>
    <w:rsid w:val="007E6F74"/>
    <w:rsid w:val="00800CB1"/>
    <w:rsid w:val="00824F9E"/>
    <w:rsid w:val="00826338"/>
    <w:rsid w:val="00856276"/>
    <w:rsid w:val="00882A94"/>
    <w:rsid w:val="008A6BF0"/>
    <w:rsid w:val="008C2FDF"/>
    <w:rsid w:val="008C72DF"/>
    <w:rsid w:val="00903A4E"/>
    <w:rsid w:val="00907A2E"/>
    <w:rsid w:val="00927678"/>
    <w:rsid w:val="00934EFC"/>
    <w:rsid w:val="0093662E"/>
    <w:rsid w:val="00952BA4"/>
    <w:rsid w:val="00975A5A"/>
    <w:rsid w:val="00997B2C"/>
    <w:rsid w:val="009F7F1D"/>
    <w:rsid w:val="00A32AEE"/>
    <w:rsid w:val="00A3394C"/>
    <w:rsid w:val="00A41C40"/>
    <w:rsid w:val="00A8477A"/>
    <w:rsid w:val="00AC43B3"/>
    <w:rsid w:val="00AE11BD"/>
    <w:rsid w:val="00AE4C7B"/>
    <w:rsid w:val="00B078DC"/>
    <w:rsid w:val="00B347C1"/>
    <w:rsid w:val="00B65B6A"/>
    <w:rsid w:val="00B90183"/>
    <w:rsid w:val="00B92788"/>
    <w:rsid w:val="00BA3361"/>
    <w:rsid w:val="00C04002"/>
    <w:rsid w:val="00C34E5F"/>
    <w:rsid w:val="00C41312"/>
    <w:rsid w:val="00C6780D"/>
    <w:rsid w:val="00C70460"/>
    <w:rsid w:val="00CB1B05"/>
    <w:rsid w:val="00D1237E"/>
    <w:rsid w:val="00D12556"/>
    <w:rsid w:val="00D14B77"/>
    <w:rsid w:val="00D209EE"/>
    <w:rsid w:val="00D27DA6"/>
    <w:rsid w:val="00D623B5"/>
    <w:rsid w:val="00D9428C"/>
    <w:rsid w:val="00DC3EEB"/>
    <w:rsid w:val="00DD0CB9"/>
    <w:rsid w:val="00E35A34"/>
    <w:rsid w:val="00E35D12"/>
    <w:rsid w:val="00E6463B"/>
    <w:rsid w:val="00EA6AF1"/>
    <w:rsid w:val="00EF263A"/>
    <w:rsid w:val="00F43CED"/>
    <w:rsid w:val="00F576E7"/>
    <w:rsid w:val="00FA7CBF"/>
    <w:rsid w:val="01AA48F9"/>
    <w:rsid w:val="026B073B"/>
    <w:rsid w:val="071E7D59"/>
    <w:rsid w:val="07DD689F"/>
    <w:rsid w:val="0D343B3F"/>
    <w:rsid w:val="13716E7F"/>
    <w:rsid w:val="14EA2E45"/>
    <w:rsid w:val="15ED75C3"/>
    <w:rsid w:val="177C357B"/>
    <w:rsid w:val="18E53203"/>
    <w:rsid w:val="1A3543C8"/>
    <w:rsid w:val="1B196E9A"/>
    <w:rsid w:val="1BBC3236"/>
    <w:rsid w:val="1C9C13F3"/>
    <w:rsid w:val="1D7521E9"/>
    <w:rsid w:val="21127271"/>
    <w:rsid w:val="244A572E"/>
    <w:rsid w:val="24D83FAD"/>
    <w:rsid w:val="24E80ECD"/>
    <w:rsid w:val="25CC5080"/>
    <w:rsid w:val="26D64236"/>
    <w:rsid w:val="2B8728E9"/>
    <w:rsid w:val="2BBC02A4"/>
    <w:rsid w:val="2CDB4077"/>
    <w:rsid w:val="2E98355F"/>
    <w:rsid w:val="2EA167EE"/>
    <w:rsid w:val="3114682B"/>
    <w:rsid w:val="322D0809"/>
    <w:rsid w:val="34506A83"/>
    <w:rsid w:val="35485919"/>
    <w:rsid w:val="37F0267B"/>
    <w:rsid w:val="3D203836"/>
    <w:rsid w:val="3DA06B38"/>
    <w:rsid w:val="3F783B4D"/>
    <w:rsid w:val="41B23A13"/>
    <w:rsid w:val="476C0153"/>
    <w:rsid w:val="4A293F0D"/>
    <w:rsid w:val="4C845B39"/>
    <w:rsid w:val="4EF41E19"/>
    <w:rsid w:val="50243DD1"/>
    <w:rsid w:val="503F1C00"/>
    <w:rsid w:val="52D65BD2"/>
    <w:rsid w:val="537403A7"/>
    <w:rsid w:val="58812D7D"/>
    <w:rsid w:val="58AB0D55"/>
    <w:rsid w:val="5C1755DE"/>
    <w:rsid w:val="626B1812"/>
    <w:rsid w:val="67015027"/>
    <w:rsid w:val="68FA2432"/>
    <w:rsid w:val="69250CD4"/>
    <w:rsid w:val="6A3B118D"/>
    <w:rsid w:val="6AD2373F"/>
    <w:rsid w:val="6AD93E42"/>
    <w:rsid w:val="6F9D45FA"/>
    <w:rsid w:val="76AF1E15"/>
    <w:rsid w:val="76D61437"/>
    <w:rsid w:val="77E14B11"/>
    <w:rsid w:val="78AE7647"/>
    <w:rsid w:val="79A76E61"/>
    <w:rsid w:val="79D77315"/>
    <w:rsid w:val="7B4A4909"/>
    <w:rsid w:val="7C0C22B2"/>
    <w:rsid w:val="7C0D767C"/>
    <w:rsid w:val="7C216BA8"/>
    <w:rsid w:val="7C4158D6"/>
    <w:rsid w:val="7CE83999"/>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5">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toc 1"/>
    <w:basedOn w:val="1"/>
    <w:next w:val="1"/>
    <w:qFormat/>
    <w:locked/>
    <w:uiPriority w:val="39"/>
    <w:pPr>
      <w:spacing w:before="120" w:after="120"/>
      <w:jc w:val="left"/>
    </w:pPr>
    <w:rPr>
      <w:b/>
      <w:bCs/>
      <w:caps/>
      <w:sz w:val="20"/>
      <w:szCs w:val="20"/>
    </w:rPr>
  </w:style>
  <w:style w:type="paragraph" w:styleId="3">
    <w:name w:val="footer"/>
    <w:basedOn w:val="1"/>
    <w:link w:val="9"/>
    <w:semiHidden/>
    <w:qFormat/>
    <w:uiPriority w:val="99"/>
    <w:pPr>
      <w:tabs>
        <w:tab w:val="center" w:pos="4153"/>
        <w:tab w:val="right" w:pos="8306"/>
      </w:tabs>
      <w:snapToGrid w:val="0"/>
      <w:jc w:val="left"/>
    </w:pPr>
    <w:rPr>
      <w:sz w:val="18"/>
      <w:szCs w:val="18"/>
    </w:rPr>
  </w:style>
  <w:style w:type="paragraph" w:styleId="4">
    <w:name w:val="header"/>
    <w:basedOn w:val="1"/>
    <w:link w:val="8"/>
    <w:semiHidden/>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locked/>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8">
    <w:name w:val="页眉 字符"/>
    <w:basedOn w:val="5"/>
    <w:link w:val="4"/>
    <w:semiHidden/>
    <w:qFormat/>
    <w:locked/>
    <w:uiPriority w:val="99"/>
    <w:rPr>
      <w:sz w:val="18"/>
      <w:szCs w:val="18"/>
    </w:rPr>
  </w:style>
  <w:style w:type="character" w:customStyle="1" w:styleId="9">
    <w:name w:val="页脚 字符"/>
    <w:basedOn w:val="5"/>
    <w:link w:val="3"/>
    <w:semiHidden/>
    <w:qFormat/>
    <w:locked/>
    <w:uiPriority w:val="99"/>
    <w:rPr>
      <w:sz w:val="18"/>
      <w:szCs w:val="18"/>
    </w:rPr>
  </w:style>
  <w:style w:type="paragraph" w:customStyle="1" w:styleId="10">
    <w:name w:val="样式2"/>
    <w:basedOn w:val="1"/>
    <w:qFormat/>
    <w:uiPriority w:val="99"/>
    <w:pPr>
      <w:ind w:left="420" w:right="1814" w:rightChars="864"/>
    </w:pPr>
  </w:style>
  <w:style w:type="paragraph" w:styleId="11">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4</Pages>
  <Words>1586</Words>
  <Characters>1613</Characters>
  <Lines>11</Lines>
  <Paragraphs>3</Paragraphs>
  <TotalTime>47</TotalTime>
  <ScaleCrop>false</ScaleCrop>
  <LinksUpToDate>false</LinksUpToDate>
  <CharactersWithSpaces>1621</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2021-11-01T04:12:00Z</dcterms:created>
  <dc:creator>DELL</dc:creator>
  <cp:lastModifiedBy>小鱼儿</cp:lastModifiedBy>
  <dcterms:modified xsi:type="dcterms:W3CDTF">2025-02-07T08:20:56Z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9384062F13BD4F26B206F2A5FCE1052A</vt:lpwstr>
  </property>
</Properties>
</file>