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sz w:val="32"/>
          <w:szCs w:val="32"/>
          <w:lang w:val="en-US" w:eastAsia="zh-CN"/>
        </w:rPr>
        <w:t>若羌县人民医院医疗耗材采购</w:t>
      </w:r>
      <w:r>
        <w:rPr>
          <w:rFonts w:hint="eastAsia" w:ascii="方正小标宋_GBK" w:hAnsi="方正小标宋_GBK" w:eastAsia="方正小标宋_GBK" w:cs="方正小标宋_GBK"/>
          <w:color w:val="auto"/>
          <w:sz w:val="32"/>
          <w:szCs w:val="32"/>
          <w:lang w:val="en-US" w:eastAsia="zh-CN"/>
        </w:rPr>
        <w:t>需求</w:t>
      </w:r>
    </w:p>
    <w:p>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pPr>
        <w:spacing w:line="420" w:lineRule="exact"/>
        <w:ind w:firstLine="456" w:firstLineChars="200"/>
        <w:jc w:val="left"/>
        <w:rPr>
          <w:rFonts w:hint="eastAsia" w:ascii="仿宋" w:hAnsi="仿宋" w:eastAsia="仿宋" w:cs="仿宋"/>
          <w:color w:val="auto"/>
          <w:sz w:val="24"/>
          <w:szCs w:val="24"/>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lang w:val="en-US" w:eastAsia="zh-CN"/>
        </w:rPr>
        <w:t>若羌县人民</w:t>
      </w:r>
      <w:r>
        <w:rPr>
          <w:rFonts w:hint="eastAsia" w:ascii="仿宋" w:hAnsi="仿宋" w:eastAsia="仿宋" w:cs="仿宋"/>
          <w:color w:val="auto"/>
          <w:sz w:val="24"/>
          <w:szCs w:val="24"/>
          <w:lang w:val="en-US" w:eastAsia="zh-CN"/>
        </w:rPr>
        <w:t>医院医疗耗材采购</w:t>
      </w:r>
      <w:r>
        <w:rPr>
          <w:rFonts w:hint="eastAsia" w:ascii="仿宋" w:hAnsi="仿宋" w:eastAsia="仿宋" w:cs="仿宋"/>
          <w:color w:val="auto"/>
          <w:sz w:val="24"/>
          <w:szCs w:val="24"/>
        </w:rPr>
        <w:t>项目</w:t>
      </w:r>
    </w:p>
    <w:p>
      <w:pPr>
        <w:spacing w:line="420" w:lineRule="exact"/>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采购单位：</w:t>
      </w:r>
      <w:r>
        <w:rPr>
          <w:rFonts w:hint="eastAsia" w:ascii="仿宋" w:hAnsi="仿宋" w:eastAsia="仿宋" w:cs="仿宋"/>
          <w:color w:val="auto"/>
          <w:sz w:val="24"/>
          <w:szCs w:val="24"/>
          <w:lang w:val="en-US" w:eastAsia="zh-CN"/>
        </w:rPr>
        <w:t>若羌县人民医院</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9250</w:t>
      </w:r>
      <w:r>
        <w:rPr>
          <w:rFonts w:hint="eastAsia" w:ascii="仿宋" w:hAnsi="仿宋" w:eastAsia="仿宋" w:cs="仿宋"/>
          <w:color w:val="auto"/>
          <w:sz w:val="24"/>
          <w:szCs w:val="24"/>
        </w:rPr>
        <w:t>元。</w:t>
      </w:r>
      <w:bookmarkStart w:id="0" w:name="_GoBack"/>
      <w:bookmarkEnd w:id="0"/>
    </w:p>
    <w:p>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val="en-US" w:eastAsia="zh-CN"/>
        </w:rPr>
        <w:t>必须</w:t>
      </w:r>
      <w:r>
        <w:rPr>
          <w:rFonts w:hint="eastAsia" w:ascii="仿宋" w:hAnsi="仿宋" w:eastAsia="仿宋" w:cs="仿宋"/>
          <w:color w:val="auto"/>
          <w:sz w:val="24"/>
          <w:szCs w:val="24"/>
        </w:rPr>
        <w:t>上传</w:t>
      </w:r>
      <w:r>
        <w:rPr>
          <w:rFonts w:hint="eastAsia" w:ascii="仿宋" w:hAnsi="仿宋" w:eastAsia="仿宋" w:cs="仿宋"/>
          <w:color w:val="auto"/>
          <w:sz w:val="24"/>
          <w:szCs w:val="24"/>
          <w:lang w:val="en-US" w:eastAsia="zh-CN"/>
        </w:rPr>
        <w:t>营业执照</w:t>
      </w:r>
      <w:r>
        <w:rPr>
          <w:rFonts w:hint="eastAsia" w:ascii="仿宋" w:hAnsi="仿宋" w:eastAsia="仿宋" w:cs="仿宋"/>
          <w:color w:val="auto"/>
          <w:sz w:val="24"/>
          <w:szCs w:val="24"/>
        </w:rPr>
        <w:t>和售后服务承诺函。</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1.供应商所提供的货物必须严格按照清单中的名称、规格、型号、品牌及产地等要求组织货物</w:t>
      </w:r>
      <w:r>
        <w:rPr>
          <w:rFonts w:hint="eastAsia" w:ascii="仿宋" w:hAnsi="仿宋" w:eastAsia="仿宋" w:cs="仿宋"/>
          <w:color w:val="auto"/>
          <w:sz w:val="24"/>
          <w:szCs w:val="24"/>
          <w:lang w:val="en-US" w:eastAsia="zh-CN"/>
        </w:rPr>
        <w:t>，如不满足将视其为无效投标。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3.产品的质量保证期需为产品交付甲方之日起，在质量保证期内，如由于乙方提供的产品有缺陷而使产品不能达到规定的质量标准和技术性能，乙方应负责免费更换。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5.完成时间：3个工作日内完成供货。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6.付款方式：所有货物供货完毕，经甲乙双方验收合格后30个工作日内付清款项。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7.质保期：壹年。</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8.此采购项目为交钥匙项目，报价含发票税费、运输、安装、调试、培训指导及其它所有费用。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9.效期：从出厂到院区库房不超过3个月效期。 </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收货地址</w:t>
      </w:r>
    </w:p>
    <w:p>
      <w:pPr>
        <w:pStyle w:val="5"/>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pPr>
        <w:pStyle w:val="5"/>
        <w:ind w:left="0" w:leftChars="0" w:firstLine="480" w:firstLineChars="2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送货期限：成交后5个工作日内送货</w:t>
      </w:r>
    </w:p>
    <w:p>
      <w:pPr>
        <w:pStyle w:val="5"/>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收货地址：若羌县人民医院城西新区</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2.该批次货物中涉及质量、技术、服务、鉴定、检验及验收的全部相关内容或其所指引的内容；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3.供货完成后，确认可以正常使用。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lang w:eastAsia="zh-CN"/>
        </w:rPr>
        <w:t>、</w:t>
      </w:r>
      <w:r>
        <w:rPr>
          <w:rFonts w:hint="eastAsia" w:ascii="仿宋" w:hAnsi="仿宋" w:eastAsia="仿宋" w:cs="仿宋"/>
          <w:b/>
          <w:bCs/>
          <w:sz w:val="24"/>
          <w:szCs w:val="24"/>
        </w:rPr>
        <w:t>货物名称、规格型号、数量及金额（技术参数见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6"/>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1681"/>
        <w:gridCol w:w="2309"/>
        <w:gridCol w:w="750"/>
        <w:gridCol w:w="682"/>
        <w:gridCol w:w="886"/>
        <w:gridCol w:w="1283"/>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193"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4"/>
                <w:szCs w:val="24"/>
                <w:u w:val="none"/>
                <w:lang w:val="en-US" w:eastAsia="zh-CN" w:bidi="ar"/>
              </w:rPr>
              <w:t>若羌县人民医院</w:t>
            </w:r>
            <w:r>
              <w:rPr>
                <w:rFonts w:hint="eastAsia" w:ascii="宋体" w:hAnsi="宋体" w:eastAsia="宋体" w:cs="宋体"/>
                <w:i w:val="0"/>
                <w:iCs w:val="0"/>
                <w:color w:val="000000"/>
                <w:kern w:val="0"/>
                <w:sz w:val="24"/>
                <w:szCs w:val="24"/>
                <w:u w:val="none"/>
                <w:lang w:val="en-US" w:eastAsia="zh-CN" w:bidi="ar"/>
              </w:rPr>
              <w:t>采购</w:t>
            </w:r>
            <w:r>
              <w:rPr>
                <w:rFonts w:hint="eastAsia" w:ascii="宋体" w:hAnsi="宋体" w:cs="宋体"/>
                <w:i w:val="0"/>
                <w:iCs w:val="0"/>
                <w:color w:val="000000"/>
                <w:kern w:val="0"/>
                <w:sz w:val="24"/>
                <w:szCs w:val="24"/>
                <w:u w:val="none"/>
                <w:lang w:val="en-US" w:eastAsia="zh-CN" w:bidi="ar"/>
              </w:rPr>
              <w:t>清单</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棉签</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10CM/10根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包</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0.22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1320.00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一次性医用橡胶检查手套</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晓康医械7.5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0.95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2850.00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一次性医用橡胶检查手套</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晓康医械6.5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0.95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1900.00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泡腾消毒片</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利尔康 100片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瓶</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1000.00</w:t>
            </w:r>
            <w:r>
              <w:rPr>
                <w:rFonts w:hint="eastAsia" w:ascii="宋体" w:hAnsi="宋体" w:eastAsia="宋体" w:cs="宋体"/>
                <w:i w:val="0"/>
                <w:iCs w:val="0"/>
                <w:color w:val="000000"/>
                <w:kern w:val="0"/>
                <w:sz w:val="22"/>
                <w:szCs w:val="22"/>
                <w:u w:val="none"/>
                <w:lang w:val="en-US" w:eastAsia="zh-CN" w:bidi="ar"/>
              </w:rPr>
              <w:t xml:space="preserve">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免洗手消毒凝胶</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百年修医生 500ML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瓶</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90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12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kern w:val="0"/>
                <w:sz w:val="22"/>
                <w:szCs w:val="22"/>
                <w:u w:val="none"/>
                <w:lang w:val="en-US" w:eastAsia="zh-CN" w:bidi="ar"/>
              </w:rPr>
              <w:t>1080.00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擦手纸</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利康200抽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1100.00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8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9250.00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2"/>
                <w:szCs w:val="22"/>
                <w:u w:val="none"/>
              </w:rPr>
            </w:pPr>
          </w:p>
        </w:tc>
      </w:tr>
    </w:tbl>
    <w:p>
      <w:pPr>
        <w:spacing w:before="120" w:after="120" w:line="288" w:lineRule="auto"/>
        <w:ind w:left="0"/>
        <w:jc w:val="left"/>
        <w:rPr>
          <w:color w:val="auto"/>
        </w:rPr>
      </w:pPr>
    </w:p>
    <w:p/>
    <w:sectPr>
      <w:pgSz w:w="11905" w:h="16840"/>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76904"/>
    <w:rsid w:val="010838F7"/>
    <w:rsid w:val="080E1EDD"/>
    <w:rsid w:val="096566C8"/>
    <w:rsid w:val="0A8074D3"/>
    <w:rsid w:val="0B0B12BA"/>
    <w:rsid w:val="0C03443F"/>
    <w:rsid w:val="0C0F5803"/>
    <w:rsid w:val="0FA62B9E"/>
    <w:rsid w:val="12F2609C"/>
    <w:rsid w:val="15BC7872"/>
    <w:rsid w:val="161E4126"/>
    <w:rsid w:val="18A0725E"/>
    <w:rsid w:val="19527A71"/>
    <w:rsid w:val="1DB23070"/>
    <w:rsid w:val="1F290B9F"/>
    <w:rsid w:val="247E5A60"/>
    <w:rsid w:val="24E47256"/>
    <w:rsid w:val="24F76321"/>
    <w:rsid w:val="254D32D7"/>
    <w:rsid w:val="27943F7E"/>
    <w:rsid w:val="28C64AEB"/>
    <w:rsid w:val="292D7C12"/>
    <w:rsid w:val="292F42DD"/>
    <w:rsid w:val="2E366ACA"/>
    <w:rsid w:val="2EA6310D"/>
    <w:rsid w:val="33353DB9"/>
    <w:rsid w:val="3E055533"/>
    <w:rsid w:val="3E284835"/>
    <w:rsid w:val="412F258D"/>
    <w:rsid w:val="41407479"/>
    <w:rsid w:val="45BD6D90"/>
    <w:rsid w:val="476D3934"/>
    <w:rsid w:val="47787796"/>
    <w:rsid w:val="48D50C2A"/>
    <w:rsid w:val="4BD36823"/>
    <w:rsid w:val="4DC76904"/>
    <w:rsid w:val="4F485700"/>
    <w:rsid w:val="528B5A1A"/>
    <w:rsid w:val="531F7BAC"/>
    <w:rsid w:val="56CB2F61"/>
    <w:rsid w:val="60EE3ECC"/>
    <w:rsid w:val="67B5237D"/>
    <w:rsid w:val="69CE3B34"/>
    <w:rsid w:val="6ABD4AFC"/>
    <w:rsid w:val="6D464BAD"/>
    <w:rsid w:val="6F8A4698"/>
    <w:rsid w:val="6FD70F94"/>
    <w:rsid w:val="73775910"/>
    <w:rsid w:val="7D2B2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unhideWhenUsed/>
    <w:qFormat/>
    <w:uiPriority w:val="99"/>
    <w:pPr>
      <w:spacing w:after="120"/>
    </w:pPr>
  </w:style>
  <w:style w:type="paragraph" w:styleId="4">
    <w:name w:val="Body Text Indent"/>
    <w:basedOn w:val="1"/>
    <w:next w:val="1"/>
    <w:qFormat/>
    <w:uiPriority w:val="0"/>
    <w:pPr>
      <w:spacing w:after="120" w:afterAutospacing="0"/>
      <w:ind w:left="420" w:leftChars="200"/>
    </w:pPr>
  </w:style>
  <w:style w:type="paragraph" w:styleId="5">
    <w:name w:val="Body Text First Indent 2"/>
    <w:basedOn w:val="4"/>
    <w:next w:val="1"/>
    <w:qFormat/>
    <w:uiPriority w:val="0"/>
    <w:pPr>
      <w:ind w:firstLine="420" w:firstLineChars="200"/>
    </w:pPr>
  </w:style>
  <w:style w:type="paragraph" w:styleId="8">
    <w:name w:val="List Paragraph"/>
    <w:basedOn w:val="1"/>
    <w:qFormat/>
    <w:uiPriority w:val="1"/>
    <w:pPr>
      <w:ind w:left="215" w:firstLine="641"/>
    </w:pPr>
    <w:rPr>
      <w:rFonts w:ascii="仿宋" w:hAnsi="仿宋" w:eastAsia="仿宋" w:cs="仿宋"/>
    </w:rPr>
  </w:style>
  <w:style w:type="character" w:customStyle="1" w:styleId="9">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2025-06-17T02:09:00Z</dcterms:created>
  <dc:creator>Administrator</dc:creator>
  <cp:lastModifiedBy>Administrator</cp:lastModifiedBy>
  <cp:lastPrinted>2025-06-25T02:14:00Z</cp:lastPrinted>
  <dcterms:modified xsi:type="dcterms:W3CDTF">2025-07-15T03:18:48Z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