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lang w:val="en-US" w:eastAsia="zh-CN"/>
        </w:rPr>
        <w:t>若羌县人民医院消毒耗材采购</w:t>
      </w:r>
      <w:r>
        <w:rPr>
          <w:rFonts w:hint="eastAsia" w:ascii="方正小标宋_GBK" w:hAnsi="方正小标宋_GBK" w:eastAsia="方正小标宋_GBK" w:cs="方正小标宋_GBK"/>
          <w:color w:val="auto"/>
          <w:sz w:val="32"/>
          <w:szCs w:val="32"/>
          <w:lang w:val="en-US" w:eastAsia="zh-CN"/>
        </w:rPr>
        <w:t>需求</w:t>
      </w: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spacing w:line="420" w:lineRule="exact"/>
        <w:ind w:firstLine="456" w:firstLineChars="200"/>
        <w:jc w:val="left"/>
        <w:rPr>
          <w:rFonts w:hint="eastAsia" w:ascii="仿宋" w:hAnsi="仿宋" w:eastAsia="仿宋" w:cs="仿宋"/>
          <w:color w:val="auto"/>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lang w:val="en-US" w:eastAsia="zh-CN"/>
        </w:rPr>
        <w:t>若羌县人民</w:t>
      </w:r>
      <w:r>
        <w:rPr>
          <w:rFonts w:hint="eastAsia" w:ascii="仿宋" w:hAnsi="仿宋" w:eastAsia="仿宋" w:cs="仿宋"/>
          <w:color w:val="auto"/>
          <w:sz w:val="24"/>
          <w:szCs w:val="24"/>
          <w:lang w:val="en-US" w:eastAsia="zh-CN"/>
        </w:rPr>
        <w:t>医院消毒耗材采购</w:t>
      </w:r>
      <w:r>
        <w:rPr>
          <w:rFonts w:hint="eastAsia" w:ascii="仿宋" w:hAnsi="仿宋" w:eastAsia="仿宋" w:cs="仿宋"/>
          <w:color w:val="auto"/>
          <w:sz w:val="24"/>
          <w:szCs w:val="24"/>
        </w:rPr>
        <w:t>项目</w:t>
      </w:r>
    </w:p>
    <w:p>
      <w:pPr>
        <w:spacing w:line="420" w:lineRule="exact"/>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采购单位：</w:t>
      </w:r>
      <w:r>
        <w:rPr>
          <w:rFonts w:hint="eastAsia" w:ascii="仿宋" w:hAnsi="仿宋" w:eastAsia="仿宋" w:cs="仿宋"/>
          <w:color w:val="auto"/>
          <w:sz w:val="24"/>
          <w:szCs w:val="24"/>
          <w:lang w:val="en-US" w:eastAsia="zh-CN"/>
        </w:rPr>
        <w:t>若羌县人民医院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12505</w:t>
      </w:r>
      <w:r>
        <w:rPr>
          <w:rFonts w:hint="eastAsia" w:ascii="仿宋" w:hAnsi="仿宋" w:eastAsia="仿宋" w:cs="仿宋"/>
          <w:color w:val="auto"/>
          <w:sz w:val="24"/>
          <w:szCs w:val="24"/>
        </w:rPr>
        <w:t>元。</w:t>
      </w:r>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w:t>
      </w:r>
      <w:r>
        <w:rPr>
          <w:rFonts w:hint="eastAsia" w:ascii="仿宋" w:hAnsi="仿宋" w:eastAsia="仿宋" w:cs="仿宋"/>
          <w:color w:val="auto"/>
          <w:sz w:val="24"/>
          <w:szCs w:val="24"/>
        </w:rPr>
        <w:t>和售后服务承诺函。</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1.供应商所提供的货物必须严格按照清单中的名称、规格、型号、品牌及产地等要求组织货物</w:t>
      </w:r>
      <w:r>
        <w:rPr>
          <w:rFonts w:hint="eastAsia" w:ascii="仿宋" w:hAnsi="仿宋" w:eastAsia="仿宋" w:cs="仿宋"/>
          <w:color w:val="auto"/>
          <w:sz w:val="24"/>
          <w:szCs w:val="24"/>
          <w:lang w:val="en-US" w:eastAsia="zh-CN"/>
        </w:rPr>
        <w:t>，如不满足将视其为无效投标。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w:t>
      </w:r>
      <w:bookmarkStart w:id="0" w:name="_GoBack"/>
      <w:bookmarkEnd w:id="0"/>
      <w:r>
        <w:rPr>
          <w:rFonts w:hint="eastAsia" w:ascii="仿宋" w:hAnsi="仿宋" w:eastAsia="仿宋" w:cs="仿宋"/>
          <w:color w:val="auto"/>
          <w:sz w:val="24"/>
          <w:szCs w:val="24"/>
          <w:lang w:val="en-US" w:eastAsia="zh-CN"/>
        </w:rPr>
        <w:t>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3.产品的质量保证期需为产品交付甲方之日起，在质量保证期内，如由于乙方提供的产品有缺陷而使产品不能达到规定的质量标准和技术性能，乙方应负责免费更换。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5.完成时间：3个工作日内完成供货。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6.付款方式：所有货物供货完毕，经甲乙双方验收合格后30个工作日内付清款项。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9.效期：从出厂到院区库房不超过3个月效期。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5"/>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5"/>
        <w:ind w:left="0" w:leftChars="0"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送货期限：成交后5个工作日内送货</w:t>
      </w:r>
    </w:p>
    <w:p>
      <w:pPr>
        <w:pStyle w:val="5"/>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收货地址：若羌县人民医院城西新区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3.供货完成后，确认可以正常使用。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6"/>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1681"/>
        <w:gridCol w:w="2309"/>
        <w:gridCol w:w="750"/>
        <w:gridCol w:w="682"/>
        <w:gridCol w:w="886"/>
        <w:gridCol w:w="1283"/>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19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4"/>
                <w:szCs w:val="24"/>
                <w:u w:val="none"/>
                <w:lang w:val="en-US" w:eastAsia="zh-CN" w:bidi="ar"/>
              </w:rPr>
              <w:t>若羌县人民医院</w:t>
            </w:r>
            <w:r>
              <w:rPr>
                <w:rFonts w:hint="eastAsia" w:ascii="宋体" w:hAnsi="宋体" w:eastAsia="宋体" w:cs="宋体"/>
                <w:i w:val="0"/>
                <w:iCs w:val="0"/>
                <w:color w:val="000000"/>
                <w:kern w:val="0"/>
                <w:sz w:val="24"/>
                <w:szCs w:val="24"/>
                <w:u w:val="none"/>
                <w:lang w:val="en-US" w:eastAsia="zh-CN" w:bidi="ar"/>
              </w:rPr>
              <w:t>采购</w:t>
            </w:r>
            <w:r>
              <w:rPr>
                <w:rFonts w:hint="eastAsia" w:ascii="宋体" w:hAnsi="宋体" w:cs="宋体"/>
                <w:i w:val="0"/>
                <w:iCs w:val="0"/>
                <w:color w:val="000000"/>
                <w:kern w:val="0"/>
                <w:sz w:val="24"/>
                <w:szCs w:val="24"/>
                <w:u w:val="none"/>
                <w:lang w:val="en-US" w:eastAsia="zh-CN" w:bidi="ar"/>
              </w:rPr>
              <w:t>清单</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传统型多酶清洗液</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白象5L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牙科手机清洗润滑剂</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白象450ML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165.00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压力蒸汽灭菌包内化学指示卡</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白象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片</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5500.00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消毒自封袋</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过氧化氢低温等离子体灭菌器专用卡匣</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白象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2460.00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过氧乙酸消毒液</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500G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340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680.00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8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12505.00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r>
    </w:tbl>
    <w:p>
      <w:pPr>
        <w:spacing w:before="120" w:after="120" w:line="288" w:lineRule="auto"/>
        <w:ind w:left="0"/>
        <w:jc w:val="left"/>
        <w:rPr>
          <w:color w:val="auto"/>
        </w:rPr>
      </w:pPr>
    </w:p>
    <w:p/>
    <w:p/>
    <w:sectPr>
      <w:pgSz w:w="11905" w:h="16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E6C06"/>
    <w:rsid w:val="06403D52"/>
    <w:rsid w:val="06804D23"/>
    <w:rsid w:val="141E6C06"/>
    <w:rsid w:val="289D6870"/>
    <w:rsid w:val="3BDA59E2"/>
    <w:rsid w:val="3EDD56F0"/>
    <w:rsid w:val="40547266"/>
    <w:rsid w:val="4D801D6B"/>
    <w:rsid w:val="540514AB"/>
    <w:rsid w:val="557E73BA"/>
    <w:rsid w:val="56284FBC"/>
    <w:rsid w:val="5DC63ADB"/>
    <w:rsid w:val="6EB34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Body Text First Indent 2"/>
    <w:basedOn w:val="4"/>
    <w:next w:val="1"/>
    <w:qFormat/>
    <w:uiPriority w:val="0"/>
    <w:pPr>
      <w:ind w:firstLine="420" w:firstLineChars="200"/>
    </w:pPr>
  </w:style>
  <w:style w:type="character" w:customStyle="1" w:styleId="8">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2025-07-10T01:36:00Z</dcterms:created>
  <dc:creator>Administrator</dc:creator>
  <cp:lastModifiedBy>Administrator</cp:lastModifiedBy>
  <dcterms:modified xsi:type="dcterms:W3CDTF">2025-07-10T08:36:02Z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