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自动粪便处理分析系统参数</w:t>
      </w:r>
    </w:p>
    <w:p>
      <w:pPr>
        <w:spacing w:line="360" w:lineRule="auto"/>
        <w:jc w:val="center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" w:eastAsia="仿宋_GB2312"/>
          <w:b/>
          <w:bCs/>
          <w:szCs w:val="21"/>
          <w:highlight w:val="yellow"/>
        </w:rPr>
      </w:pPr>
      <w:r>
        <w:rPr>
          <w:rFonts w:hint="eastAsia" w:ascii="仿宋_GB2312" w:hAnsi="仿宋" w:eastAsia="仿宋_GB2312"/>
          <w:b/>
          <w:bCs/>
          <w:szCs w:val="21"/>
          <w:highlight w:val="yellow"/>
        </w:rPr>
        <w:t>采购设备名称及数量：</w:t>
      </w:r>
    </w:p>
    <w:p>
      <w:pPr>
        <w:spacing w:line="360" w:lineRule="auto"/>
        <w:jc w:val="left"/>
        <w:rPr>
          <w:rFonts w:ascii="仿宋_GB2312" w:hAnsi="仿宋" w:eastAsia="仿宋_GB2312"/>
          <w:b/>
          <w:bCs/>
          <w:szCs w:val="21"/>
          <w:highlight w:val="yellow"/>
        </w:rPr>
      </w:pP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设备名称：自动粪便处理分析系统</w:t>
      </w:r>
    </w:p>
    <w:p>
      <w:pPr>
        <w:pStyle w:val="8"/>
        <w:numPr>
          <w:numId w:val="0"/>
        </w:numPr>
        <w:spacing w:line="360" w:lineRule="auto"/>
        <w:ind w:left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2.</w:t>
      </w:r>
      <w:r>
        <w:rPr>
          <w:rFonts w:hint="eastAsia" w:ascii="仿宋_GB2312" w:hAnsi="仿宋" w:eastAsia="仿宋_GB2312"/>
          <w:szCs w:val="21"/>
        </w:rPr>
        <w:t>采购数量：1套</w:t>
      </w:r>
    </w:p>
    <w:p>
      <w:pPr>
        <w:spacing w:line="360" w:lineRule="auto"/>
        <w:jc w:val="left"/>
        <w:rPr>
          <w:rFonts w:ascii="仿宋_GB2312" w:hAnsi="仿宋" w:eastAsia="仿宋_GB2312"/>
          <w:szCs w:val="21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" w:eastAsia="仿宋_GB2312"/>
          <w:b/>
          <w:bCs/>
          <w:szCs w:val="21"/>
          <w:highlight w:val="yellow"/>
        </w:rPr>
      </w:pPr>
      <w:r>
        <w:rPr>
          <w:rFonts w:hint="eastAsia" w:ascii="仿宋_GB2312" w:hAnsi="仿宋" w:eastAsia="仿宋_GB2312"/>
          <w:b/>
          <w:bCs/>
          <w:szCs w:val="21"/>
          <w:highlight w:val="yellow"/>
        </w:rPr>
        <w:t>采购设备单套系统配置要求：</w:t>
      </w:r>
    </w:p>
    <w:p>
      <w:pPr>
        <w:spacing w:line="360" w:lineRule="auto"/>
        <w:jc w:val="left"/>
        <w:rPr>
          <w:rFonts w:ascii="仿宋_GB2312" w:hAnsi="仿宋" w:eastAsia="仿宋_GB2312"/>
          <w:b/>
          <w:bCs/>
          <w:szCs w:val="21"/>
          <w:highlight w:val="yellow"/>
        </w:rPr>
      </w:pPr>
    </w:p>
    <w:p>
      <w:pPr>
        <w:pStyle w:val="8"/>
        <w:numPr>
          <w:ilvl w:val="0"/>
          <w:numId w:val="3"/>
        </w:numPr>
        <w:spacing w:line="360" w:lineRule="auto"/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设备用途：用于粪便样本全自动检测。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系统主机：样本架式轨道循环上样系统、样本性状自动摄像系统、多步骤气动样本稀释混匀系统、双通道自动聚焦显微镜摄像系统、金标卡自动检测系统、自动废物回收系统、全方位故障报警系统。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配套样本采集管、金标卡专用保存箱、试剂等。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专用图文处理电脑工作站。</w:t>
      </w:r>
    </w:p>
    <w:p>
      <w:pPr>
        <w:pStyle w:val="8"/>
        <w:numPr>
          <w:numId w:val="0"/>
        </w:numPr>
        <w:spacing w:line="360" w:lineRule="auto"/>
        <w:ind w:left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2.4</w:t>
      </w:r>
      <w:bookmarkStart w:id="1" w:name="_GoBack"/>
      <w:bookmarkEnd w:id="1"/>
      <w:r>
        <w:rPr>
          <w:rFonts w:hint="eastAsia" w:ascii="仿宋_GB2312" w:hAnsi="仿宋" w:eastAsia="仿宋_GB2312"/>
          <w:szCs w:val="21"/>
        </w:rPr>
        <w:t>所配软件为该机型的最新版本。</w:t>
      </w:r>
    </w:p>
    <w:p>
      <w:pPr>
        <w:pStyle w:val="8"/>
        <w:numPr>
          <w:numId w:val="0"/>
        </w:numPr>
        <w:spacing w:line="360" w:lineRule="auto"/>
        <w:ind w:left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  <w:lang w:val="en-US" w:eastAsia="zh-CN"/>
        </w:rPr>
        <w:t>2.5</w:t>
      </w:r>
      <w:r>
        <w:rPr>
          <w:rFonts w:hint="eastAsia" w:ascii="仿宋_GB2312" w:hAnsi="仿宋" w:eastAsia="仿宋_GB2312"/>
          <w:szCs w:val="21"/>
        </w:rPr>
        <w:t>配置图形自动识别软件。</w:t>
      </w:r>
    </w:p>
    <w:p>
      <w:pPr>
        <w:spacing w:line="360" w:lineRule="auto"/>
        <w:jc w:val="left"/>
        <w:rPr>
          <w:rFonts w:ascii="仿宋_GB2312" w:hAnsi="仿宋" w:eastAsia="仿宋_GB2312"/>
          <w:szCs w:val="21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仿宋" w:eastAsia="仿宋_GB2312"/>
          <w:b/>
          <w:bCs/>
          <w:szCs w:val="21"/>
          <w:highlight w:val="yellow"/>
        </w:rPr>
      </w:pPr>
      <w:r>
        <w:rPr>
          <w:rFonts w:hint="eastAsia" w:ascii="仿宋_GB2312" w:hAnsi="仿宋" w:eastAsia="仿宋_GB2312"/>
          <w:b/>
          <w:bCs/>
          <w:szCs w:val="21"/>
          <w:highlight w:val="yellow"/>
        </w:rPr>
        <w:t>主要技术参数及要求：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系统功能要求：样本采集后运送、检测、回收全过程封闭。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检测项目： 全自动实现样本颜色与性状拍照与结果自动判读；样本有形成分（细胞、食物残留、细菌、病毒、寄生虫虫体及虫卵、原虫、结晶与其它颗粒等）显微镜检拍照与结果自动判读；样本免疫学项目（粪便隐血、转铁蛋白、</w:t>
      </w:r>
      <w:r>
        <w:rPr>
          <w:rFonts w:hint="eastAsia" w:ascii="仿宋_GB2312" w:hAnsi="宋体" w:eastAsia="仿宋_GB2312"/>
          <w:color w:val="FF0000"/>
          <w:szCs w:val="21"/>
        </w:rPr>
        <w:t>乳糖检测</w:t>
      </w:r>
      <w:r>
        <w:rPr>
          <w:rFonts w:hint="eastAsia" w:ascii="仿宋_GB2312" w:hAnsi="宋体" w:eastAsia="仿宋_GB2312"/>
          <w:szCs w:val="21"/>
        </w:rPr>
        <w:t>、幽门螺杆菌、腺病毒、轮状病毒、钙卫蛋白、乳铁蛋白等）免疫层析法（含金标法）检测与结果自动判读。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样本检测速度： ≥</w:t>
      </w: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0标本/小时。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★样本采集管要求：全封闭设计，具有内外定位装置，可进行两端穿刺加注或吸样，吸样针倒置上穿定量吸样；</w:t>
      </w:r>
      <w:r>
        <w:rPr>
          <w:rFonts w:hint="eastAsia" w:ascii="仿宋_GB2312" w:hAnsi="宋体" w:eastAsia="仿宋_GB2312"/>
          <w:color w:val="FF0000"/>
          <w:szCs w:val="21"/>
        </w:rPr>
        <w:t>采集管内部具有不锈钢材质滤网结构，可有效富集寄生虫卵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进样方式：样本架循环轨道式进样，急诊和常规标本随到随检，具备无限制样本处理能力，一次进样</w:t>
      </w:r>
      <w:r>
        <w:rPr>
          <w:rFonts w:hint="eastAsia" w:ascii="仿宋_GB2312" w:hAnsi="宋体" w:eastAsia="仿宋_GB2312"/>
          <w:color w:val="000000"/>
          <w:szCs w:val="21"/>
        </w:rPr>
        <w:t>≥</w:t>
      </w:r>
      <w:r>
        <w:rPr>
          <w:rFonts w:hint="eastAsia" w:ascii="仿宋_GB2312" w:hAnsi="宋体" w:eastAsia="仿宋_GB2312"/>
          <w:szCs w:val="21"/>
        </w:rPr>
        <w:t>50个；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样本性状摄像单元：高清CMOS摄像头，配置L</w:t>
      </w:r>
      <w:r>
        <w:rPr>
          <w:rFonts w:ascii="仿宋_GB2312" w:hAnsi="宋体" w:eastAsia="仿宋_GB2312"/>
          <w:szCs w:val="21"/>
        </w:rPr>
        <w:t>ED</w:t>
      </w:r>
      <w:r>
        <w:rPr>
          <w:rFonts w:hint="eastAsia" w:ascii="仿宋_GB2312" w:hAnsi="宋体" w:eastAsia="仿宋_GB2312"/>
          <w:szCs w:val="21"/>
        </w:rPr>
        <w:t>照明系统，性状照片能储存与调用，并方便检验医生调阅判断；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样本稀释混匀过滤单元：自动穿刺注入稀释液稀释，并可进行智能二次稀释。满足所有标本的检测要求，尤其是满足虫卵标本的集卵要求；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★高频往复式气动混匀，保证样本充分混匀而不破坏样本中有形成分；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CMOS LED显微镜多视野断层扫描成像，自动进行低倍镜（x10）和高倍镜（x40）切换。低倍镜和高倍镜均能对同一视野进行多层多焦距采集高清晰图像，用于检测白细胞、红细胞、霉菌、脂肪球、钩虫卵、蛔虫卵、鞭虫卵、蛲虫卵、绦虫卵、肝吸虫卵、科雷登结晶、等镜下所有有成成分项目，</w:t>
      </w:r>
      <w:r>
        <w:rPr>
          <w:rFonts w:hint="eastAsia" w:ascii="仿宋_GB2312" w:hAnsi="宋体" w:eastAsia="仿宋_GB2312"/>
          <w:color w:val="FF0000"/>
          <w:szCs w:val="21"/>
        </w:rPr>
        <w:t>仪器具备寄生虫卵自动追踪功能，低倍镜定位，高倍镜追踪放大成像</w:t>
      </w:r>
      <w:r>
        <w:rPr>
          <w:rFonts w:hint="eastAsia" w:ascii="仿宋_GB2312" w:hAnsi="宋体" w:eastAsia="仿宋_GB2312"/>
          <w:szCs w:val="21"/>
        </w:rPr>
        <w:t>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bookmarkStart w:id="0" w:name="_Hlk62563781"/>
      <w:r>
        <w:rPr>
          <w:rFonts w:hint="eastAsia" w:ascii="仿宋_GB2312" w:hAnsi="宋体" w:eastAsia="仿宋_GB2312"/>
          <w:szCs w:val="21"/>
        </w:rPr>
        <w:t>★试剂卡仓数量≥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个，支持同时测试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" w:hAnsi="仿宋" w:eastAsia="仿宋"/>
          <w:szCs w:val="21"/>
        </w:rPr>
        <w:t>～</w:t>
      </w: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个P</w:t>
      </w:r>
      <w:r>
        <w:rPr>
          <w:rFonts w:ascii="仿宋_GB2312" w:hAnsi="宋体" w:eastAsia="仿宋_GB2312"/>
          <w:szCs w:val="21"/>
        </w:rPr>
        <w:t>OCT</w:t>
      </w:r>
      <w:r>
        <w:rPr>
          <w:rFonts w:hint="eastAsia" w:ascii="仿宋_GB2312" w:hAnsi="宋体" w:eastAsia="仿宋_GB2312"/>
          <w:szCs w:val="21"/>
        </w:rPr>
        <w:t>项目，单卡盒装卡≥</w:t>
      </w:r>
      <w:r>
        <w:rPr>
          <w:rFonts w:ascii="仿宋_GB2312" w:hAnsi="宋体" w:eastAsia="仿宋_GB2312"/>
          <w:szCs w:val="21"/>
        </w:rPr>
        <w:t>50</w:t>
      </w:r>
      <w:r>
        <w:rPr>
          <w:rFonts w:hint="eastAsia" w:ascii="仿宋_GB2312" w:hAnsi="宋体" w:eastAsia="仿宋_GB2312"/>
          <w:szCs w:val="21"/>
        </w:rPr>
        <w:t>张，一次性可装载试剂卡≥</w:t>
      </w:r>
      <w:r>
        <w:rPr>
          <w:rFonts w:ascii="仿宋_GB2312" w:hAnsi="宋体" w:eastAsia="仿宋_GB2312"/>
          <w:szCs w:val="21"/>
        </w:rPr>
        <w:t>150</w:t>
      </w:r>
      <w:r>
        <w:rPr>
          <w:rFonts w:hint="eastAsia" w:ascii="仿宋_GB2312" w:hAnsi="宋体" w:eastAsia="仿宋_GB2312"/>
          <w:szCs w:val="21"/>
        </w:rPr>
        <w:t>张。具有自动送卡、卡量监测报警、不停机加卡功能；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具备自动传输、检测、回收金标卡功能；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★所有试剂卡反应时间：</w:t>
      </w:r>
      <w:r>
        <w:rPr>
          <w:rFonts w:hint="eastAsia" w:ascii="仿宋" w:hAnsi="仿宋" w:eastAsia="仿宋"/>
          <w:szCs w:val="21"/>
        </w:rPr>
        <w:t>≤</w:t>
      </w:r>
      <w:r>
        <w:rPr>
          <w:rFonts w:hint="eastAsia" w:ascii="仿宋_GB2312" w:hAnsi="宋体" w:eastAsia="仿宋_GB2312"/>
          <w:szCs w:val="21"/>
        </w:rPr>
        <w:t>4分钟，具有自动摄取金标卡反应结果图像和自动判读结果功能；</w:t>
      </w:r>
    </w:p>
    <w:bookmarkEnd w:id="0"/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配置自动图形识别软件，能对白细胞、红细胞、霉菌、脂肪球、钩虫卵、蛔虫卵、鞭虫卵、蛲虫卵、绦虫卵、肝吸虫卵、</w:t>
      </w:r>
      <w:r>
        <w:rPr>
          <w:rFonts w:hint="eastAsia" w:ascii="仿宋_GB2312" w:hAnsi="宋体" w:eastAsia="仿宋_GB2312"/>
          <w:color w:val="FF0000"/>
          <w:szCs w:val="21"/>
        </w:rPr>
        <w:t>夏科雷登结晶、等不少于</w:t>
      </w:r>
      <w:r>
        <w:rPr>
          <w:rFonts w:ascii="仿宋_GB2312" w:hAnsi="宋体" w:eastAsia="仿宋_GB2312"/>
          <w:color w:val="FF0000"/>
          <w:szCs w:val="21"/>
        </w:rPr>
        <w:t>12</w:t>
      </w:r>
      <w:r>
        <w:rPr>
          <w:rFonts w:hint="eastAsia" w:ascii="仿宋_GB2312" w:hAnsi="宋体" w:eastAsia="仿宋_GB2312"/>
          <w:color w:val="FF0000"/>
          <w:szCs w:val="21"/>
        </w:rPr>
        <w:t>种有形成分进行自动图形识别，能够对寄生虫卵、成虫及原虫进行自动识别分类。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★厂家具有自产配套试剂（粪便隐血试剂、转铁蛋白试剂、钙卫蛋白试剂、乳铁蛋白试剂、</w:t>
      </w:r>
      <w:r>
        <w:rPr>
          <w:rFonts w:hint="eastAsia" w:ascii="仿宋_GB2312" w:hAnsi="宋体" w:eastAsia="仿宋_GB2312"/>
          <w:color w:val="FF0000"/>
          <w:szCs w:val="21"/>
        </w:rPr>
        <w:t>乳糖检测试剂</w:t>
      </w:r>
      <w:r>
        <w:rPr>
          <w:rFonts w:hint="eastAsia" w:ascii="仿宋_GB2312" w:hAnsi="宋体" w:eastAsia="仿宋_GB2312"/>
          <w:szCs w:val="21"/>
        </w:rPr>
        <w:t>等），</w:t>
      </w:r>
      <w:r>
        <w:rPr>
          <w:rFonts w:hint="eastAsia" w:ascii="仿宋_GB2312" w:hAnsi="宋体" w:eastAsia="仿宋_GB2312"/>
          <w:color w:val="FF0000"/>
          <w:szCs w:val="21"/>
        </w:rPr>
        <w:t>需提供注册证</w:t>
      </w:r>
      <w:r>
        <w:rPr>
          <w:rFonts w:hint="eastAsia" w:ascii="仿宋_GB2312" w:hAnsi="宋体" w:eastAsia="仿宋_GB2312"/>
          <w:szCs w:val="21"/>
        </w:rPr>
        <w:t>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★厂家具有自产配套粪便形态学质控品、粪便隐血质控品、粪便转铁质控品，</w:t>
      </w:r>
      <w:r>
        <w:rPr>
          <w:rFonts w:hint="eastAsia" w:ascii="仿宋_GB2312" w:hAnsi="宋体" w:eastAsia="仿宋_GB2312"/>
          <w:color w:val="FF0000"/>
          <w:szCs w:val="21"/>
        </w:rPr>
        <w:t>其中形态学质控品类≥</w:t>
      </w:r>
      <w:r>
        <w:rPr>
          <w:rFonts w:ascii="仿宋_GB2312" w:hAnsi="宋体" w:eastAsia="仿宋_GB2312"/>
          <w:color w:val="FF0000"/>
          <w:szCs w:val="21"/>
        </w:rPr>
        <w:t>10</w:t>
      </w:r>
      <w:r>
        <w:rPr>
          <w:rFonts w:hint="eastAsia" w:ascii="仿宋_GB2312" w:hAnsi="宋体" w:eastAsia="仿宋_GB2312"/>
          <w:color w:val="FF0000"/>
          <w:szCs w:val="21"/>
        </w:rPr>
        <w:t>种且包含寄生虫卵质控，软件自带质控功能模块，可上机操作</w:t>
      </w:r>
      <w:r>
        <w:rPr>
          <w:rFonts w:hint="eastAsia" w:ascii="仿宋_GB2312" w:hAnsi="宋体" w:eastAsia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CCB"/>
    <w:multiLevelType w:val="multilevel"/>
    <w:tmpl w:val="15F91CC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616A7"/>
    <w:multiLevelType w:val="multilevel"/>
    <w:tmpl w:val="19B616A7"/>
    <w:lvl w:ilvl="0" w:tentative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20F159"/>
    <w:multiLevelType w:val="singleLevel"/>
    <w:tmpl w:val="5420F15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E675FC7"/>
    <w:multiLevelType w:val="multilevel"/>
    <w:tmpl w:val="5E675FC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566BE4"/>
    <w:multiLevelType w:val="multilevel"/>
    <w:tmpl w:val="7B566BE4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jRkYWI1Mzc3MGNiYjliMGJlMGI1NTlmNzEzZWQifQ=="/>
  </w:docVars>
  <w:rsids>
    <w:rsidRoot w:val="00172A27"/>
    <w:rsid w:val="000136BE"/>
    <w:rsid w:val="000236F7"/>
    <w:rsid w:val="00051C1E"/>
    <w:rsid w:val="00064C56"/>
    <w:rsid w:val="000A22D7"/>
    <w:rsid w:val="000A3933"/>
    <w:rsid w:val="000B1B34"/>
    <w:rsid w:val="000F496E"/>
    <w:rsid w:val="000F7F73"/>
    <w:rsid w:val="00141919"/>
    <w:rsid w:val="00172A27"/>
    <w:rsid w:val="001B6B0C"/>
    <w:rsid w:val="001C1AA9"/>
    <w:rsid w:val="001D0F3F"/>
    <w:rsid w:val="001D34CF"/>
    <w:rsid w:val="001F1709"/>
    <w:rsid w:val="001F6E4F"/>
    <w:rsid w:val="002019D8"/>
    <w:rsid w:val="002146B8"/>
    <w:rsid w:val="00254BDB"/>
    <w:rsid w:val="002A40D7"/>
    <w:rsid w:val="002E43C9"/>
    <w:rsid w:val="00322213"/>
    <w:rsid w:val="0032247B"/>
    <w:rsid w:val="0034365A"/>
    <w:rsid w:val="00363812"/>
    <w:rsid w:val="00385052"/>
    <w:rsid w:val="003D1AD0"/>
    <w:rsid w:val="003D4417"/>
    <w:rsid w:val="003D6A7C"/>
    <w:rsid w:val="003F46B0"/>
    <w:rsid w:val="004054B3"/>
    <w:rsid w:val="00421F13"/>
    <w:rsid w:val="00466740"/>
    <w:rsid w:val="00486E9A"/>
    <w:rsid w:val="00487DAA"/>
    <w:rsid w:val="004D4A16"/>
    <w:rsid w:val="00507EE7"/>
    <w:rsid w:val="00521AE5"/>
    <w:rsid w:val="005314DE"/>
    <w:rsid w:val="00533AA3"/>
    <w:rsid w:val="00542C3F"/>
    <w:rsid w:val="00556B07"/>
    <w:rsid w:val="0058599D"/>
    <w:rsid w:val="005D49A6"/>
    <w:rsid w:val="005F4BEB"/>
    <w:rsid w:val="00675E9A"/>
    <w:rsid w:val="0069653E"/>
    <w:rsid w:val="006A0B70"/>
    <w:rsid w:val="00714303"/>
    <w:rsid w:val="007660D4"/>
    <w:rsid w:val="007D6904"/>
    <w:rsid w:val="00807CAD"/>
    <w:rsid w:val="00813127"/>
    <w:rsid w:val="00826F4B"/>
    <w:rsid w:val="008331EC"/>
    <w:rsid w:val="008457DE"/>
    <w:rsid w:val="00881E10"/>
    <w:rsid w:val="008969C1"/>
    <w:rsid w:val="008B385C"/>
    <w:rsid w:val="008B708A"/>
    <w:rsid w:val="00916B27"/>
    <w:rsid w:val="009250B1"/>
    <w:rsid w:val="00933D0A"/>
    <w:rsid w:val="00953224"/>
    <w:rsid w:val="009875B1"/>
    <w:rsid w:val="0099341D"/>
    <w:rsid w:val="009A7196"/>
    <w:rsid w:val="009F7A59"/>
    <w:rsid w:val="00A126DC"/>
    <w:rsid w:val="00AC6CF9"/>
    <w:rsid w:val="00AD214D"/>
    <w:rsid w:val="00AE2A73"/>
    <w:rsid w:val="00AF5956"/>
    <w:rsid w:val="00B063E9"/>
    <w:rsid w:val="00B25AC6"/>
    <w:rsid w:val="00B63AFE"/>
    <w:rsid w:val="00B82DAC"/>
    <w:rsid w:val="00B83AED"/>
    <w:rsid w:val="00B9776C"/>
    <w:rsid w:val="00BA01F6"/>
    <w:rsid w:val="00C17C0C"/>
    <w:rsid w:val="00C36722"/>
    <w:rsid w:val="00C56C38"/>
    <w:rsid w:val="00C604BD"/>
    <w:rsid w:val="00CA2BE3"/>
    <w:rsid w:val="00CD1F05"/>
    <w:rsid w:val="00CD6DB7"/>
    <w:rsid w:val="00CF07AB"/>
    <w:rsid w:val="00CF0EB4"/>
    <w:rsid w:val="00D27C39"/>
    <w:rsid w:val="00D566BE"/>
    <w:rsid w:val="00D67EE4"/>
    <w:rsid w:val="00E13A19"/>
    <w:rsid w:val="00E5167C"/>
    <w:rsid w:val="00E6037F"/>
    <w:rsid w:val="00E605D2"/>
    <w:rsid w:val="00E6163A"/>
    <w:rsid w:val="00E8000F"/>
    <w:rsid w:val="00E85914"/>
    <w:rsid w:val="00E952CA"/>
    <w:rsid w:val="00EC208D"/>
    <w:rsid w:val="00EC4708"/>
    <w:rsid w:val="00ED5EA2"/>
    <w:rsid w:val="00EE3579"/>
    <w:rsid w:val="00F13CED"/>
    <w:rsid w:val="00F61CA6"/>
    <w:rsid w:val="00F81883"/>
    <w:rsid w:val="00F93FCA"/>
    <w:rsid w:val="00FF0C00"/>
    <w:rsid w:val="1E1478BF"/>
    <w:rsid w:val="3A0103FD"/>
    <w:rsid w:val="3AE75BE4"/>
    <w:rsid w:val="3ED67C1D"/>
    <w:rsid w:val="5C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1253</Words>
  <Characters>1290</Characters>
  <Lines>9</Lines>
  <Paragraphs>2</Paragraphs>
  <TotalTime>334</TotalTime>
  <ScaleCrop>false</ScaleCrop>
  <LinksUpToDate>false</LinksUpToDate>
  <CharactersWithSpaces>1294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2015-05-31T05:14:00Z</dcterms:created>
  <dc:creator>微软用户</dc:creator>
  <cp:lastModifiedBy>Administrator</cp:lastModifiedBy>
  <dcterms:modified xsi:type="dcterms:W3CDTF">2024-09-12T04:45:56Z</dcterms:modified>
  <dc:title>第十二包、自动粪便处理分析系统（控制价：  万元）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780D4432CB78481EB553F85D15245675_12</vt:lpwstr>
  </property>
</Properties>
</file>