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A4D77">
      <w:pPr>
        <w:jc w:val="center"/>
        <w:rPr>
          <w:rFonts w:hint="eastAsia" w:eastAsiaTheme="minorEastAsia"/>
          <w:b/>
          <w:bCs/>
          <w:sz w:val="44"/>
          <w:szCs w:val="52"/>
          <w:lang w:val="en-US" w:eastAsia="zh-CN"/>
        </w:rPr>
      </w:pPr>
      <w:r>
        <w:rPr>
          <w:rFonts w:hint="eastAsia"/>
          <w:b/>
          <w:bCs/>
          <w:sz w:val="44"/>
          <w:szCs w:val="52"/>
        </w:rPr>
        <w:t>若羌县影剧院大舞台和后台维修项目</w:t>
      </w:r>
      <w:r>
        <w:rPr>
          <w:rFonts w:hint="eastAsia"/>
          <w:b/>
          <w:bCs/>
          <w:sz w:val="44"/>
          <w:szCs w:val="52"/>
          <w:lang w:val="en-US" w:eastAsia="zh-CN"/>
        </w:rPr>
        <w:t>竞价需求</w:t>
      </w:r>
    </w:p>
    <w:p w14:paraId="637DFEEC">
      <w:pPr>
        <w:ind w:firstLine="600" w:firstLineChars="200"/>
        <w:rPr>
          <w:rFonts w:hint="eastAsia"/>
          <w:sz w:val="30"/>
          <w:szCs w:val="30"/>
        </w:rPr>
      </w:pPr>
      <w:r>
        <w:rPr>
          <w:rFonts w:hint="eastAsia"/>
          <w:sz w:val="30"/>
          <w:szCs w:val="30"/>
        </w:rPr>
        <w:t>维修内容：包括墙面粉刷2100平方米，门窗、窗帘维修更换，灯具更换60个，部分损坏舞台灯光更换维修，插座电路维修更换，舞台控制设备维修，维修安装服装道具存放设施和演出化妆更衣设施，对舞台及后台区域的高低压电路进行检修维护等。</w:t>
      </w:r>
    </w:p>
    <w:p w14:paraId="59518A5E">
      <w:pPr>
        <w:ind w:firstLine="600" w:firstLineChars="200"/>
        <w:rPr>
          <w:rFonts w:hint="eastAsia"/>
          <w:sz w:val="30"/>
          <w:szCs w:val="30"/>
        </w:rPr>
      </w:pPr>
      <w:r>
        <w:rPr>
          <w:rFonts w:hint="eastAsia"/>
          <w:sz w:val="30"/>
          <w:szCs w:val="30"/>
        </w:rPr>
        <w:t>1.中标单位需要在响应期内实地踏勘，具体工程量已实地测量为准，提供报价清单及施工方案，经甲方确认，上传至平台响应文件。</w:t>
      </w:r>
    </w:p>
    <w:p w14:paraId="6456443A">
      <w:pPr>
        <w:ind w:firstLine="600" w:firstLineChars="200"/>
        <w:rPr>
          <w:rFonts w:hint="eastAsia"/>
          <w:sz w:val="30"/>
          <w:szCs w:val="30"/>
        </w:rPr>
      </w:pPr>
      <w:r>
        <w:rPr>
          <w:rFonts w:hint="eastAsia"/>
          <w:sz w:val="30"/>
          <w:szCs w:val="30"/>
        </w:rPr>
        <w:t>2.报价方必须严格按照买家询价通知要求上传报价清单等文件，未按要求上传的视为不符合要求。</w:t>
      </w:r>
    </w:p>
    <w:p w14:paraId="0C1D9F10">
      <w:pPr>
        <w:ind w:firstLine="600" w:firstLineChars="200"/>
        <w:rPr>
          <w:rFonts w:hint="eastAsia"/>
          <w:sz w:val="30"/>
          <w:szCs w:val="30"/>
        </w:rPr>
      </w:pPr>
      <w:r>
        <w:rPr>
          <w:rFonts w:hint="eastAsia"/>
          <w:sz w:val="30"/>
          <w:szCs w:val="30"/>
        </w:rPr>
        <w:t>3.报价方必须认真审核所有商务及清单要求，如明知不能满足买家要求还进行报价的视为恶意竞价行为，我方将根据《政采云平台电子卖场权益维护及纠纷处理规则》的规定报监管部门处理。</w:t>
      </w:r>
    </w:p>
    <w:p w14:paraId="1F047978">
      <w:pPr>
        <w:ind w:firstLine="600" w:firstLineChars="200"/>
        <w:rPr>
          <w:rFonts w:hint="eastAsia"/>
          <w:sz w:val="30"/>
          <w:szCs w:val="30"/>
        </w:rPr>
      </w:pPr>
      <w:r>
        <w:rPr>
          <w:rFonts w:hint="eastAsia"/>
          <w:sz w:val="30"/>
          <w:szCs w:val="30"/>
        </w:rPr>
        <w:t>4.成交方所提供的所有产品必须保证为符合国家标准和商务要求的合格产品，拒绝三无商品，如发现弄虚作假我方有权取消供应商供货资格。</w:t>
      </w:r>
    </w:p>
    <w:p w14:paraId="26360467">
      <w:pPr>
        <w:ind w:firstLine="600" w:firstLineChars="200"/>
        <w:rPr>
          <w:sz w:val="30"/>
          <w:szCs w:val="30"/>
        </w:rPr>
      </w:pPr>
      <w:bookmarkStart w:id="0" w:name="_GoBack"/>
      <w:bookmarkEnd w:id="0"/>
      <w:r>
        <w:rPr>
          <w:rFonts w:hint="eastAsia"/>
          <w:sz w:val="30"/>
          <w:szCs w:val="30"/>
        </w:rPr>
        <w:t>5.在5天内完成施工，结算以审计为准。质保期1年，质保期内维修需要在24小时内完成。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1738CB"/>
    <w:rsid w:val="1E173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2025-07-08T04:30:00Z</dcterms:created>
  <dc:creator>霸波儿旺旺</dc:creator>
  <cp:lastModifiedBy>霸波儿旺旺</cp:lastModifiedBy>
  <dcterms:modified xsi:type="dcterms:W3CDTF">2025-07-08T04:32:57Z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B9543B51EF404B41BC81CABA0468A325_11</vt:lpwstr>
  </property>
  <property fmtid="{D5CDD505-2E9C-101B-9397-08002B2CF9AE}" pid="4" name="KSOTemplateDocerSaveRecord">
    <vt:lpwstr>eyJoZGlkIjoiMTlkM2ZiNzJlOWE0ZTM5MGZmNjdhNDkwY2ZhMDU5YTMiLCJ1c2VySWQiOiI0MTEyMDExODkifQ==</vt:lpwstr>
  </property>
</Properties>
</file>