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8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旧图书馆搬迁要求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kern w:val="2"/>
          <w:sz w:val="32"/>
          <w:szCs w:val="32"/>
          <w:lang w:val="en-US" w:eastAsia="zh-CN" w:bidi="ar-SA"/>
        </w:rPr>
        <w:t>一、</w:t>
      </w:r>
      <w:r>
        <w:rPr>
          <w:rFonts w:hint="eastAsia" w:ascii="方正黑体_GBK" w:hAnsi="方正黑体_GBK" w:eastAsia="方正黑体_GBK" w:cs="方正黑体_GBK"/>
          <w:sz w:val="32"/>
          <w:szCs w:val="32"/>
          <w:lang w:val="en-US" w:eastAsia="zh-CN"/>
        </w:rPr>
        <w:t>搬迁内容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搬迁内容涵盖旧图书馆内所有物品。</w:t>
      </w:r>
    </w:p>
    <w:tbl>
      <w:tblPr>
        <w:tblStyle w:val="2"/>
        <w:tblW w:w="8085" w:type="dxa"/>
        <w:tblInd w:w="3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3"/>
        <w:gridCol w:w="964"/>
        <w:gridCol w:w="964"/>
        <w:gridCol w:w="3151"/>
        <w:gridCol w:w="2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085"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28"/>
                <w:szCs w:val="28"/>
                <w:u w:val="none"/>
              </w:rPr>
            </w:pPr>
            <w:r>
              <w:rPr>
                <w:rFonts w:hint="eastAsia" w:ascii="方正小标宋_GBK" w:hAnsi="方正小标宋_GBK" w:eastAsia="方正小标宋_GBK" w:cs="方正小标宋_GBK"/>
                <w:i w:val="0"/>
                <w:iCs w:val="0"/>
                <w:color w:val="000000"/>
                <w:kern w:val="0"/>
                <w:sz w:val="28"/>
                <w:szCs w:val="28"/>
                <w:u w:val="none"/>
                <w:lang w:val="en-US" w:eastAsia="zh-CN" w:bidi="ar"/>
              </w:rPr>
              <w:t>旧图书馆搬迁服务需求表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3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万册</w:t>
            </w:r>
          </w:p>
        </w:tc>
        <w:tc>
          <w:tcPr>
            <w:tcW w:w="3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4"/>
                <w:szCs w:val="24"/>
                <w:u w:val="none"/>
                <w:lang w:val="en-US" w:eastAsia="zh-CN" w:bidi="ar"/>
              </w:rPr>
              <w:t>打包标号号码后运至指定地点，且保证运输过程中图书大类分类不混淆。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架</w:t>
            </w:r>
          </w:p>
        </w:tc>
        <w:tc>
          <w:tcPr>
            <w:tcW w:w="3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书架</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共75组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堆</w:t>
            </w:r>
          </w:p>
        </w:tc>
        <w:tc>
          <w:tcPr>
            <w:tcW w:w="3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馆藏历年报纸</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大堆</w:t>
            </w:r>
          </w:p>
        </w:tc>
        <w:tc>
          <w:tcPr>
            <w:tcW w:w="3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馆藏历年期刊</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阅览桌</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3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花盆</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办公桌</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3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休闲沙发</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阅览椅</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办公椅</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期刊架</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报纸架</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文件柜</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衣架</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小凳子</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大堆</w:t>
            </w:r>
          </w:p>
        </w:tc>
        <w:tc>
          <w:tcPr>
            <w:tcW w:w="3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未安装的铁</w:t>
            </w:r>
            <w:bookmarkStart w:id="0" w:name="_GoBack"/>
            <w:bookmarkEnd w:id="0"/>
            <w:r>
              <w:rPr>
                <w:rFonts w:hint="eastAsia" w:ascii="宋体" w:hAnsi="宋体" w:eastAsia="宋体" w:cs="宋体"/>
                <w:i w:val="0"/>
                <w:iCs w:val="0"/>
                <w:color w:val="000000"/>
                <w:kern w:val="0"/>
                <w:sz w:val="22"/>
                <w:szCs w:val="22"/>
                <w:u w:val="none"/>
                <w:lang w:val="en-US" w:eastAsia="zh-CN" w:bidi="ar"/>
              </w:rPr>
              <w:t>架</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防盗仪</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红外线智能充磁器</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触摸/综合查询机</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触摸屏数字信息中心阅读系统</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小课桌</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书踏</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长条椅</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分体磁条检测仪</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采编推车</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小电脑桌</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大堆</w:t>
            </w:r>
          </w:p>
        </w:tc>
        <w:tc>
          <w:tcPr>
            <w:tcW w:w="3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图文信息中心设备</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二、搬迁位置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原位置：博尔塔拉职业技术学院内旧图书馆（马克思主义学院上方）3楼、4楼。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新位置：博尔塔拉职业技术学院内新图书馆一、二、三、四楼。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三、合格的竞价人（响应供应商）资格要求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1.竞价人必须是在中华人民共和国境内注册并合法运作的独立法人或其他组织，且在相关经营范围内。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2.供应商应具备《中华人民共和国政府采购法》第二十二条规定的条件。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3.具有图书书架和密集架的拆装经验、有图书搬迁经验服务受到好评的服务商；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4.要求竞价人到现场进行勘查，提供勘查证明。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5.本项目不接受联合竞价。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四、搬迁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时间：为期3~5个工作日。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物品：对图书、设备、家具等物品进行分类，并采用合适的包装材料进行打包，确保物品在搬运过程中不受损坏。</w:t>
      </w:r>
      <w:r>
        <w:rPr>
          <w:rFonts w:hint="eastAsia" w:ascii="Times New Roman" w:hAnsi="Times New Roman" w:eastAsia="方正仿宋_GBK" w:cs="Times New Roman"/>
          <w:sz w:val="32"/>
          <w:szCs w:val="32"/>
          <w:lang w:val="en-US" w:eastAsia="zh-CN"/>
        </w:rPr>
        <w:t>如有损坏按采购价格进行赔偿。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五、搬迁要求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1.图书、期刊、报纸搬迁验收：保证图书、期刊、报纸在运输途中不受损、变质、碰撞、划伤、挤压、受潮、污染等，保证搬运中图书资产安全。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2.不同类别的图书须编号、分类包装好按顺序分批搬运，避免引起混乱现象，图书应推送稳当、轻拿轻放。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3.家具拆装、搬运过程中做好包装防护，确保家具拆装、搬运不受损、变质、碰撞、划伤、挤压、受潮、污染等，保证搬运中家具资产安全，需要搬运并安装到指定地点。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4.设备拆装、搬运过程中做好包装防护，确保家具拆装、搬运不受损、变质、碰撞、划伤、挤压、受潮、污染等，保证搬运中设备资产安全。需要整体搬运并安装到指定地点做好调试。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5.对所有搬运物品进行有序卸货，按图书馆要求搬运到新图书馆相应楼层指定的位置（有电梯）。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根据搬迁前的物品</w:t>
      </w:r>
      <w:r>
        <w:rPr>
          <w:rFonts w:hint="eastAsia" w:ascii="Times New Roman" w:hAnsi="Times New Roman" w:eastAsia="方正仿宋_GBK" w:cs="Times New Roman"/>
          <w:sz w:val="32"/>
          <w:szCs w:val="32"/>
          <w:lang w:val="en-US" w:eastAsia="zh-CN"/>
        </w:rPr>
        <w:t>内容</w:t>
      </w:r>
      <w:r>
        <w:rPr>
          <w:rFonts w:hint="default" w:ascii="Times New Roman" w:hAnsi="Times New Roman" w:eastAsia="方正仿宋_GBK" w:cs="Times New Roman"/>
          <w:sz w:val="32"/>
          <w:szCs w:val="32"/>
          <w:lang w:val="en-US" w:eastAsia="zh-CN"/>
        </w:rPr>
        <w:t>，对搬迁后的物品进行核对，确保无</w:t>
      </w: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val="en-US" w:eastAsia="zh-CN"/>
        </w:rPr>
        <w:t>遗漏或损坏。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7.在验收过程中如发现组装家具及设备不能正常使用或搬运位置不在指定地点，供应商需在一个工作日内立即整改。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8.在整个搬迁过程中如供应商造成物品损坏应照价赔偿。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博尔塔拉职业技术学院</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图书馆        </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2024年6月3日    </w:t>
      </w:r>
    </w:p>
    <w:sectPr>
      <w:pgSz w:w="11906" w:h="16838"/>
      <w:pgMar w:top="1984"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1" w:fontKey="{C17892A9-B2A5-4573-A0A8-4AEE8CBAA108}"/>
  </w:font>
  <w:font w:name="方正黑体_GBK">
    <w:panose1 w:val="03000509000000000000"/>
    <w:charset w:val="86"/>
    <w:family w:val="auto"/>
    <w:pitch w:val="default"/>
    <w:sig w:usb0="00000001" w:usb1="080E0000" w:usb2="00000000" w:usb3="00000000" w:csb0="00040000" w:csb1="00000000"/>
    <w:embedRegular r:id="rId2" w:fontKey="{73873FA2-F01A-41F2-8402-7A6621A8C3CB}"/>
  </w:font>
  <w:font w:name="方正小标宋_GBK">
    <w:panose1 w:val="03000509000000000000"/>
    <w:charset w:val="86"/>
    <w:family w:val="auto"/>
    <w:pitch w:val="default"/>
    <w:sig w:usb0="00000001" w:usb1="080E0000" w:usb2="00000000" w:usb3="00000000" w:csb0="00040000" w:csb1="00000000"/>
    <w:embedRegular r:id="rId3" w:fontKey="{D0E19C4F-341A-42E7-9991-435FF05EDE5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N2U5YjUwOWVmZTIzOGFkZWU5MzYyZjI3ODY4YzkifQ=="/>
  </w:docVars>
  <w:rsids>
    <w:rsidRoot w:val="00000000"/>
    <w:rsid w:val="004703B4"/>
    <w:rsid w:val="26AF03BE"/>
    <w:rsid w:val="293308F0"/>
    <w:rsid w:val="42337DEF"/>
    <w:rsid w:val="4F33231A"/>
    <w:rsid w:val="5276004B"/>
    <w:rsid w:val="5463310B"/>
    <w:rsid w:val="54BE696B"/>
    <w:rsid w:val="60D13AF2"/>
    <w:rsid w:val="66B44CF3"/>
    <w:rsid w:val="66DF2D94"/>
    <w:rsid w:val="6A162576"/>
    <w:rsid w:val="6AF37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985</Words>
  <Characters>1038</Characters>
  <Lines>0</Lines>
  <Paragraphs>0</Paragraphs>
  <TotalTime>3</TotalTime>
  <ScaleCrop>false</ScaleCrop>
  <LinksUpToDate>false</LinksUpToDate>
  <CharactersWithSpaces>1108</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2024-05-24T10:57:00Z</dcterms:created>
  <dc:creator>sunac</dc:creator>
  <cp:lastModifiedBy>刘玉强</cp:lastModifiedBy>
  <dcterms:modified xsi:type="dcterms:W3CDTF">2024-06-05T09:30:49Z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6620CA065B5A4B28A56E429337EDD68F_12</vt:lpwstr>
  </property>
</Properties>
</file>