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
        <w:tblW w:w="10494" w:type="dxa"/>
        <w:tblInd w:w="-1013" w:type="dxa"/>
        <w:tblLayout w:type="fixed"/>
        <w:tblCellMar>
          <w:top w:w="0" w:type="dxa"/>
          <w:left w:w="108" w:type="dxa"/>
          <w:bottom w:w="0" w:type="dxa"/>
          <w:right w:w="108" w:type="dxa"/>
        </w:tblCellMar>
      </w:tblPr>
      <w:tblGrid>
        <w:gridCol w:w="10494"/>
      </w:tblGrid>
      <w:tr w14:paraId="7C37EFED">
        <w:tblPrEx>
          <w:tblCellMar>
            <w:top w:w="0" w:type="dxa"/>
            <w:left w:w="108" w:type="dxa"/>
            <w:bottom w:w="0" w:type="dxa"/>
            <w:right w:w="108" w:type="dxa"/>
          </w:tblCellMar>
        </w:tblPrEx>
        <w:trPr>
          <w:trHeight w:val="955" w:hRule="atLeast"/>
        </w:trPr>
        <w:tc>
          <w:tcPr>
            <w:tcW w:w="10494" w:type="dxa"/>
            <w:tcBorders>
              <w:top w:val="nil"/>
              <w:left w:val="nil"/>
              <w:bottom w:val="single" w:color="auto" w:sz="6" w:space="0"/>
              <w:right w:val="nil"/>
            </w:tcBorders>
          </w:tcPr>
          <w:p w14:paraId="05A5EA48">
            <w:pPr>
              <w:jc w:val="center"/>
              <w:rPr>
                <w:rFonts w:hint="eastAsia" w:ascii="方正仿宋_GBK" w:hAnsi="方正仿宋_GBK" w:eastAsia="方正仿宋_GBK"/>
                <w:b/>
                <w:sz w:val="44"/>
              </w:rPr>
            </w:pPr>
            <w:r>
              <w:rPr>
                <w:rFonts w:hint="eastAsia" w:ascii="方正小标宋_GBK" w:hAnsi="方正小标宋_GBK" w:eastAsia="方正小标宋_GBK" w:cs="方正小标宋_GBK"/>
                <w:sz w:val="36"/>
                <w:szCs w:val="36"/>
              </w:rPr>
              <w:t>政府采购云平台在线询价审批单</w:t>
            </w:r>
          </w:p>
        </w:tc>
      </w:tr>
      <w:tr w14:paraId="61EAE070">
        <w:tblPrEx>
          <w:tblCellMar>
            <w:top w:w="0" w:type="dxa"/>
            <w:left w:w="108" w:type="dxa"/>
            <w:bottom w:w="0" w:type="dxa"/>
            <w:right w:w="108" w:type="dxa"/>
          </w:tblCellMar>
        </w:tblPrEx>
        <w:trPr>
          <w:trHeight w:val="564" w:hRule="atLeast"/>
        </w:trPr>
        <w:tc>
          <w:tcPr>
            <w:tcW w:w="10494" w:type="dxa"/>
            <w:tcBorders>
              <w:top w:val="single" w:color="auto" w:sz="6" w:space="0"/>
              <w:left w:val="single" w:color="auto" w:sz="6" w:space="0"/>
              <w:bottom w:val="single" w:color="auto" w:sz="6" w:space="0"/>
              <w:right w:val="single" w:color="auto" w:sz="6" w:space="0"/>
            </w:tcBorders>
          </w:tcPr>
          <w:p w14:paraId="5D66F824">
            <w:pPr>
              <w:jc w:val="left"/>
              <w:rPr>
                <w:rFonts w:hint="eastAsia" w:ascii="仿宋" w:hAnsi="仿宋" w:eastAsia="仿宋"/>
                <w:b/>
                <w:bCs/>
                <w:sz w:val="28"/>
                <w:lang w:val="en-US" w:eastAsia="zh-CN"/>
              </w:rPr>
            </w:pPr>
            <w:r>
              <w:rPr>
                <w:rFonts w:hint="eastAsia" w:ascii="仿宋" w:hAnsi="仿宋" w:eastAsia="仿宋"/>
                <w:b/>
                <w:bCs/>
                <w:sz w:val="28"/>
              </w:rPr>
              <w:t>申请科室：</w:t>
            </w:r>
            <w:r>
              <w:rPr>
                <w:rFonts w:hint="eastAsia" w:ascii="仿宋" w:hAnsi="仿宋" w:eastAsia="仿宋"/>
                <w:b/>
                <w:bCs/>
                <w:sz w:val="28"/>
                <w:lang w:val="en-US" w:eastAsia="zh-CN"/>
              </w:rPr>
              <w:t>急诊科 呼吸内科 神经心胸外科</w:t>
            </w:r>
          </w:p>
        </w:tc>
      </w:tr>
      <w:tr w14:paraId="60860630">
        <w:tblPrEx>
          <w:tblCellMar>
            <w:top w:w="0" w:type="dxa"/>
            <w:left w:w="108" w:type="dxa"/>
            <w:bottom w:w="0" w:type="dxa"/>
            <w:right w:w="108" w:type="dxa"/>
          </w:tblCellMar>
        </w:tblPrEx>
        <w:trPr>
          <w:trHeight w:val="609" w:hRule="atLeast"/>
        </w:trPr>
        <w:tc>
          <w:tcPr>
            <w:tcW w:w="10494" w:type="dxa"/>
            <w:tcBorders>
              <w:top w:val="single" w:color="auto" w:sz="6" w:space="0"/>
              <w:left w:val="single" w:color="auto" w:sz="6" w:space="0"/>
              <w:bottom w:val="single" w:color="auto" w:sz="6" w:space="0"/>
              <w:right w:val="single" w:color="auto" w:sz="6" w:space="0"/>
            </w:tcBorders>
          </w:tcPr>
          <w:p w14:paraId="72D93D75">
            <w:pPr>
              <w:jc w:val="left"/>
              <w:rPr>
                <w:rFonts w:hint="eastAsia" w:ascii="仿宋" w:hAnsi="仿宋" w:eastAsia="仿宋"/>
                <w:b/>
                <w:bCs/>
                <w:sz w:val="28"/>
                <w:lang w:eastAsia="zh-CN"/>
              </w:rPr>
            </w:pPr>
            <w:r>
              <w:rPr>
                <w:rFonts w:hint="eastAsia" w:ascii="仿宋" w:hAnsi="仿宋" w:eastAsia="仿宋"/>
                <w:b/>
                <w:bCs/>
                <w:sz w:val="28"/>
              </w:rPr>
              <w:t>项目名称：</w:t>
            </w:r>
            <w:r>
              <w:rPr>
                <w:rFonts w:hint="eastAsia" w:ascii="仿宋" w:hAnsi="仿宋" w:eastAsia="仿宋"/>
                <w:b/>
                <w:bCs/>
                <w:sz w:val="28"/>
                <w:lang w:eastAsia="zh-CN"/>
              </w:rPr>
              <w:t>博州人民医院</w:t>
            </w:r>
            <w:r>
              <w:rPr>
                <w:rFonts w:hint="eastAsia" w:ascii="仿宋" w:hAnsi="仿宋" w:eastAsia="仿宋"/>
                <w:b/>
                <w:bCs/>
                <w:sz w:val="28"/>
                <w:lang w:val="en-US" w:eastAsia="zh-CN"/>
              </w:rPr>
              <w:t>心电图仪、数字心电图仪、全胸腔振动排痰机、体外振动排痰机购置项目</w:t>
            </w:r>
          </w:p>
        </w:tc>
      </w:tr>
      <w:tr w14:paraId="342007FE">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5A4577AC">
            <w:pPr>
              <w:jc w:val="left"/>
              <w:rPr>
                <w:rFonts w:hint="eastAsia" w:ascii="仿宋" w:hAnsi="仿宋" w:eastAsia="仿宋"/>
                <w:b/>
                <w:bCs/>
                <w:sz w:val="28"/>
              </w:rPr>
            </w:pPr>
            <w:r>
              <w:rPr>
                <w:rFonts w:hint="eastAsia" w:ascii="仿宋" w:hAnsi="仿宋" w:eastAsia="仿宋"/>
                <w:b/>
                <w:bCs/>
                <w:sz w:val="28"/>
              </w:rPr>
              <w:t>自定义</w:t>
            </w:r>
            <w:r>
              <w:rPr>
                <w:rFonts w:hint="eastAsia" w:ascii="仿宋" w:hAnsi="仿宋" w:eastAsia="仿宋"/>
                <w:b/>
                <w:bCs/>
                <w:sz w:val="28"/>
                <w:lang w:eastAsia="zh-CN"/>
              </w:rPr>
              <w:t>描述</w:t>
            </w:r>
            <w:r>
              <w:rPr>
                <w:rFonts w:hint="eastAsia" w:ascii="仿宋" w:hAnsi="仿宋" w:eastAsia="仿宋"/>
                <w:b/>
                <w:bCs/>
                <w:sz w:val="28"/>
              </w:rPr>
              <w:t xml:space="preserve">（ </w:t>
            </w:r>
            <w:r>
              <w:rPr>
                <w:rFonts w:hint="default" w:ascii="Arial" w:hAnsi="Arial" w:eastAsia="仿宋" w:cs="Arial"/>
                <w:b/>
                <w:bCs/>
                <w:sz w:val="28"/>
              </w:rPr>
              <w:t>√</w:t>
            </w:r>
            <w:r>
              <w:rPr>
                <w:rFonts w:hint="eastAsia" w:ascii="仿宋" w:hAnsi="仿宋" w:eastAsia="仿宋"/>
                <w:b/>
                <w:bCs/>
                <w:sz w:val="28"/>
              </w:rPr>
              <w:t xml:space="preserve"> ）；</w:t>
            </w:r>
            <w:r>
              <w:rPr>
                <w:rFonts w:hint="eastAsia" w:ascii="仿宋" w:hAnsi="仿宋" w:eastAsia="仿宋"/>
                <w:b/>
                <w:bCs/>
                <w:sz w:val="28"/>
                <w:lang w:eastAsia="zh-CN"/>
              </w:rPr>
              <w:t>从商品选择</w:t>
            </w:r>
            <w:r>
              <w:rPr>
                <w:rFonts w:hint="eastAsia" w:ascii="仿宋" w:hAnsi="仿宋" w:eastAsia="仿宋"/>
                <w:b/>
                <w:bCs/>
                <w:sz w:val="28"/>
              </w:rPr>
              <w:t>（  ）；</w:t>
            </w:r>
          </w:p>
        </w:tc>
      </w:tr>
      <w:tr w14:paraId="1B7335DD">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3F750E81">
            <w:pPr>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采购目录（采购计划到子目录）：</w:t>
            </w:r>
            <w:r>
              <w:rPr>
                <w:rFonts w:hint="eastAsia" w:asciiTheme="minorEastAsia" w:hAnsiTheme="minorEastAsia" w:eastAsiaTheme="minorEastAsia" w:cstheme="minorEastAsia"/>
                <w:kern w:val="2"/>
                <w:sz w:val="24"/>
                <w:szCs w:val="24"/>
                <w:lang w:val="en-US" w:eastAsia="zh-CN" w:bidi="ar-SA"/>
              </w:rPr>
              <w:t xml:space="preserve">[A02320300]医用电子生理参数检测仪器设备    [A02320300]医用电子生理参数检测仪器设备 </w:t>
            </w:r>
            <w:r>
              <w:rPr>
                <w:rFonts w:ascii="宋体" w:hAnsi="宋体" w:eastAsia="宋体" w:cs="宋体"/>
                <w:sz w:val="24"/>
                <w:szCs w:val="24"/>
              </w:rPr>
              <w:t>[A02320800]物理治疗、康复及体育治疗仪器设备</w:t>
            </w:r>
            <w:r>
              <w:rPr>
                <w:rFonts w:hint="eastAsia" w:ascii="宋体" w:hAnsi="宋体" w:eastAsia="宋体" w:cs="宋体"/>
                <w:sz w:val="24"/>
                <w:szCs w:val="24"/>
                <w:lang w:val="en-US" w:eastAsia="zh-CN"/>
              </w:rPr>
              <w:t xml:space="preserve">  </w:t>
            </w:r>
            <w:r>
              <w:rPr>
                <w:rFonts w:ascii="宋体" w:hAnsi="宋体" w:eastAsia="宋体" w:cs="宋体"/>
                <w:sz w:val="24"/>
                <w:szCs w:val="24"/>
              </w:rPr>
              <w:t>[A02320800]物理治疗、康复及体育治疗仪器设备</w:t>
            </w:r>
          </w:p>
          <w:p w14:paraId="56C0C209">
            <w:pPr>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商品类目（到子类目）：</w:t>
            </w:r>
            <w:r>
              <w:rPr>
                <w:rFonts w:hint="eastAsia" w:asciiTheme="minorEastAsia" w:hAnsiTheme="minorEastAsia" w:eastAsiaTheme="minorEastAsia" w:cstheme="minorEastAsia"/>
                <w:kern w:val="2"/>
                <w:sz w:val="24"/>
                <w:szCs w:val="24"/>
                <w:lang w:val="en-US" w:eastAsia="zh-CN" w:bidi="ar-SA"/>
              </w:rPr>
              <w:t xml:space="preserve">070301心电测量、分析设备   070301心电测量、分析设备  </w:t>
            </w:r>
            <w:r>
              <w:rPr>
                <w:rFonts w:ascii="宋体" w:hAnsi="宋体" w:eastAsia="宋体" w:cs="宋体"/>
                <w:sz w:val="24"/>
                <w:szCs w:val="24"/>
              </w:rPr>
              <w:t>190204振动训练设备</w:t>
            </w:r>
            <w:r>
              <w:rPr>
                <w:rFonts w:hint="eastAsia" w:ascii="宋体" w:hAnsi="宋体" w:eastAsia="宋体" w:cs="宋体"/>
                <w:sz w:val="24"/>
                <w:szCs w:val="24"/>
                <w:lang w:val="en-US" w:eastAsia="zh-CN"/>
              </w:rPr>
              <w:t xml:space="preserve">  </w:t>
            </w:r>
            <w:r>
              <w:rPr>
                <w:rFonts w:ascii="宋体" w:hAnsi="宋体" w:eastAsia="宋体" w:cs="宋体"/>
                <w:sz w:val="24"/>
                <w:szCs w:val="24"/>
              </w:rPr>
              <w:t>190204振动训练设备</w:t>
            </w:r>
          </w:p>
        </w:tc>
      </w:tr>
      <w:tr w14:paraId="2AD8018B">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3D471B98">
            <w:pPr>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数量：</w:t>
            </w:r>
            <w:r>
              <w:rPr>
                <w:rFonts w:hint="eastAsia" w:asciiTheme="minorEastAsia" w:hAnsiTheme="minorEastAsia" w:eastAsiaTheme="minorEastAsia" w:cstheme="minorEastAsia"/>
                <w:kern w:val="2"/>
                <w:sz w:val="24"/>
                <w:szCs w:val="24"/>
                <w:lang w:val="en-US" w:eastAsia="zh-CN" w:bidi="ar-SA"/>
              </w:rPr>
              <w:t>心电图机1台20000元、数字心电图仪1台40000元、全胸腔振动排痰机20000元、体外振动排痰机61000元</w:t>
            </w:r>
          </w:p>
        </w:tc>
      </w:tr>
      <w:tr w14:paraId="46E72E17">
        <w:tblPrEx>
          <w:tblCellMar>
            <w:top w:w="0" w:type="dxa"/>
            <w:left w:w="108" w:type="dxa"/>
            <w:bottom w:w="0" w:type="dxa"/>
            <w:right w:w="108" w:type="dxa"/>
          </w:tblCellMar>
        </w:tblPrEx>
        <w:trPr>
          <w:trHeight w:val="652" w:hRule="atLeast"/>
        </w:trPr>
        <w:tc>
          <w:tcPr>
            <w:tcW w:w="10494" w:type="dxa"/>
            <w:tcBorders>
              <w:top w:val="single" w:color="auto" w:sz="6" w:space="0"/>
              <w:left w:val="single" w:color="auto" w:sz="6" w:space="0"/>
              <w:bottom w:val="single" w:color="auto" w:sz="6" w:space="0"/>
              <w:right w:val="single" w:color="auto" w:sz="6" w:space="0"/>
            </w:tcBorders>
          </w:tcPr>
          <w:p w14:paraId="0188EE87">
            <w:pPr>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预算金额：</w:t>
            </w:r>
            <w:r>
              <w:rPr>
                <w:rFonts w:hint="eastAsia" w:asciiTheme="minorEastAsia" w:hAnsiTheme="minorEastAsia" w:eastAsiaTheme="minorEastAsia" w:cstheme="minorEastAsia"/>
                <w:kern w:val="2"/>
                <w:sz w:val="24"/>
                <w:szCs w:val="24"/>
                <w:lang w:val="en-US" w:eastAsia="zh-CN" w:bidi="ar-SA"/>
              </w:rPr>
              <w:t>141000元</w:t>
            </w:r>
          </w:p>
        </w:tc>
      </w:tr>
      <w:tr w14:paraId="22F1F2A5">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auto" w:sz="6" w:space="0"/>
              <w:right w:val="single" w:color="auto" w:sz="6" w:space="0"/>
            </w:tcBorders>
          </w:tcPr>
          <w:p w14:paraId="54C31A4C">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资质资格要求：</w:t>
            </w:r>
            <w:r>
              <w:rPr>
                <w:rFonts w:hint="eastAsia" w:asciiTheme="minorEastAsia" w:hAnsiTheme="minorEastAsia" w:eastAsiaTheme="minorEastAsia" w:cstheme="minorEastAsia"/>
                <w:kern w:val="2"/>
                <w:sz w:val="24"/>
                <w:szCs w:val="24"/>
                <w:lang w:val="en-US" w:eastAsia="zh-CN" w:bidi="ar-SA"/>
              </w:rPr>
              <w:t>PDF格式上传生产厂家的医疗器械生产许可证、注册证</w:t>
            </w:r>
            <w:r>
              <w:rPr>
                <w:rFonts w:hint="default" w:asciiTheme="minorEastAsia" w:hAnsiTheme="minorEastAsia" w:eastAsiaTheme="minorEastAsia" w:cstheme="minorEastAsia"/>
                <w:kern w:val="2"/>
                <w:sz w:val="24"/>
                <w:szCs w:val="24"/>
                <w:lang w:val="en-US" w:eastAsia="zh-CN" w:bidi="ar-SA"/>
              </w:rPr>
              <w:t>、所投产品详细参数（附技术白皮书）</w:t>
            </w:r>
            <w:r>
              <w:rPr>
                <w:rFonts w:hint="eastAsia" w:asciiTheme="minorEastAsia" w:hAnsiTheme="minorEastAsia" w:eastAsiaTheme="minorEastAsia" w:cstheme="minorEastAsia"/>
                <w:kern w:val="2"/>
                <w:sz w:val="24"/>
                <w:szCs w:val="24"/>
                <w:lang w:val="en-US" w:eastAsia="zh-CN" w:bidi="ar-SA"/>
              </w:rPr>
              <w:t>、参数对比表。带※为重要参数，每项必须满足，任何一项不满足不予中标。</w:t>
            </w:r>
          </w:p>
        </w:tc>
      </w:tr>
      <w:tr w14:paraId="1535CD84">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000000" w:sz="2" w:space="0"/>
              <w:right w:val="single" w:color="auto" w:sz="6" w:space="0"/>
            </w:tcBorders>
          </w:tcPr>
          <w:p w14:paraId="1991ACEA">
            <w:pPr>
              <w:jc w:val="left"/>
              <w:rPr>
                <w:rFonts w:hint="eastAsia" w:ascii="仿宋" w:hAnsi="仿宋" w:eastAsia="仿宋"/>
                <w:b/>
                <w:bCs/>
                <w:sz w:val="28"/>
              </w:rPr>
            </w:pPr>
            <w:r>
              <w:rPr>
                <w:rFonts w:hint="eastAsia" w:ascii="仿宋" w:hAnsi="仿宋" w:eastAsia="仿宋"/>
                <w:b/>
                <w:bCs/>
                <w:sz w:val="28"/>
              </w:rPr>
              <w:t>技术参数(可附页）：</w:t>
            </w:r>
          </w:p>
          <w:p w14:paraId="7E1BD497">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一、心电图机</w:t>
            </w:r>
          </w:p>
          <w:p w14:paraId="22BCF0A8">
            <w:pPr>
              <w:numPr>
                <w:ilvl w:val="0"/>
                <w:numId w:val="1"/>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※12导联同步采集心电图、二阶梯实验、运动后检查、RR间期检查</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2.输入保护：导联线内附除颤保护电路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3.输入阻抗：≥50MΩ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4.时间常数：≥3.2秒</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5.滤波器：低通滤波、肌电滤波、交流滤波、基线抑制滤波</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6.※电极噪声标记：双模式（屏幕，报告）提示，点划线热敏标记打印</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7.显示方式：≥7英寸彩色液晶显示，有倾斜角</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8.显示导联数：同屏12导联</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9.显示内容：系统菜单、心电波形、心率、导联名称、走纸速度、增益、滤波器、日期、患者信息、测量信息、工作模式、标记</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10.※记录器：内置高分辨率热线阵打印。可记录3，3+1，6道。具备在无网格纸上打印网格功能。记录纸用完后自动停止走纸并报警，打印纸宽度为21厘米，</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11.打印数据：日期和时间、走纸速度、灵敏度、导联名称、滤波器、患者信息（ID号码、年龄、性别）、计时标记、事件标记、心电波形、分析报告等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12.操作模式：可自动或手动。自动操作时支持实时或回顾记录，且支持全自动开始记录，记录波形10-24秒可调</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13.冻结记录：具有3分钟波形冻结记录模式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14.※测量分析：具备性别年龄特异性算法。具备当标准12导联同步采集完成时，无须额外增加导联即可获得18导联心电波形全息ST电压图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15.自动测量参数：包括心率、PR间期、QT/QTc、P/QRS/T电轴、RV5/SV1电压等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16.自动分析结果：5大类综合判断意见，</w:t>
            </w:r>
            <w:r>
              <w:rPr>
                <w:rFonts w:hint="default" w:ascii="Arial" w:hAnsi="Arial" w:cs="Arial" w:eastAsiaTheme="minorEastAsia"/>
                <w:sz w:val="24"/>
                <w:szCs w:val="24"/>
                <w:lang w:val="en-US" w:eastAsia="zh-CN"/>
              </w:rPr>
              <w:t>≥</w:t>
            </w:r>
            <w:r>
              <w:rPr>
                <w:rFonts w:hint="eastAsia" w:asciiTheme="minorEastAsia" w:hAnsiTheme="minorEastAsia" w:eastAsiaTheme="minorEastAsia" w:cstheme="minorEastAsia"/>
                <w:sz w:val="24"/>
                <w:szCs w:val="24"/>
                <w:lang w:val="en-US" w:eastAsia="zh-CN"/>
              </w:rPr>
              <w:t>200种以上分析结论支持。分析结果可以中英文切换显示和打印语言可分别设置，支持两版本明尼苏达码表示</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17.数据通讯方式：ECTP/DICOM</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18.网络：配LAN有线网络接口，具有USB方式Wi-Fi网络连接</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19.存储：内置</w:t>
            </w:r>
            <w:r>
              <w:rPr>
                <w:rFonts w:hint="default" w:ascii="Arial" w:hAnsi="Arial" w:cs="Arial" w:eastAsiaTheme="minorEastAsia"/>
                <w:sz w:val="24"/>
                <w:szCs w:val="24"/>
                <w:lang w:val="en-US" w:eastAsia="zh-CN"/>
              </w:rPr>
              <w:t>≥</w:t>
            </w:r>
            <w:r>
              <w:rPr>
                <w:rFonts w:hint="eastAsia" w:asciiTheme="minorEastAsia" w:hAnsiTheme="minorEastAsia" w:eastAsiaTheme="minorEastAsia" w:cstheme="minorEastAsia"/>
                <w:sz w:val="24"/>
                <w:szCs w:val="24"/>
                <w:lang w:val="en-US" w:eastAsia="zh-CN"/>
              </w:rPr>
              <w:t>300份心电图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20.※RR间期检查：屏幕可显示心拍数、时间、RR矩形图、节律波形。可打印最大RR间期、最小RR间期、平均RR间期、标准差SD、CV值、RR直方图、RR趋势图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21.心律失常检测：具备心律失常检测并自动延长记录的功能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22.※主机一体化便携式把手，重量≤2.5Kg。全键盘设计，有中文拼音输入。操作按键须具备中文或中文标识的实体按键，非屏幕触摸</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23.直流：可充电电池，充满电可连续工作≥60分钟</w:t>
            </w:r>
          </w:p>
          <w:p w14:paraId="3CC3C6C3">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二、数字心电图仪</w:t>
            </w:r>
          </w:p>
          <w:p w14:paraId="551B530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1.导联模式：Wilson体系;</w:t>
            </w:r>
          </w:p>
          <w:p w14:paraId="07F4725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2.输入电路：浮地输入、具有除颤保护电路;</w:t>
            </w:r>
          </w:p>
          <w:p w14:paraId="4EA028D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3.采集方式：12导联同步采集;</w:t>
            </w:r>
          </w:p>
          <w:p w14:paraId="679BC19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z w:val="24"/>
                <w:szCs w:val="24"/>
              </w:rPr>
              <w:t>灵敏度</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增益</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：5mm/mV、10mm/mV、20mm/mV,误差不超过±5%</w:t>
            </w:r>
            <w:r>
              <w:rPr>
                <w:rFonts w:hint="eastAsia" w:asciiTheme="minorEastAsia" w:hAnsiTheme="minorEastAsia" w:eastAsiaTheme="minorEastAsia" w:cstheme="minorEastAsia"/>
                <w:color w:val="000000"/>
                <w:sz w:val="24"/>
                <w:szCs w:val="24"/>
                <w:lang w:val="en-US" w:eastAsia="zh-CN"/>
              </w:rPr>
              <w:t>;</w:t>
            </w:r>
          </w:p>
          <w:p w14:paraId="6652908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走纸速度：12.5mm／s、25mm/s、50mm/s，误差不超过±5%</w:t>
            </w:r>
            <w:r>
              <w:rPr>
                <w:rFonts w:hint="eastAsia" w:asciiTheme="minorEastAsia" w:hAnsiTheme="minorEastAsia" w:eastAsiaTheme="minorEastAsia" w:cstheme="minorEastAsia"/>
                <w:color w:val="000000"/>
                <w:sz w:val="24"/>
                <w:szCs w:val="24"/>
                <w:lang w:val="en-US" w:eastAsia="zh-CN"/>
              </w:rPr>
              <w:t>;</w:t>
            </w:r>
          </w:p>
          <w:p w14:paraId="134404D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6.耐极化电压：≧±300mV;</w:t>
            </w:r>
          </w:p>
          <w:p w14:paraId="416AE11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7.共模抑制比：≧100dB;</w:t>
            </w:r>
          </w:p>
          <w:p w14:paraId="70ACC52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8.滤波：</w:t>
            </w:r>
            <w:r>
              <w:rPr>
                <w:rFonts w:hint="eastAsia" w:asciiTheme="minorEastAsia" w:hAnsiTheme="minorEastAsia" w:eastAsiaTheme="minorEastAsia" w:cstheme="minorEastAsia"/>
                <w:color w:val="000000"/>
                <w:sz w:val="24"/>
                <w:szCs w:val="24"/>
              </w:rPr>
              <w:t>无、标准、增强、标准（低通150）</w:t>
            </w:r>
            <w:r>
              <w:rPr>
                <w:rFonts w:hint="eastAsia" w:asciiTheme="minorEastAsia" w:hAnsiTheme="minorEastAsia" w:eastAsiaTheme="minorEastAsia" w:cstheme="minorEastAsia"/>
                <w:color w:val="000000"/>
                <w:sz w:val="24"/>
                <w:szCs w:val="24"/>
                <w:lang w:eastAsia="zh-CN"/>
              </w:rPr>
              <w:t>；</w:t>
            </w:r>
          </w:p>
          <w:p w14:paraId="759F82C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9.频率响应：0.05Hz~150Hz，适用于成人、儿童；</w:t>
            </w:r>
          </w:p>
          <w:p w14:paraId="4463F07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10.显示屏：≥10.1寸电容式触摸彩色液晶屏，分辨率 1280x800像素 ；</w:t>
            </w:r>
          </w:p>
          <w:p w14:paraId="3C92122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11.显示方式：12/15/18导心电波形显示； </w:t>
            </w:r>
          </w:p>
          <w:p w14:paraId="7783083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z w:val="24"/>
                <w:szCs w:val="24"/>
                <w:lang w:val="en-US" w:eastAsia="zh-CN"/>
              </w:rPr>
              <w:t>数据存储：内部存储&gt;10000份病例，可外接SD卡、U盘；</w:t>
            </w:r>
          </w:p>
          <w:p w14:paraId="19BC86C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13.系统语言：中文；</w:t>
            </w:r>
          </w:p>
          <w:p w14:paraId="5AC4021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14.具有导联脱落提示，可直观提示脱落导联；</w:t>
            </w:r>
          </w:p>
          <w:p w14:paraId="1AD80D6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15.具有待机功能，可手动唤醒；</w:t>
            </w:r>
          </w:p>
          <w:p w14:paraId="267F3D9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z w:val="24"/>
                <w:szCs w:val="24"/>
                <w:lang w:val="en-US" w:eastAsia="zh-CN"/>
              </w:rPr>
              <w:t>心电信号采集时间：时间可自主设置；</w:t>
            </w:r>
          </w:p>
          <w:p w14:paraId="71AEF1A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17.记录功能：热敏点阵打印；</w:t>
            </w:r>
          </w:p>
          <w:p w14:paraId="2A0223C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18.记录纸规格：210mm卷纸；</w:t>
            </w:r>
          </w:p>
          <w:p w14:paraId="1DF5CF8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19.记录模式：自动、手动；</w:t>
            </w:r>
          </w:p>
          <w:p w14:paraId="3325C98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z w:val="24"/>
                <w:szCs w:val="24"/>
                <w:lang w:val="en-US" w:eastAsia="zh-CN"/>
              </w:rPr>
              <w:t>屏幕显示内容：心电波形显示、心率、导联名称、走纸速度、增益、滤波器状态、</w:t>
            </w:r>
          </w:p>
          <w:p w14:paraId="6DD86DC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系统时间、患者信息、电池电量。</w:t>
            </w:r>
          </w:p>
          <w:p w14:paraId="6CBE6CB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21.</w:t>
            </w:r>
            <w:r>
              <w:rPr>
                <w:rFonts w:hint="eastAsia" w:asciiTheme="minorEastAsia" w:hAnsiTheme="minorEastAsia" w:eastAsiaTheme="minorEastAsia" w:cstheme="minorEastAsia"/>
                <w:color w:val="000000"/>
                <w:sz w:val="24"/>
                <w:szCs w:val="24"/>
              </w:rPr>
              <w:t>采样率：4000Hz，时间偏移：98μs，幅度量化：0.04μV/LSB。</w:t>
            </w:r>
          </w:p>
          <w:p w14:paraId="49342AC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22.数据传输：</w:t>
            </w:r>
            <w:r>
              <w:rPr>
                <w:rFonts w:hint="eastAsia" w:asciiTheme="minorEastAsia" w:hAnsiTheme="minorEastAsia" w:eastAsiaTheme="minorEastAsia" w:cstheme="minorEastAsia"/>
                <w:color w:val="000000"/>
                <w:sz w:val="24"/>
                <w:szCs w:val="24"/>
              </w:rPr>
              <w:t xml:space="preserve">WLAN功能  IEEE 802.11 a/b/g/n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以太网 10M/100M Base-T端口全双工/半双工自适应</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蓝牙4.0双模、3.0、2.1+EDR</w:t>
            </w:r>
            <w:r>
              <w:rPr>
                <w:rFonts w:hint="eastAsia" w:asciiTheme="minorEastAsia" w:hAnsiTheme="minorEastAsia" w:eastAsiaTheme="minorEastAsia" w:cstheme="minorEastAsia"/>
                <w:color w:val="000000"/>
                <w:sz w:val="24"/>
                <w:szCs w:val="24"/>
                <w:lang w:eastAsia="zh-CN"/>
              </w:rPr>
              <w:t>；</w:t>
            </w:r>
          </w:p>
          <w:p w14:paraId="2FF6610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z w:val="24"/>
                <w:szCs w:val="24"/>
                <w:lang w:val="en-US" w:eastAsia="zh-CN"/>
              </w:rPr>
              <w:t>设备端口：1个USB接口（可存储数据、连接扫描枪）；1个SD卡插槽（可存储数据）；1个LAN网络接口；1个专用接口；1个HDMI专用接口；</w:t>
            </w:r>
          </w:p>
          <w:p w14:paraId="3DE9583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24.可充电锂电池：</w:t>
            </w:r>
            <w:r>
              <w:rPr>
                <w:rFonts w:hint="eastAsia" w:asciiTheme="minorEastAsia" w:hAnsiTheme="minorEastAsia" w:eastAsiaTheme="minorEastAsia" w:cstheme="minorEastAsia"/>
                <w:color w:val="000000"/>
                <w:sz w:val="24"/>
                <w:szCs w:val="24"/>
              </w:rPr>
              <w:t>DC 22.2V/2.6AH</w:t>
            </w:r>
            <w:r>
              <w:rPr>
                <w:rFonts w:hint="eastAsia" w:asciiTheme="minorEastAsia" w:hAnsiTheme="minorEastAsia" w:eastAsiaTheme="minorEastAsia" w:cstheme="minorEastAsia"/>
                <w:color w:val="000000"/>
                <w:sz w:val="24"/>
                <w:szCs w:val="24"/>
                <w:lang w:eastAsia="zh-CN"/>
              </w:rPr>
              <w:t>；</w:t>
            </w:r>
          </w:p>
          <w:p w14:paraId="5BFFA13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25.打印模式：激光A4纸打印;</w:t>
            </w:r>
          </w:p>
          <w:p w14:paraId="3A06F86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26.净重：≤3.35Kg;</w:t>
            </w:r>
          </w:p>
          <w:p w14:paraId="6DCB639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27.记录纸规格：210mm(W)*20m(L)高速热敏卷纸。</w:t>
            </w:r>
          </w:p>
          <w:p w14:paraId="46500AD9">
            <w:pPr>
              <w:numPr>
                <w:ilvl w:val="0"/>
                <w:numId w:val="0"/>
              </w:numPr>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z w:val="24"/>
                <w:szCs w:val="24"/>
                <w:lang w:val="en-US"/>
              </w:rPr>
              <w:t>所投心电产品必须与医院现有心电系统实现无缝连接，所有心电数据网络传输至医院心电诊断中心进行诊断</w:t>
            </w:r>
            <w:r>
              <w:rPr>
                <w:rFonts w:hint="eastAsia" w:asciiTheme="minorEastAsia" w:hAnsiTheme="minorEastAsia" w:eastAsiaTheme="minorEastAsia" w:cstheme="minorEastAsia"/>
                <w:color w:val="000000"/>
                <w:sz w:val="24"/>
                <w:szCs w:val="24"/>
                <w:lang w:val="en-US" w:eastAsia="zh-CN"/>
              </w:rPr>
              <w:t>，费用由成交供应商负担。</w:t>
            </w:r>
          </w:p>
          <w:p w14:paraId="6826A75D">
            <w:pPr>
              <w:widowControl w:val="0"/>
              <w:numPr>
                <w:ilvl w:val="0"/>
                <w:numId w:val="0"/>
              </w:num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三、体外</w:t>
            </w:r>
            <w:r>
              <w:rPr>
                <w:rFonts w:hint="eastAsia" w:asciiTheme="minorEastAsia" w:hAnsiTheme="minorEastAsia" w:eastAsiaTheme="minorEastAsia" w:cstheme="minorEastAsia"/>
                <w:b/>
                <w:bCs/>
                <w:sz w:val="24"/>
                <w:szCs w:val="24"/>
              </w:rPr>
              <w:t>振动排痰机</w:t>
            </w:r>
          </w:p>
          <w:p w14:paraId="799FFBCA">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1、设备用途：用于下呼吸道分泌物增多，排出不畅的患者，促进分泌物的排出；</w:t>
            </w:r>
          </w:p>
          <w:p w14:paraId="06E05920">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2、电源电压：AC 220V士22V，50Hz士1Hz                     </w:t>
            </w:r>
          </w:p>
          <w:p w14:paraId="4C9F801C">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3、适用人群:成人、儿童；</w:t>
            </w:r>
          </w:p>
          <w:p w14:paraId="43A0B46E">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w:t>
            </w:r>
            <w:r>
              <w:rPr>
                <w:rFonts w:hint="eastAsia" w:asciiTheme="minorEastAsia" w:hAnsiTheme="minorEastAsia" w:eastAsiaTheme="minorEastAsia" w:cstheme="minorEastAsia"/>
                <w:sz w:val="24"/>
                <w:szCs w:val="24"/>
                <w:lang w:val="en-US" w:eastAsia="zh-CN"/>
              </w:rPr>
              <w:t>※</w:t>
            </w:r>
            <w:r>
              <w:rPr>
                <w:rFonts w:hint="default" w:ascii="Times New Roman" w:hAnsi="Times New Roman" w:eastAsia="宋体" w:cs="Times New Roman"/>
                <w:b w:val="0"/>
                <w:bCs w:val="0"/>
                <w:sz w:val="24"/>
                <w:szCs w:val="24"/>
                <w:lang w:val="en-US" w:eastAsia="zh-CN"/>
              </w:rPr>
              <w:t>时间设置：1-99min，步进值1min,随时可调；</w:t>
            </w:r>
          </w:p>
          <w:p w14:paraId="52138BC3">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w:t>
            </w:r>
            <w:r>
              <w:rPr>
                <w:rFonts w:hint="eastAsia" w:asciiTheme="minorEastAsia" w:hAnsiTheme="minorEastAsia" w:eastAsiaTheme="minorEastAsia" w:cstheme="minorEastAsia"/>
                <w:sz w:val="24"/>
                <w:szCs w:val="24"/>
                <w:lang w:val="en-US" w:eastAsia="zh-CN"/>
              </w:rPr>
              <w:t>※</w:t>
            </w:r>
            <w:r>
              <w:rPr>
                <w:rFonts w:hint="default" w:ascii="Times New Roman" w:hAnsi="Times New Roman" w:eastAsia="宋体" w:cs="Times New Roman"/>
                <w:b w:val="0"/>
                <w:bCs w:val="0"/>
                <w:sz w:val="24"/>
                <w:szCs w:val="24"/>
                <w:lang w:val="en-US" w:eastAsia="zh-CN"/>
              </w:rPr>
              <w:t>压力设置：3-16mmHg步进值1mmHg,随时可调；</w:t>
            </w:r>
          </w:p>
          <w:p w14:paraId="7847F9B8">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6、频率设置：1-12Hz,步进值1Hz，随时可调；</w:t>
            </w:r>
          </w:p>
          <w:p w14:paraId="7DB02A20">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7、显示方式：液晶屏显示，中文菜单操作，清晰直观；</w:t>
            </w:r>
          </w:p>
          <w:p w14:paraId="2454F1E0">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8、</w:t>
            </w:r>
            <w:r>
              <w:rPr>
                <w:rFonts w:hint="eastAsia" w:asciiTheme="minorEastAsia" w:hAnsiTheme="minorEastAsia" w:eastAsiaTheme="minorEastAsia" w:cstheme="minorEastAsia"/>
                <w:sz w:val="24"/>
                <w:szCs w:val="24"/>
                <w:lang w:val="en-US" w:eastAsia="zh-CN"/>
              </w:rPr>
              <w:t>※</w:t>
            </w:r>
            <w:r>
              <w:rPr>
                <w:rFonts w:hint="default" w:ascii="Times New Roman" w:hAnsi="Times New Roman" w:eastAsia="宋体" w:cs="Times New Roman"/>
                <w:b w:val="0"/>
                <w:bCs w:val="0"/>
                <w:sz w:val="24"/>
                <w:szCs w:val="24"/>
                <w:lang w:val="en-US" w:eastAsia="zh-CN"/>
              </w:rPr>
              <w:t>保险功能：排痰机设有手柄紧急开关，可以随时停止振动工作或继续振动工作；</w:t>
            </w:r>
          </w:p>
          <w:p w14:paraId="7A66CE2A">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9、自动检测漏气补偿功能：实时监测充气背心内气压，对意外情况造成的过压、欠压及时补偿；</w:t>
            </w:r>
          </w:p>
          <w:p w14:paraId="64DE529E">
            <w:pPr>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lang w:val="en-US" w:eastAsia="zh-CN"/>
              </w:rPr>
              <w:t>、提示功能：设定工作时间完成时，界面提示“工作结束”，有声音提示；</w:t>
            </w:r>
          </w:p>
          <w:p w14:paraId="4E74BEA4">
            <w:pPr>
              <w:widowControl w:val="0"/>
              <w:numPr>
                <w:ilvl w:val="0"/>
                <w:numId w:val="0"/>
              </w:numPr>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lang w:val="en-US" w:eastAsia="zh-CN"/>
              </w:rPr>
              <w:t>1</w:t>
            </w:r>
            <w:r>
              <w:rPr>
                <w:rFonts w:hint="eastAsia"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排痰配件：全胸排痰背心1件、半胸排痰束带1条；</w:t>
            </w:r>
          </w:p>
          <w:p w14:paraId="7FE9B2BD">
            <w:pPr>
              <w:widowControl w:val="0"/>
              <w:numPr>
                <w:ilvl w:val="0"/>
                <w:numId w:val="0"/>
              </w:numPr>
              <w:jc w:val="both"/>
              <w:rPr>
                <w:rFonts w:hint="eastAsia" w:ascii="Times New Roman" w:hAnsi="Times New Roman" w:eastAsia="宋体" w:cs="Times New Roman"/>
                <w:b w:val="0"/>
                <w:bCs w:val="0"/>
                <w:sz w:val="24"/>
                <w:szCs w:val="24"/>
                <w:lang w:val="en-US" w:eastAsia="zh-CN"/>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全胸振动排痰机</w:t>
            </w:r>
          </w:p>
          <w:p w14:paraId="6BB31C96">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适用范围：高频振动排痰功能用于胸腔外部处置时进行气道清除</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治疗</w:t>
            </w:r>
          </w:p>
          <w:p w14:paraId="2FBA3041">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配置</w:t>
            </w:r>
            <w:r>
              <w:rPr>
                <w:rFonts w:hint="eastAsia" w:asciiTheme="minorEastAsia" w:hAnsiTheme="minorEastAsia" w:eastAsiaTheme="minorEastAsia" w:cstheme="minorEastAsia"/>
                <w:sz w:val="24"/>
                <w:szCs w:val="24"/>
              </w:rPr>
              <w:t>双空气导管、气囊背心、线控器</w:t>
            </w:r>
          </w:p>
          <w:p w14:paraId="14344270">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显示和操作：≥8英寸液晶触摸屏，具有触摸和飞梭调节两种操作方式，并具有紧急停止机械按键</w:t>
            </w:r>
          </w:p>
          <w:p w14:paraId="1A20A53E">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工作压力：3-30mmHg可调，步进1mmHg，压力28级可调</w:t>
            </w:r>
          </w:p>
          <w:p w14:paraId="5133EFC6">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工作频率：1-20Hz连续可调，步进1Hz，且1-5HZ内，步进为1Hz</w:t>
            </w:r>
          </w:p>
          <w:p w14:paraId="750B613D">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工作时间：治疗时间1-99min可调，步进1min</w:t>
            </w:r>
          </w:p>
          <w:p w14:paraId="636F3C6D">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工作噪声：正常工作≤65dB(A)，最大功率工作≤75dB(A)</w:t>
            </w:r>
          </w:p>
          <w:p w14:paraId="5D6F6744">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工作模式：≥13种工作模式：1）常规模式，可在治疗界面自行设定治疗参数，在运行过程中治疗参数可调，且自动保存上次治疗参数，下次开机可直接使用；2）循环模式，可设置高中低3档治疗参数，在运行过程中治疗参数可调；3）梯度模式，可设置高中低3档治疗参数，在运行过程中治疗参数可调；4）自定义模式，根据治疗需求，可设置≥6种自定义治疗模式，如儿童模式、成人模式、重症模式、肺康复模式、心肺功能锻炼模式、老年模式等，运行中压力和频率固定不可调</w:t>
            </w:r>
          </w:p>
          <w:p w14:paraId="019F7AAA">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手持线控器：可通过线控手柄中断/恢复振动排痰治疗</w:t>
            </w:r>
          </w:p>
          <w:p w14:paraId="4F2E71FD">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咳嗽暂停功能：支持咳嗽暂停功能，灵敏度3档可调，咳嗽暂停时间调节范围：5-300s</w:t>
            </w:r>
          </w:p>
          <w:p w14:paraId="1112F82F">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压力与频率自动调节功能：可实现治疗压力和治疗频率自动检测、反馈、和调节功能，保证患者治疗过程中的安全性</w:t>
            </w:r>
          </w:p>
          <w:p w14:paraId="61980999">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治疗信息储存查询功能：具有储存和查询患者历史治疗信息的功能</w:t>
            </w:r>
          </w:p>
          <w:p w14:paraId="26E8BCA7">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空气导管配置：双空气导管，内置金属丝支撑，可自动锁定，接口处软硅胶接头，管路闭合严密</w:t>
            </w:r>
          </w:p>
          <w:p w14:paraId="7BE7EE8E">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气囊背心类型：有背心式或胸带式气囊背心，可选配重复性使用和单人使用的气囊背心，规格型号≥13种，适用各年龄段及不同体型人群</w:t>
            </w:r>
          </w:p>
          <w:p w14:paraId="4BA86FFB">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气囊背心设计：气囊背心前胸V型设计，避免压迫胃部，后背分隔式设计，避免压迫脊柱；具有可拆卸式设计，外层可干洗和机洗，洗后可与内层气囊重新组装</w:t>
            </w:r>
          </w:p>
          <w:p w14:paraId="14FEE733">
            <w:pPr>
              <w:widowControl w:val="0"/>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气囊背心内衬：可选择单人使用气囊内衬，避免交叉污染</w:t>
            </w:r>
          </w:p>
          <w:p w14:paraId="37CA820E">
            <w:pPr>
              <w:numPr>
                <w:ilvl w:val="0"/>
                <w:numId w:val="0"/>
              </w:numPr>
              <w:rPr>
                <w:rFonts w:hint="default" w:asciiTheme="minorEastAsia" w:hAnsiTheme="minorEastAsia" w:eastAsiaTheme="minorEastAsia" w:cstheme="minorEastAsia"/>
                <w:color w:val="000000"/>
                <w:sz w:val="24"/>
                <w:szCs w:val="24"/>
                <w:lang w:val="en-US" w:eastAsia="zh-CN"/>
              </w:rPr>
            </w:pPr>
          </w:p>
        </w:tc>
      </w:tr>
      <w:tr w14:paraId="348F9885">
        <w:tblPrEx>
          <w:tblCellMar>
            <w:top w:w="0" w:type="dxa"/>
            <w:left w:w="108" w:type="dxa"/>
            <w:bottom w:w="0" w:type="dxa"/>
            <w:right w:w="108" w:type="dxa"/>
          </w:tblCellMar>
        </w:tblPrEx>
        <w:trPr>
          <w:trHeight w:val="1187" w:hRule="atLeast"/>
        </w:trPr>
        <w:tc>
          <w:tcPr>
            <w:tcW w:w="10494" w:type="dxa"/>
            <w:tcBorders>
              <w:top w:val="single" w:color="auto" w:sz="6" w:space="0"/>
              <w:left w:val="single" w:color="auto" w:sz="6" w:space="0"/>
              <w:bottom w:val="single" w:color="auto" w:sz="6" w:space="0"/>
              <w:right w:val="single" w:color="auto" w:sz="6" w:space="0"/>
            </w:tcBorders>
          </w:tcPr>
          <w:p w14:paraId="0E9D2AF6">
            <w:pPr>
              <w:numPr>
                <w:ilvl w:val="0"/>
                <w:numId w:val="2"/>
              </w:numPr>
              <w:ind w:leftChars="0"/>
              <w:rPr>
                <w:rFonts w:hint="eastAsia" w:ascii="仿宋" w:hAnsi="仿宋" w:eastAsia="仿宋" w:cs="仿宋"/>
                <w:sz w:val="28"/>
                <w:szCs w:val="28"/>
                <w:lang w:val="en-US" w:eastAsia="zh-CN"/>
              </w:rPr>
            </w:pPr>
            <w:r>
              <w:rPr>
                <w:rFonts w:hint="eastAsia" w:ascii="仿宋" w:hAnsi="仿宋" w:eastAsia="仿宋" w:cs="仿宋"/>
                <w:b/>
                <w:bCs/>
                <w:sz w:val="28"/>
                <w:szCs w:val="28"/>
              </w:rPr>
              <w:t>交货时间、地点</w:t>
            </w:r>
            <w:r>
              <w:rPr>
                <w:rFonts w:hint="eastAsia" w:ascii="仿宋" w:hAnsi="仿宋" w:eastAsia="仿宋" w:cs="仿宋"/>
                <w:b/>
                <w:bCs/>
                <w:sz w:val="28"/>
                <w:szCs w:val="28"/>
                <w:lang w:eastAsia="zh-CN"/>
              </w:rPr>
              <w:t>、标准</w:t>
            </w:r>
            <w:r>
              <w:rPr>
                <w:rFonts w:hint="eastAsia" w:ascii="仿宋" w:hAnsi="仿宋" w:eastAsia="仿宋" w:cs="仿宋"/>
                <w:b/>
                <w:bCs/>
                <w:sz w:val="28"/>
                <w:szCs w:val="28"/>
              </w:rPr>
              <w:t>及方式:</w:t>
            </w:r>
            <w:r>
              <w:rPr>
                <w:rFonts w:hint="eastAsia" w:ascii="仿宋" w:hAnsi="仿宋" w:eastAsia="仿宋" w:cs="仿宋"/>
                <w:sz w:val="28"/>
                <w:szCs w:val="28"/>
                <w:lang w:val="en-US" w:eastAsia="zh-CN"/>
              </w:rPr>
              <w:t>签订合同之日起二十个工作日内送至博州人民医院设备科。</w:t>
            </w:r>
          </w:p>
          <w:p w14:paraId="26023CDD">
            <w:pPr>
              <w:numPr>
                <w:ilvl w:val="0"/>
                <w:numId w:val="0"/>
              </w:numPr>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验收要求：</w:t>
            </w:r>
            <w:r>
              <w:rPr>
                <w:rFonts w:hint="eastAsia" w:ascii="仿宋" w:hAnsi="仿宋" w:eastAsia="仿宋" w:cs="仿宋"/>
                <w:sz w:val="28"/>
                <w:szCs w:val="28"/>
                <w:lang w:val="en-US" w:eastAsia="zh-CN"/>
              </w:rPr>
              <w:t>按照技术文件、供货合同的要求验收。</w:t>
            </w:r>
          </w:p>
          <w:p w14:paraId="639ED3BB">
            <w:pPr>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售后服务要求：</w:t>
            </w:r>
            <w:r>
              <w:rPr>
                <w:rFonts w:hint="eastAsia" w:ascii="仿宋" w:hAnsi="仿宋" w:eastAsia="仿宋" w:cs="仿宋"/>
                <w:sz w:val="28"/>
                <w:szCs w:val="28"/>
                <w:lang w:val="en-US" w:eastAsia="zh-CN"/>
              </w:rPr>
              <w:t>整机原厂保修两年（全保），每半年巡检、校准。</w:t>
            </w:r>
          </w:p>
          <w:p w14:paraId="508DAEC6">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4.违约责任：</w:t>
            </w:r>
            <w:r>
              <w:rPr>
                <w:rFonts w:hint="eastAsia" w:ascii="宋体" w:hAnsi="宋体" w:eastAsia="宋体" w:cs="宋体"/>
                <w:sz w:val="28"/>
                <w:szCs w:val="28"/>
                <w:lang w:val="en-US" w:eastAsia="zh-CN"/>
              </w:rPr>
              <w:t>①</w:t>
            </w:r>
            <w:r>
              <w:rPr>
                <w:rFonts w:hint="eastAsia" w:ascii="仿宋" w:hAnsi="仿宋" w:eastAsia="仿宋" w:cs="仿宋"/>
                <w:sz w:val="28"/>
                <w:szCs w:val="28"/>
                <w:lang w:val="en-US" w:eastAsia="zh-CN"/>
              </w:rPr>
              <w:t>、乙方提供设备如达不到技术参数要求，由乙方负责包换，并承担调换或退货而支付的实际费用，乙方不能调换的，甲方有权终止合同。</w:t>
            </w:r>
            <w:r>
              <w:rPr>
                <w:rFonts w:hint="eastAsia" w:ascii="宋体" w:hAnsi="宋体" w:eastAsia="宋体" w:cs="宋体"/>
                <w:sz w:val="28"/>
                <w:szCs w:val="28"/>
                <w:lang w:val="en-US" w:eastAsia="zh-CN"/>
              </w:rPr>
              <w:t>②</w:t>
            </w:r>
            <w:r>
              <w:rPr>
                <w:rFonts w:hint="eastAsia" w:ascii="仿宋" w:hAnsi="仿宋" w:eastAsia="仿宋" w:cs="仿宋"/>
                <w:sz w:val="28"/>
                <w:szCs w:val="28"/>
                <w:lang w:val="en-US" w:eastAsia="zh-CN"/>
              </w:rPr>
              <w:t>、乙方逾期交货的，应在发货前与甲方以及有关方面协商，甲方仍需求的，供方应立即发货并应按照逾期交货部分货款的每日0.04%支付逾期交货违约金，同时承担需方因此遭致的损失费用。</w:t>
            </w:r>
            <w:r>
              <w:rPr>
                <w:rFonts w:hint="eastAsia" w:ascii="宋体" w:hAnsi="宋体" w:eastAsia="宋体" w:cs="宋体"/>
                <w:sz w:val="28"/>
                <w:szCs w:val="28"/>
                <w:lang w:val="en-US" w:eastAsia="zh-CN"/>
              </w:rPr>
              <w:t>③</w:t>
            </w:r>
            <w:r>
              <w:rPr>
                <w:rFonts w:hint="eastAsia" w:ascii="仿宋" w:hAnsi="仿宋" w:eastAsia="仿宋" w:cs="仿宋"/>
                <w:sz w:val="28"/>
                <w:szCs w:val="28"/>
                <w:lang w:val="en-US" w:eastAsia="zh-CN"/>
              </w:rPr>
              <w:t>、“除不可抗力或者合同履行将损害国家利益和社会公共利益导致合同无法履行或者履行没有意义外，中标供应商不得放弃中标”，无正当理由放弃中标、拒签合同的法律责任：承担千分之一至千分之五的罚款、列入医院采购严重违法记录名单、禁止参加医院采购活动1-3年。</w:t>
            </w:r>
            <w:r>
              <w:rPr>
                <w:rFonts w:hint="eastAsia" w:ascii="宋体" w:hAnsi="宋体" w:eastAsia="宋体" w:cs="宋体"/>
                <w:sz w:val="28"/>
                <w:szCs w:val="28"/>
                <w:lang w:val="en-US" w:eastAsia="zh-CN"/>
              </w:rPr>
              <w:t>④</w:t>
            </w:r>
            <w:r>
              <w:rPr>
                <w:rFonts w:hint="eastAsia" w:ascii="仿宋" w:hAnsi="仿宋" w:eastAsia="仿宋" w:cs="仿宋"/>
                <w:sz w:val="28"/>
                <w:szCs w:val="28"/>
                <w:lang w:val="en-US" w:eastAsia="zh-CN"/>
              </w:rPr>
              <w:t>、未列事项根据相关法律法规规定执行。</w:t>
            </w:r>
          </w:p>
          <w:p w14:paraId="2D8F31E6">
            <w:pPr>
              <w:rPr>
                <w:rFonts w:hint="eastAsia" w:ascii="仿宋" w:hAnsi="仿宋" w:eastAsia="仿宋" w:cs="仿宋"/>
                <w:b/>
                <w:bCs/>
                <w:sz w:val="28"/>
                <w:szCs w:val="28"/>
                <w:highlight w:val="none"/>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.其他要求：</w:t>
            </w:r>
            <w:r>
              <w:rPr>
                <w:rFonts w:hint="eastAsia" w:ascii="仿宋" w:hAnsi="仿宋" w:eastAsia="仿宋" w:cs="仿宋"/>
                <w:b/>
                <w:bCs/>
                <w:sz w:val="28"/>
                <w:szCs w:val="28"/>
                <w:highlight w:val="none"/>
                <w:lang w:val="en-US" w:eastAsia="zh-CN"/>
              </w:rPr>
              <w:t>中标后提供厂家授权委托书，本项目不接受联合体投标，工作站需单独报价（包含在配套设备单价内）。</w:t>
            </w:r>
          </w:p>
          <w:p w14:paraId="1DAF7928">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.付款方式：</w:t>
            </w:r>
            <w:r>
              <w:rPr>
                <w:rFonts w:hint="eastAsia" w:ascii="仿宋" w:hAnsi="仿宋" w:eastAsia="仿宋" w:cs="仿宋"/>
                <w:b/>
                <w:bCs/>
                <w:sz w:val="28"/>
                <w:szCs w:val="28"/>
                <w:lang w:val="en-US" w:eastAsia="zh-CN"/>
              </w:rPr>
              <w:t>合同签订，货到，验收合格入库后付50%，设备正常使用1年后付40%，设备正常使用2年后付10%。</w:t>
            </w:r>
          </w:p>
          <w:p w14:paraId="178261F4">
            <w:pPr>
              <w:jc w:val="left"/>
              <w:rPr>
                <w:rFonts w:hint="eastAsia" w:ascii="仿宋" w:hAnsi="仿宋" w:eastAsia="仿宋"/>
                <w:b w:val="0"/>
                <w:bCs w:val="0"/>
                <w:sz w:val="28"/>
              </w:rPr>
            </w:pPr>
            <w:bookmarkStart w:id="0" w:name="_GoBack"/>
            <w:bookmarkEnd w:id="0"/>
          </w:p>
        </w:tc>
      </w:tr>
    </w:tbl>
    <w:p w14:paraId="40C09DF0">
      <w:pPr>
        <w:rPr>
          <w:rFonts w:ascii="仿宋" w:hAnsi="仿宋" w:eastAsia="仿宋"/>
          <w:sz w:val="28"/>
          <w:szCs w:val="28"/>
        </w:rPr>
      </w:pPr>
    </w:p>
    <w:sectPr>
      <w:pgSz w:w="11906" w:h="16838"/>
      <w:pgMar w:top="1440" w:right="1854" w:bottom="1247" w:left="196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2CED79E-97F5-428D-8F14-BEC2CC12CA2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7A"/>
    <w:family w:val="script"/>
    <w:pitch w:val="default"/>
    <w:sig w:usb0="A00002BF" w:usb1="38CF7CFA" w:usb2="00082016" w:usb3="00000000" w:csb0="00040001" w:csb1="00000000"/>
    <w:embedRegular r:id="rId2" w:fontKey="{06DC5A3D-209E-46EA-9E31-C91F50FE851C}"/>
  </w:font>
  <w:font w:name="方正小标宋_GBK">
    <w:panose1 w:val="02000000000000000000"/>
    <w:charset w:val="7A"/>
    <w:family w:val="script"/>
    <w:pitch w:val="default"/>
    <w:sig w:usb0="A00002BF" w:usb1="38CF7CFA" w:usb2="00082016" w:usb3="00000000" w:csb0="00040001" w:csb1="00000000"/>
    <w:embedRegular r:id="rId3" w:fontKey="{2BE73389-9326-42C5-9F3F-0110D872411F}"/>
  </w:font>
  <w:font w:name="仿宋">
    <w:panose1 w:val="02010609060101010101"/>
    <w:charset w:val="7A"/>
    <w:family w:val="roman"/>
    <w:pitch w:val="default"/>
    <w:sig w:usb0="800002BF" w:usb1="38CF7CFA" w:usb2="00000016" w:usb3="00000000" w:csb0="00040001" w:csb1="00000000"/>
    <w:embedRegular r:id="rId4" w:fontKey="{6CC439E2-9A86-4D01-BD93-0D4FD9407A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5188E"/>
    <w:multiLevelType w:val="singleLevel"/>
    <w:tmpl w:val="66F5188E"/>
    <w:lvl w:ilvl="0" w:tentative="0">
      <w:start w:val="1"/>
      <w:numFmt w:val="decimal"/>
      <w:suff w:val="nothing"/>
      <w:lvlText w:val="%1."/>
      <w:lvlJc w:val="left"/>
    </w:lvl>
  </w:abstractNum>
  <w:abstractNum w:abstractNumId="1">
    <w:nsid w:val="671323F9"/>
    <w:multiLevelType w:val="singleLevel"/>
    <w:tmpl w:val="671323F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WZmOGJhNjBlMmMyZTAyNjdhMmI5YjdjMDYxNTEifQ=="/>
  </w:docVars>
  <w:rsids>
    <w:rsidRoot w:val="00000000"/>
    <w:rsid w:val="043A07BA"/>
    <w:rsid w:val="078F1602"/>
    <w:rsid w:val="124028D8"/>
    <w:rsid w:val="1A406DAF"/>
    <w:rsid w:val="1BE51009"/>
    <w:rsid w:val="206B48C0"/>
    <w:rsid w:val="20DD3815"/>
    <w:rsid w:val="22F015DA"/>
    <w:rsid w:val="27BD5786"/>
    <w:rsid w:val="2AB211C3"/>
    <w:rsid w:val="2B683E49"/>
    <w:rsid w:val="2B9722C7"/>
    <w:rsid w:val="37E868CC"/>
    <w:rsid w:val="392432AF"/>
    <w:rsid w:val="3AD413B7"/>
    <w:rsid w:val="3C123F18"/>
    <w:rsid w:val="406E36E7"/>
    <w:rsid w:val="424A4485"/>
    <w:rsid w:val="43F860E9"/>
    <w:rsid w:val="491A47B3"/>
    <w:rsid w:val="4E261AA5"/>
    <w:rsid w:val="4E7733D2"/>
    <w:rsid w:val="54560D66"/>
    <w:rsid w:val="54B73810"/>
    <w:rsid w:val="56C579D7"/>
    <w:rsid w:val="576F626A"/>
    <w:rsid w:val="5D0E3E94"/>
    <w:rsid w:val="66C15093"/>
    <w:rsid w:val="67BF46A4"/>
    <w:rsid w:val="716A4F20"/>
    <w:rsid w:val="782D565A"/>
    <w:rsid w:val="79344913"/>
    <w:rsid w:val="7B3F1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rPr>
      <w:rFonts w:ascii="Times New Roman" w:hAnsi="Times New Roman" w:eastAsia="宋体" w:cs="Times New Roman"/>
    </w:rPr>
  </w:style>
  <w:style w:type="table" w:default="1" w:styleId="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 w:type="character" w:customStyle="1" w:styleId="6">
    <w:name w:val="normaltextrun"/>
    <w:basedOn w:val="4"/>
    <w:qFormat/>
    <w:uiPriority w:val="0"/>
  </w:style>
  <w:style w:type="paragraph" w:customStyle="1" w:styleId="7">
    <w:name w:val="null9"/>
    <w:hidden/>
    <w:uiPriority w:val="0"/>
    <w:rPr>
      <w:rFonts w:hint="eastAsia"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3299</Words>
  <Characters>3865</Characters>
  <Lines>0</Lines>
  <Paragraphs>113</Paragraphs>
  <TotalTime>2</TotalTime>
  <ScaleCrop>false</ScaleCrop>
  <LinksUpToDate>false</LinksUpToDate>
  <CharactersWithSpaces>3947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2021-04-09T11:43:00Z</dcterms:created>
  <dc:creator>Administrator</dc:creator>
  <cp:lastModifiedBy>酒伴还是久伴</cp:lastModifiedBy>
  <cp:lastPrinted>2024-10-21T08:28:00Z</cp:lastPrinted>
  <dcterms:modified xsi:type="dcterms:W3CDTF">2024-11-19T12:15:24Z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7658C8A200304C72AFD72C326E0801C4_13</vt:lpwstr>
  </property>
  <property fmtid="{D5CDD505-2E9C-101B-9397-08002B2CF9AE}" pid="4" name="commondata">
    <vt:lpwstr>eyJoZGlkIjoiZTMyOWZmOGJhNjBlMmMyZTAyNjdhMmI5YjdjMDYxNTEifQ==</vt:lpwstr>
  </property>
</Properties>
</file>