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博州疾控中心地方病（布病、包虫病）健康科普宣传动画设计制作服务项目</w:t>
      </w:r>
      <w:r>
        <w:rPr>
          <w:rFonts w:hint="eastAsia" w:ascii="黑体" w:hAnsi="黑体" w:eastAsia="黑体" w:cs="黑体"/>
          <w:sz w:val="36"/>
          <w:szCs w:val="36"/>
        </w:rPr>
        <w:t>招标商务</w:t>
      </w:r>
      <w:r>
        <w:rPr>
          <w:rFonts w:hint="eastAsia" w:ascii="黑体" w:hAnsi="黑体" w:eastAsia="黑体" w:cs="黑体"/>
          <w:sz w:val="36"/>
          <w:szCs w:val="36"/>
          <w:lang w:val="en-US" w:eastAsia="zh-CN"/>
        </w:rPr>
        <w:t>及采购需求</w:t>
      </w:r>
    </w:p>
    <w:p>
      <w:pPr>
        <w:pStyle w:val="4"/>
        <w:pageBreakBefore w:val="0"/>
        <w:widowControl w:val="0"/>
        <w:kinsoku/>
        <w:wordWrap/>
        <w:overflowPunct/>
        <w:topLinePunct w:val="0"/>
        <w:bidi w:val="0"/>
        <w:snapToGrid/>
        <w:spacing w:line="360" w:lineRule="auto"/>
        <w:textAlignment w:val="auto"/>
        <w:rPr>
          <w:rFonts w:hint="eastAsia" w:ascii="仿宋" w:hAnsi="仿宋" w:eastAsia="仿宋" w:cs="仿宋"/>
        </w:rPr>
      </w:pPr>
      <w:r>
        <w:rPr>
          <w:rFonts w:hint="eastAsia" w:ascii="仿宋" w:hAnsi="仿宋" w:eastAsia="仿宋" w:cs="仿宋"/>
        </w:rPr>
        <w:t>一、</w:t>
      </w:r>
      <w:r>
        <w:rPr>
          <w:rFonts w:hint="eastAsia" w:ascii="仿宋" w:hAnsi="仿宋" w:eastAsia="仿宋" w:cs="仿宋"/>
          <w:lang w:eastAsia="zh-CN"/>
        </w:rPr>
        <w:t>投标或响应人</w:t>
      </w:r>
      <w:r>
        <w:rPr>
          <w:rFonts w:hint="eastAsia" w:ascii="仿宋" w:hAnsi="仿宋" w:eastAsia="仿宋" w:cs="仿宋"/>
        </w:rPr>
        <w:t>参加本次政府采购活动应具备的条件：</w:t>
      </w:r>
    </w:p>
    <w:p>
      <w:pPr>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1、本次报价要求投标人</w:t>
      </w:r>
      <w:r>
        <w:rPr>
          <w:rFonts w:hint="eastAsia" w:ascii="仿宋" w:hAnsi="仿宋" w:eastAsia="仿宋" w:cs="仿宋"/>
          <w:sz w:val="24"/>
          <w:szCs w:val="24"/>
          <w:lang w:eastAsia="zh-CN"/>
        </w:rPr>
        <w:t>或响应人</w:t>
      </w:r>
      <w:r>
        <w:rPr>
          <w:rFonts w:hint="eastAsia" w:ascii="仿宋" w:hAnsi="仿宋" w:eastAsia="仿宋" w:cs="仿宋"/>
          <w:sz w:val="24"/>
          <w:szCs w:val="24"/>
        </w:rPr>
        <w:t>必须符合《中华人民共和国政府采购法》第22条规定的条件</w:t>
      </w:r>
      <w:r>
        <w:rPr>
          <w:rFonts w:hint="eastAsia" w:ascii="仿宋" w:hAnsi="仿宋" w:eastAsia="仿宋" w:cs="仿宋"/>
          <w:sz w:val="24"/>
          <w:szCs w:val="24"/>
          <w:lang w:eastAsia="zh-CN"/>
        </w:rPr>
        <w:t>。</w:t>
      </w:r>
    </w:p>
    <w:p>
      <w:pPr>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2、投标人</w:t>
      </w:r>
      <w:r>
        <w:rPr>
          <w:rFonts w:hint="eastAsia" w:ascii="仿宋" w:hAnsi="仿宋" w:eastAsia="仿宋" w:cs="仿宋"/>
          <w:sz w:val="24"/>
          <w:szCs w:val="24"/>
          <w:lang w:eastAsia="zh-CN"/>
        </w:rPr>
        <w:t>或响应人</w:t>
      </w:r>
      <w:r>
        <w:rPr>
          <w:rFonts w:hint="eastAsia" w:ascii="仿宋" w:hAnsi="仿宋" w:eastAsia="仿宋" w:cs="仿宋"/>
          <w:sz w:val="24"/>
          <w:szCs w:val="24"/>
        </w:rPr>
        <w:t>应依法设立，具有独立法人资格，具有独立承担民事责任的能力</w:t>
      </w:r>
      <w:r>
        <w:rPr>
          <w:rFonts w:hint="eastAsia" w:ascii="仿宋" w:hAnsi="仿宋" w:eastAsia="仿宋" w:cs="仿宋"/>
          <w:sz w:val="24"/>
          <w:szCs w:val="24"/>
          <w:lang w:eastAsia="zh-CN"/>
        </w:rPr>
        <w:t>，</w:t>
      </w:r>
      <w:r>
        <w:rPr>
          <w:rFonts w:hint="eastAsia" w:ascii="仿宋" w:hAnsi="仿宋" w:eastAsia="仿宋" w:cs="仿宋"/>
          <w:sz w:val="24"/>
          <w:szCs w:val="24"/>
        </w:rPr>
        <w:t>具有国家颁发的有效的营业执照（经营范围包含本次招标内容）</w:t>
      </w:r>
      <w:r>
        <w:rPr>
          <w:rFonts w:hint="eastAsia" w:ascii="仿宋" w:hAnsi="仿宋" w:eastAsia="仿宋" w:cs="仿宋"/>
          <w:sz w:val="24"/>
          <w:szCs w:val="24"/>
          <w:lang w:eastAsia="zh-CN"/>
        </w:rPr>
        <w:t>，</w:t>
      </w:r>
      <w:r>
        <w:rPr>
          <w:rFonts w:hint="eastAsia" w:ascii="仿宋" w:hAnsi="仿宋" w:eastAsia="仿宋" w:cs="仿宋"/>
          <w:sz w:val="24"/>
          <w:szCs w:val="24"/>
        </w:rPr>
        <w:t>投标人</w:t>
      </w:r>
      <w:r>
        <w:rPr>
          <w:rFonts w:hint="eastAsia" w:ascii="仿宋" w:hAnsi="仿宋" w:eastAsia="仿宋" w:cs="仿宋"/>
          <w:sz w:val="24"/>
          <w:szCs w:val="24"/>
          <w:lang w:eastAsia="zh-CN"/>
        </w:rPr>
        <w:t>或响应人</w:t>
      </w:r>
      <w:r>
        <w:rPr>
          <w:rFonts w:hint="eastAsia" w:ascii="仿宋" w:hAnsi="仿宋" w:eastAsia="仿宋" w:cs="仿宋"/>
          <w:sz w:val="24"/>
          <w:szCs w:val="24"/>
          <w:lang w:val="en-US" w:eastAsia="zh-CN"/>
        </w:rPr>
        <w:t>必须上传营业执照</w:t>
      </w:r>
    </w:p>
    <w:p>
      <w:pPr>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sz w:val="24"/>
          <w:szCs w:val="24"/>
          <w:lang w:eastAsia="zh-CN"/>
        </w:rPr>
        <w:t>投标或响应人</w:t>
      </w:r>
      <w:r>
        <w:rPr>
          <w:rFonts w:hint="eastAsia" w:ascii="仿宋" w:hAnsi="仿宋" w:eastAsia="仿宋" w:cs="仿宋"/>
          <w:color w:val="000000"/>
          <w:sz w:val="24"/>
          <w:szCs w:val="24"/>
        </w:rPr>
        <w:t>没有被“信用中国”网站（www.creditchina.gov.cn）、中国政府采购网（www.ccgp.gov.cn）列入失信被执行人、重大税收违法案件当事人名单、政府采购严重违法失信行为记录名单。</w:t>
      </w:r>
    </w:p>
    <w:p>
      <w:pPr>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、投标或响应人</w:t>
      </w:r>
      <w:r>
        <w:rPr>
          <w:rFonts w:hint="eastAsia" w:ascii="仿宋" w:hAnsi="仿宋" w:eastAsia="仿宋" w:cs="仿宋"/>
          <w:sz w:val="24"/>
          <w:szCs w:val="24"/>
        </w:rPr>
        <w:t>应当</w:t>
      </w:r>
      <w:r>
        <w:rPr>
          <w:rFonts w:hint="eastAsia" w:ascii="仿宋" w:hAnsi="仿宋" w:eastAsia="仿宋" w:cs="仿宋"/>
          <w:sz w:val="24"/>
          <w:szCs w:val="24"/>
          <w:lang w:val="en-US" w:eastAsia="zh-CN"/>
        </w:rPr>
        <w:t>提供</w:t>
      </w:r>
      <w:r>
        <w:rPr>
          <w:rFonts w:hint="eastAsia" w:ascii="仿宋" w:hAnsi="仿宋" w:eastAsia="仿宋" w:cs="仿宋"/>
          <w:sz w:val="24"/>
          <w:szCs w:val="24"/>
        </w:rPr>
        <w:t>符合采购人要求及国家、行业有关标准规范要求</w:t>
      </w:r>
      <w:r>
        <w:rPr>
          <w:rFonts w:hint="eastAsia" w:ascii="仿宋" w:hAnsi="仿宋" w:eastAsia="仿宋" w:cs="仿宋"/>
          <w:sz w:val="24"/>
          <w:szCs w:val="24"/>
          <w:lang w:eastAsia="zh-CN"/>
        </w:rPr>
        <w:t>的</w:t>
      </w:r>
      <w:r>
        <w:rPr>
          <w:rFonts w:hint="eastAsia" w:ascii="仿宋" w:hAnsi="仿宋" w:eastAsia="仿宋" w:cs="仿宋"/>
          <w:sz w:val="24"/>
          <w:szCs w:val="24"/>
          <w:lang w:val="en-US" w:eastAsia="zh-CN"/>
        </w:rPr>
        <w:t>科普动画素材，需对提供的资源版权提供无知识产权纠纷证明</w:t>
      </w:r>
    </w:p>
    <w:p>
      <w:pPr>
        <w:pageBreakBefore w:val="0"/>
        <w:widowControl w:val="0"/>
        <w:kinsoku/>
        <w:wordWrap/>
        <w:overflowPunct/>
        <w:topLinePunct w:val="0"/>
        <w:bidi w:val="0"/>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5、投标时必须按照我方参数要求上传证明文件作为附件</w:t>
      </w:r>
    </w:p>
    <w:p>
      <w:pPr>
        <w:pStyle w:val="7"/>
        <w:pageBreakBefore w:val="0"/>
        <w:widowControl w:val="0"/>
        <w:kinsoku/>
        <w:wordWrap/>
        <w:overflowPunct/>
        <w:topLinePunct w:val="0"/>
        <w:bidi w:val="0"/>
        <w:snapToGrid/>
        <w:spacing w:line="360" w:lineRule="auto"/>
        <w:textAlignment w:val="auto"/>
        <w:rPr>
          <w:rFonts w:hint="eastAsia" w:ascii="仿宋" w:hAnsi="仿宋" w:eastAsia="仿宋" w:cs="仿宋"/>
          <w:sz w:val="18"/>
          <w:szCs w:val="20"/>
          <w:lang w:val="en-US" w:eastAsia="zh-CN"/>
        </w:rPr>
      </w:pPr>
    </w:p>
    <w:p>
      <w:pPr>
        <w:pStyle w:val="4"/>
        <w:pageBreakBefore w:val="0"/>
        <w:widowControl w:val="0"/>
        <w:kinsoku/>
        <w:wordWrap/>
        <w:overflowPunct/>
        <w:topLinePunct w:val="0"/>
        <w:bidi w:val="0"/>
        <w:snapToGrid/>
        <w:spacing w:line="36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二、博州疾控中心地方病（布病、包虫病）健康科普宣传动画设计制作服务项目采购内容具体需求</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321"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1、基本思路</w:t>
      </w:r>
    </w:p>
    <w:p>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全面贯彻党的二十大精神和习近平总书记系列重要讲话、指示批示精神，以习近平新时代中国特色社会主义思想为指导，坚持以人民健康为中心，把保障人民健康放在优先发展的战略位置，深入实施健康中国战略，将巩固提升地方病防治能力作为推动疾病预防控制事业高质量发展的重要举措，坚持预防为主、防治结合、分类指导、分地区推进、综合施策的地方病防治工作策略，动员各方力量，整合多方资源，持续巩固强化各项措施，防治结合，为健康中国建设、实现第二个百年奋斗目标提供坚实的保障。全面推进地方病健康知识普及行动，建立健全健康科普知识高质量供给，推进健康科普服务高质量发展，大力开展多种形式的健康教育促进活动,制作多种语言的布病防治动漫影片作为科普宣传资料，逐步提高人民群众的防病意识和自我防护能力。</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321"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2、总体目标</w:t>
      </w:r>
    </w:p>
    <w:p>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通过群众对布病的防范意识增强，知晓率的增加，布病科普宣传工作的针对性、时代性和吸引力不断增强，整体水平大幅提升，整合各类优质宣传资源，打造高质量健康科普动画,推动布病科普宣传与治疗管理工作同向同行，形成协同效应，凸显布病科普宣传在布病工作中的基础性、导向性、引领性作用，从“动漫”表现内容和形式上的深度、厚度、温度等方面提升布病科普宣传的新格局。因地制宜，综合施策，根据不同种类地方病的特点，不同地区自然环境、社会经济发展水平，采取适宜、有效的综合防治措施，加强防治措施后期管理，建立健全管理机制，巩固防治成果，开展健康教育，增强群众防病意识和参与防治工作的主动性，建立健康生活方式。</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321"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3、目标任务</w:t>
      </w:r>
    </w:p>
    <w:p>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lang w:val="en-US" w:eastAsia="zh-CN"/>
        </w:rPr>
        <w:t>提高</w:t>
      </w:r>
      <w:r>
        <w:rPr>
          <w:rFonts w:hint="eastAsia" w:ascii="仿宋" w:hAnsi="仿宋" w:eastAsia="仿宋" w:cs="仿宋"/>
          <w:bCs/>
          <w:sz w:val="24"/>
        </w:rPr>
        <w:t>群众对布病的防范意识</w:t>
      </w:r>
      <w:r>
        <w:rPr>
          <w:rFonts w:hint="eastAsia" w:ascii="仿宋" w:hAnsi="仿宋" w:eastAsia="仿宋" w:cs="仿宋"/>
          <w:bCs/>
          <w:sz w:val="24"/>
          <w:lang w:val="en-US" w:eastAsia="zh-CN"/>
        </w:rPr>
        <w:t>和</w:t>
      </w:r>
      <w:r>
        <w:rPr>
          <w:rFonts w:hint="eastAsia" w:ascii="仿宋" w:hAnsi="仿宋" w:eastAsia="仿宋" w:cs="仿宋"/>
          <w:bCs/>
          <w:sz w:val="24"/>
        </w:rPr>
        <w:t>知晓率，加大布病的健康教育力度，优化</w:t>
      </w:r>
      <w:r>
        <w:rPr>
          <w:rFonts w:hint="eastAsia" w:ascii="仿宋" w:hAnsi="仿宋" w:eastAsia="仿宋" w:cs="仿宋"/>
          <w:bCs/>
          <w:sz w:val="24"/>
          <w:lang w:val="en-US" w:eastAsia="zh-CN"/>
        </w:rPr>
        <w:t>宣传内容</w:t>
      </w:r>
      <w:r>
        <w:rPr>
          <w:rFonts w:hint="eastAsia" w:ascii="仿宋" w:hAnsi="仿宋" w:eastAsia="仿宋" w:cs="仿宋"/>
          <w:bCs/>
          <w:sz w:val="24"/>
        </w:rPr>
        <w:t>，提升</w:t>
      </w:r>
      <w:r>
        <w:rPr>
          <w:rFonts w:hint="eastAsia" w:ascii="仿宋" w:hAnsi="仿宋" w:eastAsia="仿宋" w:cs="仿宋"/>
          <w:bCs/>
          <w:sz w:val="24"/>
          <w:lang w:val="en-US" w:eastAsia="zh-CN"/>
        </w:rPr>
        <w:t>宣传</w:t>
      </w:r>
      <w:r>
        <w:rPr>
          <w:rFonts w:hint="eastAsia" w:ascii="仿宋" w:hAnsi="仿宋" w:eastAsia="仿宋" w:cs="仿宋"/>
          <w:bCs/>
          <w:sz w:val="24"/>
        </w:rPr>
        <w:t>效果。</w:t>
      </w:r>
    </w:p>
    <w:p>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1</w:t>
      </w:r>
      <w:r>
        <w:rPr>
          <w:rFonts w:hint="eastAsia" w:ascii="仿宋" w:hAnsi="仿宋" w:eastAsia="仿宋" w:cs="仿宋"/>
          <w:bCs/>
          <w:sz w:val="24"/>
        </w:rPr>
        <w:t>）促进</w:t>
      </w:r>
      <w:r>
        <w:rPr>
          <w:rFonts w:hint="eastAsia" w:ascii="仿宋" w:hAnsi="仿宋" w:eastAsia="仿宋" w:cs="仿宋"/>
          <w:bCs/>
          <w:sz w:val="24"/>
          <w:lang w:val="en-US" w:eastAsia="zh-CN"/>
        </w:rPr>
        <w:t>采购单位</w:t>
      </w:r>
      <w:r>
        <w:rPr>
          <w:rFonts w:hint="eastAsia" w:ascii="仿宋" w:hAnsi="仿宋" w:eastAsia="仿宋" w:cs="仿宋"/>
          <w:bCs/>
          <w:sz w:val="24"/>
        </w:rPr>
        <w:t>运用</w:t>
      </w:r>
      <w:r>
        <w:rPr>
          <w:rFonts w:hint="eastAsia" w:ascii="仿宋" w:hAnsi="仿宋" w:eastAsia="仿宋" w:cs="仿宋"/>
          <w:bCs/>
          <w:sz w:val="24"/>
          <w:lang w:val="en-US" w:eastAsia="zh-CN"/>
        </w:rPr>
        <w:t>现代数字媒体</w:t>
      </w:r>
      <w:r>
        <w:rPr>
          <w:rFonts w:hint="eastAsia" w:ascii="仿宋" w:hAnsi="仿宋" w:eastAsia="仿宋" w:cs="仿宋"/>
          <w:bCs/>
          <w:sz w:val="24"/>
        </w:rPr>
        <w:t>技术着力打造</w:t>
      </w:r>
      <w:r>
        <w:rPr>
          <w:rFonts w:hint="eastAsia" w:ascii="仿宋" w:hAnsi="仿宋" w:eastAsia="仿宋" w:cs="仿宋"/>
          <w:bCs/>
          <w:sz w:val="24"/>
          <w:lang w:val="en-US" w:eastAsia="zh-CN"/>
        </w:rPr>
        <w:t>更加符合当地</w:t>
      </w:r>
      <w:r>
        <w:rPr>
          <w:rFonts w:hint="eastAsia" w:ascii="仿宋" w:hAnsi="仿宋" w:eastAsia="仿宋" w:cs="仿宋"/>
          <w:bCs/>
          <w:sz w:val="24"/>
        </w:rPr>
        <w:t>的专业</w:t>
      </w:r>
      <w:r>
        <w:rPr>
          <w:rFonts w:hint="eastAsia" w:ascii="仿宋" w:hAnsi="仿宋" w:eastAsia="仿宋" w:cs="仿宋"/>
          <w:bCs/>
          <w:sz w:val="24"/>
          <w:lang w:val="en-US" w:eastAsia="zh-CN"/>
        </w:rPr>
        <w:t>宣传视频</w:t>
      </w:r>
      <w:r>
        <w:rPr>
          <w:rFonts w:hint="eastAsia" w:ascii="仿宋" w:hAnsi="仿宋" w:eastAsia="仿宋" w:cs="仿宋"/>
          <w:bCs/>
          <w:sz w:val="24"/>
        </w:rPr>
        <w:t>，提升</w:t>
      </w:r>
      <w:r>
        <w:rPr>
          <w:rFonts w:hint="eastAsia" w:ascii="仿宋" w:hAnsi="仿宋" w:eastAsia="仿宋" w:cs="仿宋"/>
          <w:bCs/>
          <w:sz w:val="24"/>
          <w:lang w:val="en-US" w:eastAsia="zh-CN"/>
        </w:rPr>
        <w:t>整体布病科普和预防</w:t>
      </w:r>
      <w:r>
        <w:rPr>
          <w:rFonts w:hint="eastAsia" w:ascii="仿宋" w:hAnsi="仿宋" w:eastAsia="仿宋" w:cs="仿宋"/>
          <w:bCs/>
          <w:sz w:val="24"/>
        </w:rPr>
        <w:t>能力水平。</w:t>
      </w:r>
    </w:p>
    <w:p>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2</w:t>
      </w:r>
      <w:r>
        <w:rPr>
          <w:rFonts w:hint="eastAsia" w:ascii="仿宋" w:hAnsi="仿宋" w:eastAsia="仿宋" w:cs="仿宋"/>
          <w:bCs/>
          <w:sz w:val="24"/>
        </w:rPr>
        <w:t>）引导</w:t>
      </w:r>
      <w:r>
        <w:rPr>
          <w:rFonts w:hint="eastAsia" w:ascii="仿宋" w:hAnsi="仿宋" w:eastAsia="仿宋" w:cs="仿宋"/>
          <w:bCs/>
          <w:sz w:val="24"/>
          <w:lang w:val="en-US" w:eastAsia="zh-CN"/>
        </w:rPr>
        <w:t>各族群众</w:t>
      </w:r>
      <w:r>
        <w:rPr>
          <w:rFonts w:hint="eastAsia" w:ascii="仿宋" w:hAnsi="仿宋" w:eastAsia="仿宋" w:cs="仿宋"/>
          <w:bCs/>
          <w:sz w:val="24"/>
        </w:rPr>
        <w:t>积极运用</w:t>
      </w:r>
      <w:r>
        <w:rPr>
          <w:rFonts w:hint="eastAsia" w:ascii="仿宋" w:hAnsi="仿宋" w:eastAsia="仿宋" w:cs="仿宋"/>
          <w:bCs/>
          <w:sz w:val="24"/>
          <w:lang w:val="en-US" w:eastAsia="zh-CN"/>
        </w:rPr>
        <w:t>现代数字媒体技术</w:t>
      </w:r>
      <w:r>
        <w:rPr>
          <w:rFonts w:hint="eastAsia" w:ascii="仿宋" w:hAnsi="仿宋" w:eastAsia="仿宋" w:cs="仿宋"/>
          <w:bCs/>
          <w:sz w:val="24"/>
        </w:rPr>
        <w:t>手段</w:t>
      </w:r>
      <w:r>
        <w:rPr>
          <w:rFonts w:hint="eastAsia" w:ascii="仿宋" w:hAnsi="仿宋" w:eastAsia="仿宋" w:cs="仿宋"/>
          <w:bCs/>
          <w:sz w:val="24"/>
          <w:lang w:val="en-US" w:eastAsia="zh-CN"/>
        </w:rPr>
        <w:t>了解和掌握布病预防的相关知识</w:t>
      </w:r>
      <w:r>
        <w:rPr>
          <w:rFonts w:hint="eastAsia" w:ascii="仿宋" w:hAnsi="仿宋" w:eastAsia="仿宋" w:cs="仿宋"/>
          <w:bCs/>
          <w:sz w:val="24"/>
        </w:rPr>
        <w:t>，应用现代信息技术手段，不断更新</w:t>
      </w:r>
      <w:r>
        <w:rPr>
          <w:rFonts w:hint="eastAsia" w:ascii="仿宋" w:hAnsi="仿宋" w:eastAsia="仿宋" w:cs="仿宋"/>
          <w:bCs/>
          <w:sz w:val="24"/>
          <w:lang w:val="en-US" w:eastAsia="zh-CN"/>
        </w:rPr>
        <w:t>科普宣传</w:t>
      </w:r>
      <w:r>
        <w:rPr>
          <w:rFonts w:hint="eastAsia" w:ascii="仿宋" w:hAnsi="仿宋" w:eastAsia="仿宋" w:cs="仿宋"/>
          <w:bCs/>
          <w:sz w:val="24"/>
        </w:rPr>
        <w:t>理念，创新</w:t>
      </w:r>
      <w:r>
        <w:rPr>
          <w:rFonts w:hint="eastAsia" w:ascii="仿宋" w:hAnsi="仿宋" w:eastAsia="仿宋" w:cs="仿宋"/>
          <w:bCs/>
          <w:sz w:val="24"/>
          <w:lang w:val="en-US" w:eastAsia="zh-CN"/>
        </w:rPr>
        <w:t>科普宣传</w:t>
      </w:r>
      <w:r>
        <w:rPr>
          <w:rFonts w:hint="eastAsia" w:ascii="仿宋" w:hAnsi="仿宋" w:eastAsia="仿宋" w:cs="仿宋"/>
          <w:bCs/>
          <w:sz w:val="24"/>
        </w:rPr>
        <w:t>模式，提高</w:t>
      </w:r>
      <w:r>
        <w:rPr>
          <w:rFonts w:hint="eastAsia" w:ascii="仿宋" w:hAnsi="仿宋" w:eastAsia="仿宋" w:cs="仿宋"/>
          <w:bCs/>
          <w:sz w:val="24"/>
          <w:lang w:val="en-US" w:eastAsia="zh-CN"/>
        </w:rPr>
        <w:t>科普宣传</w:t>
      </w:r>
      <w:r>
        <w:rPr>
          <w:rFonts w:hint="eastAsia" w:ascii="仿宋" w:hAnsi="仿宋" w:eastAsia="仿宋" w:cs="仿宋"/>
          <w:bCs/>
          <w:sz w:val="24"/>
        </w:rPr>
        <w:t>效果。</w:t>
      </w:r>
    </w:p>
    <w:p>
      <w:pPr>
        <w:pStyle w:val="7"/>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eastAsia="zh-CN"/>
        </w:rPr>
        <w:t>（</w:t>
      </w:r>
      <w:r>
        <w:rPr>
          <w:rFonts w:hint="eastAsia" w:ascii="仿宋" w:hAnsi="仿宋" w:eastAsia="仿宋" w:cs="仿宋"/>
          <w:bCs/>
          <w:sz w:val="24"/>
          <w:lang w:val="en-US" w:eastAsia="zh-CN"/>
        </w:rPr>
        <w:t>3</w:t>
      </w:r>
      <w:r>
        <w:rPr>
          <w:rFonts w:hint="eastAsia" w:ascii="仿宋" w:hAnsi="仿宋" w:eastAsia="仿宋" w:cs="仿宋"/>
          <w:bCs/>
          <w:sz w:val="24"/>
          <w:lang w:eastAsia="zh-CN"/>
        </w:rPr>
        <w:t>）</w:t>
      </w:r>
      <w:r>
        <w:rPr>
          <w:rFonts w:hint="eastAsia" w:ascii="仿宋" w:hAnsi="仿宋" w:eastAsia="仿宋" w:cs="仿宋"/>
          <w:bCs/>
          <w:sz w:val="24"/>
          <w:lang w:val="en-US" w:eastAsia="zh-CN"/>
        </w:rPr>
        <w:t>协助相关基层、企业、组织行业，企业专家进行专业指导，梳理科普宣传内容。</w:t>
      </w:r>
    </w:p>
    <w:p>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4</w:t>
      </w:r>
      <w:r>
        <w:rPr>
          <w:rFonts w:hint="eastAsia" w:ascii="仿宋" w:hAnsi="仿宋" w:eastAsia="仿宋" w:cs="仿宋"/>
          <w:bCs/>
          <w:sz w:val="24"/>
        </w:rPr>
        <w:t>）帮助</w:t>
      </w:r>
      <w:r>
        <w:rPr>
          <w:rFonts w:hint="eastAsia" w:ascii="仿宋" w:hAnsi="仿宋" w:eastAsia="仿宋" w:cs="仿宋"/>
          <w:bCs/>
          <w:sz w:val="24"/>
          <w:lang w:val="en-US" w:eastAsia="zh-CN"/>
        </w:rPr>
        <w:t>疾控进行地方病科普宣传资源梳理，资源制作</w:t>
      </w:r>
      <w:r>
        <w:rPr>
          <w:rFonts w:hint="eastAsia" w:ascii="仿宋" w:hAnsi="仿宋" w:eastAsia="仿宋" w:cs="仿宋"/>
          <w:bCs/>
          <w:sz w:val="24"/>
        </w:rPr>
        <w:t>。</w:t>
      </w:r>
    </w:p>
    <w:p>
      <w:pPr>
        <w:pStyle w:val="7"/>
        <w:pageBreakBefore w:val="0"/>
        <w:widowControl w:val="0"/>
        <w:kinsoku/>
        <w:wordWrap/>
        <w:overflowPunct/>
        <w:topLinePunct w:val="0"/>
        <w:bidi w:val="0"/>
        <w:snapToGrid/>
        <w:spacing w:line="360" w:lineRule="auto"/>
        <w:ind w:firstLine="480" w:firstLineChars="200"/>
        <w:textAlignment w:val="auto"/>
        <w:rPr>
          <w:rFonts w:hint="default" w:ascii="仿宋" w:hAnsi="仿宋" w:eastAsia="仿宋" w:cs="仿宋"/>
          <w:b/>
          <w:bCs w:val="0"/>
          <w:color w:val="auto"/>
          <w:kern w:val="2"/>
          <w:sz w:val="24"/>
          <w:szCs w:val="22"/>
          <w:lang w:val="en-US" w:eastAsia="zh-CN" w:bidi="ar-SA"/>
        </w:rPr>
      </w:pPr>
      <w:r>
        <w:rPr>
          <w:rFonts w:hint="eastAsia" w:ascii="仿宋" w:hAnsi="仿宋" w:eastAsia="仿宋" w:cs="仿宋"/>
          <w:bCs/>
          <w:kern w:val="2"/>
          <w:sz w:val="24"/>
          <w:szCs w:val="22"/>
          <w:lang w:val="en-US" w:eastAsia="zh-CN" w:bidi="ar-SA"/>
        </w:rPr>
        <w:t>（5)对布病科普宣传动画进行梳理设计制作，最终成片制作成多语言与文字成片，包括：汉语、蒙语、哈萨克语。包虫病仅汉语。（相关材料需上传附件）</w:t>
      </w:r>
      <w:r>
        <w:rPr>
          <w:rFonts w:hint="eastAsia" w:ascii="仿宋" w:hAnsi="仿宋" w:eastAsia="仿宋" w:cs="仿宋"/>
          <w:b/>
          <w:bCs w:val="0"/>
          <w:color w:val="auto"/>
          <w:kern w:val="2"/>
          <w:sz w:val="24"/>
          <w:szCs w:val="22"/>
          <w:lang w:val="en-US" w:eastAsia="zh-CN" w:bidi="ar-SA"/>
        </w:rPr>
        <w:t>设计方案内容包含但不限于：计划、脚本编写、角色设计、场景设计、制作动画、配置音效与音乐、后期制作、成品发布与推广等。</w:t>
      </w:r>
    </w:p>
    <w:p>
      <w:pPr>
        <w:pStyle w:val="7"/>
        <w:pageBreakBefore w:val="0"/>
        <w:widowControl w:val="0"/>
        <w:kinsoku/>
        <w:wordWrap/>
        <w:overflowPunct/>
        <w:topLinePunct w:val="0"/>
        <w:bidi w:val="0"/>
        <w:snapToGrid/>
        <w:spacing w:line="360" w:lineRule="auto"/>
        <w:ind w:firstLine="480" w:firstLineChars="200"/>
        <w:textAlignment w:val="auto"/>
        <w:rPr>
          <w:rFonts w:hint="default" w:ascii="仿宋" w:hAnsi="仿宋" w:eastAsia="仿宋" w:cs="仿宋"/>
          <w:bCs/>
          <w:color w:val="auto"/>
          <w:kern w:val="2"/>
          <w:sz w:val="24"/>
          <w:szCs w:val="22"/>
          <w:lang w:val="en-US" w:eastAsia="zh-CN" w:bidi="ar-SA"/>
        </w:rPr>
      </w:pPr>
      <w:r>
        <w:rPr>
          <w:rFonts w:hint="eastAsia" w:ascii="仿宋" w:hAnsi="仿宋" w:eastAsia="仿宋" w:cs="仿宋"/>
          <w:bCs/>
          <w:kern w:val="2"/>
          <w:sz w:val="24"/>
          <w:szCs w:val="22"/>
          <w:lang w:val="en-US" w:eastAsia="zh-CN" w:bidi="ar-SA"/>
        </w:rPr>
        <w:t>（6）</w:t>
      </w:r>
      <w:r>
        <w:rPr>
          <w:rFonts w:hint="eastAsia" w:ascii="仿宋" w:hAnsi="仿宋" w:eastAsia="仿宋" w:cs="仿宋"/>
          <w:bCs/>
          <w:color w:val="auto"/>
          <w:kern w:val="2"/>
          <w:sz w:val="24"/>
          <w:szCs w:val="22"/>
          <w:lang w:val="en-US" w:eastAsia="zh-CN" w:bidi="ar-SA"/>
        </w:rPr>
        <w:t>对</w:t>
      </w:r>
      <w:r>
        <w:rPr>
          <w:rFonts w:hint="eastAsia" w:ascii="仿宋" w:hAnsi="仿宋" w:eastAsia="仿宋" w:cs="仿宋"/>
          <w:b/>
          <w:bCs w:val="0"/>
          <w:color w:val="auto"/>
          <w:kern w:val="2"/>
          <w:sz w:val="24"/>
          <w:szCs w:val="22"/>
          <w:lang w:val="en-US" w:eastAsia="zh-CN" w:bidi="ar-SA"/>
        </w:rPr>
        <w:t>布病的含义、传播途径、预防措施等</w:t>
      </w:r>
      <w:r>
        <w:rPr>
          <w:rFonts w:hint="eastAsia" w:ascii="仿宋" w:hAnsi="仿宋" w:eastAsia="仿宋" w:cs="仿宋"/>
          <w:bCs/>
          <w:color w:val="auto"/>
          <w:kern w:val="2"/>
          <w:sz w:val="24"/>
          <w:szCs w:val="22"/>
          <w:lang w:val="en-US" w:eastAsia="zh-CN" w:bidi="ar-SA"/>
        </w:rPr>
        <w:t>进行重点打造，最终全部制作成成品，</w:t>
      </w:r>
      <w:r>
        <w:rPr>
          <w:rFonts w:hint="eastAsia" w:ascii="仿宋" w:hAnsi="仿宋" w:eastAsia="仿宋" w:cs="仿宋"/>
          <w:b/>
          <w:bCs w:val="0"/>
          <w:color w:val="auto"/>
          <w:kern w:val="2"/>
          <w:sz w:val="24"/>
          <w:szCs w:val="22"/>
          <w:lang w:val="en-US" w:eastAsia="zh-CN" w:bidi="ar-SA"/>
        </w:rPr>
        <w:t>视频内容以采购单位实际要求为准</w:t>
      </w:r>
      <w:r>
        <w:rPr>
          <w:rFonts w:hint="eastAsia" w:ascii="仿宋" w:hAnsi="仿宋" w:eastAsia="仿宋" w:cs="仿宋"/>
          <w:bCs/>
          <w:color w:val="auto"/>
          <w:kern w:val="2"/>
          <w:sz w:val="24"/>
          <w:szCs w:val="22"/>
          <w:lang w:val="en-US" w:eastAsia="zh-CN" w:bidi="ar-SA"/>
        </w:rPr>
        <w:t>。</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321" w:firstLineChars="100"/>
        <w:jc w:val="both"/>
        <w:textAlignment w:val="auto"/>
        <w:rPr>
          <w:rFonts w:hint="eastAsia" w:ascii="仿宋" w:hAnsi="仿宋" w:eastAsia="仿宋" w:cs="仿宋"/>
          <w:sz w:val="32"/>
          <w:szCs w:val="32"/>
          <w:lang w:val="en-US" w:eastAsia="zh-CN"/>
        </w:rPr>
      </w:pPr>
      <w:bookmarkStart w:id="0" w:name="_Toc530234296"/>
      <w:bookmarkStart w:id="1" w:name="_Toc875449246"/>
      <w:bookmarkStart w:id="2" w:name="_Toc5456"/>
      <w:bookmarkStart w:id="3" w:name="_Toc20057_WPSOffice_Level1"/>
      <w:r>
        <w:rPr>
          <w:rFonts w:hint="eastAsia" w:ascii="仿宋" w:hAnsi="仿宋" w:eastAsia="仿宋" w:cs="仿宋"/>
          <w:sz w:val="32"/>
          <w:szCs w:val="32"/>
          <w:lang w:val="en-US" w:eastAsia="zh-CN"/>
        </w:rPr>
        <w:t>4、具体内容</w:t>
      </w:r>
      <w:bookmarkEnd w:id="0"/>
      <w:bookmarkEnd w:id="1"/>
      <w:bookmarkEnd w:id="2"/>
      <w:bookmarkEnd w:id="3"/>
    </w:p>
    <w:p>
      <w:pPr>
        <w:pStyle w:val="6"/>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4.1资源梳理</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（1）确定动画内容大纲</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由拟报价商组织团队进行动画大纲、内容设计等相关支持工作，经过研讨确定动画资源大纲框架，梳理大纲内容。</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（2）制作编写动画资源</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资料收集查阅相关资料，选择合适的内容丰富原始材料。依据专业能力要求，整理资源资料，梳理动画目标、动画目的、动画任务、动画内容的结构、模块或某一个点的目标与任务、动画成片评价等，内容要贴近疾控地方病防治工作的实际，让内容更具可传播性。语言准确，表达规范，思想健康，内涵丰富，适合不同年龄段主体进行观看。</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资源内容与目标清晰，内容符合政治性、科学性、先进性、适用性、规范性要求，充分利用新媒体优势，结合地方病防治特点，设计开发资源内容，在内容与形式上丰富与多样，普及地方病防治知识和技能；增强群众防病意识和能力，尤其是小学生、妇女儿童等重点人群的防病知识水平。</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编写，完成视频资源内容编写，要达到的目标，背景、意义，整理完善知识和技能目标等。根据“编写计划”要求，做出本动画资源编写计划，注明编写段落、内容，分工合作，责任到人，注明完成时间截点。</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修订：由行业企业专家进行资源内容的审查，审查内容包括意识形态、国家通用语言文字规范、地图、知识点、侵权等内容，严格遵守《互联网视听节目管理规定》《网络视听节目内容审核通则》《网络短视频内容审核标准细则》《出版管理条例》，根据审查意见完成资源内容终审定稿。</w:t>
      </w:r>
    </w:p>
    <w:p>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kern w:val="0"/>
          <w:sz w:val="24"/>
        </w:rPr>
      </w:pPr>
    </w:p>
    <w:p>
      <w:pPr>
        <w:pStyle w:val="6"/>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仿宋" w:hAnsi="仿宋" w:eastAsia="仿宋" w:cs="仿宋"/>
          <w:b/>
          <w:sz w:val="28"/>
          <w:szCs w:val="21"/>
          <w:lang w:val="en-US" w:eastAsia="zh-CN"/>
        </w:rPr>
      </w:pPr>
      <w:r>
        <w:rPr>
          <w:rFonts w:hint="eastAsia" w:ascii="仿宋" w:hAnsi="仿宋" w:eastAsia="仿宋" w:cs="仿宋"/>
          <w:b/>
          <w:sz w:val="28"/>
          <w:szCs w:val="21"/>
          <w:lang w:val="en-US" w:eastAsia="zh-CN"/>
        </w:rPr>
        <w:t>4.2资源制作</w:t>
      </w:r>
    </w:p>
    <w:p>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
          <w:bCs/>
          <w:color w:val="FF0000"/>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动画设计制作</w:t>
      </w:r>
      <w:r>
        <w:rPr>
          <w:rFonts w:hint="eastAsia" w:ascii="仿宋" w:hAnsi="仿宋" w:eastAsia="仿宋" w:cs="仿宋"/>
          <w:sz w:val="24"/>
          <w:szCs w:val="24"/>
        </w:rPr>
        <w:t>技术须达到</w:t>
      </w:r>
      <w:r>
        <w:rPr>
          <w:rFonts w:hint="eastAsia" w:ascii="仿宋" w:hAnsi="仿宋" w:eastAsia="仿宋" w:cs="仿宋"/>
          <w:sz w:val="24"/>
          <w:szCs w:val="24"/>
          <w:lang w:val="en-US" w:eastAsia="zh-CN"/>
        </w:rPr>
        <w:t>我单位关于布病宣传动画</w:t>
      </w:r>
      <w:r>
        <w:rPr>
          <w:rFonts w:hint="eastAsia" w:ascii="仿宋" w:hAnsi="仿宋" w:eastAsia="仿宋" w:cs="仿宋"/>
          <w:sz w:val="24"/>
          <w:szCs w:val="24"/>
        </w:rPr>
        <w:t>制作标准；</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需提供制作完成的有关新疆地方病健康科普宣传动漫相关项目的证明材料，证明材料2，</w:t>
      </w:r>
    </w:p>
    <w:p>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rPr>
        <w:t>2、具有固定的拍摄制作团队，包括：项目经理、编导、摄像、后期等相关制作人员。</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需提供团队成员信息，并加盖公章，证明材料3，</w:t>
      </w:r>
    </w:p>
    <w:p>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rPr>
        <w:t>3、满足多种</w:t>
      </w:r>
      <w:r>
        <w:rPr>
          <w:rFonts w:hint="eastAsia" w:ascii="仿宋" w:hAnsi="仿宋" w:eastAsia="仿宋" w:cs="仿宋"/>
          <w:sz w:val="24"/>
          <w:szCs w:val="24"/>
          <w:lang w:val="en-US" w:eastAsia="zh-CN"/>
        </w:rPr>
        <w:t>制作</w:t>
      </w:r>
      <w:r>
        <w:rPr>
          <w:rFonts w:hint="eastAsia" w:ascii="仿宋" w:hAnsi="仿宋" w:eastAsia="仿宋" w:cs="仿宋"/>
          <w:sz w:val="24"/>
          <w:szCs w:val="24"/>
        </w:rPr>
        <w:t>需求，如二维动画、</w:t>
      </w:r>
      <w:r>
        <w:rPr>
          <w:rFonts w:hint="eastAsia" w:ascii="仿宋" w:hAnsi="仿宋" w:eastAsia="仿宋" w:cs="仿宋"/>
          <w:sz w:val="24"/>
          <w:szCs w:val="24"/>
          <w:lang w:val="en-US" w:eastAsia="zh-CN"/>
        </w:rPr>
        <w:t>特效制作</w:t>
      </w:r>
      <w:r>
        <w:rPr>
          <w:rFonts w:hint="eastAsia" w:ascii="仿宋" w:hAnsi="仿宋" w:eastAsia="仿宋" w:cs="仿宋"/>
          <w:sz w:val="24"/>
          <w:szCs w:val="24"/>
        </w:rPr>
        <w:t>等；</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需提供不少于3部新疆地方病健康科普动漫的样片，证明材料4，</w:t>
      </w:r>
    </w:p>
    <w:p>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动画</w:t>
      </w:r>
      <w:r>
        <w:rPr>
          <w:rFonts w:hint="eastAsia" w:ascii="仿宋" w:hAnsi="仿宋" w:eastAsia="仿宋" w:cs="仿宋"/>
          <w:sz w:val="24"/>
          <w:szCs w:val="24"/>
        </w:rPr>
        <w:t>编导与</w:t>
      </w:r>
      <w:r>
        <w:rPr>
          <w:rFonts w:hint="eastAsia" w:ascii="仿宋" w:hAnsi="仿宋" w:eastAsia="仿宋" w:cs="仿宋"/>
          <w:sz w:val="24"/>
          <w:szCs w:val="24"/>
          <w:lang w:val="en-US" w:eastAsia="zh-CN"/>
        </w:rPr>
        <w:t>采购人</w:t>
      </w:r>
      <w:r>
        <w:rPr>
          <w:rFonts w:hint="eastAsia" w:ascii="仿宋" w:hAnsi="仿宋" w:eastAsia="仿宋" w:cs="仿宋"/>
          <w:sz w:val="24"/>
          <w:szCs w:val="24"/>
        </w:rPr>
        <w:t>制定</w:t>
      </w:r>
      <w:r>
        <w:rPr>
          <w:rFonts w:hint="eastAsia" w:ascii="仿宋" w:hAnsi="仿宋" w:eastAsia="仿宋" w:cs="仿宋"/>
          <w:sz w:val="24"/>
          <w:szCs w:val="24"/>
          <w:lang w:val="en-US" w:eastAsia="zh-CN"/>
        </w:rPr>
        <w:t>制作</w:t>
      </w:r>
      <w:r>
        <w:rPr>
          <w:rFonts w:hint="eastAsia" w:ascii="仿宋" w:hAnsi="仿宋" w:eastAsia="仿宋" w:cs="仿宋"/>
          <w:sz w:val="24"/>
          <w:szCs w:val="24"/>
        </w:rPr>
        <w:t>方式，</w:t>
      </w:r>
      <w:r>
        <w:rPr>
          <w:rFonts w:hint="eastAsia" w:ascii="仿宋" w:hAnsi="仿宋" w:eastAsia="仿宋" w:cs="仿宋"/>
          <w:sz w:val="24"/>
          <w:szCs w:val="24"/>
          <w:lang w:val="en-US" w:eastAsia="zh-CN"/>
        </w:rPr>
        <w:t>按照约定方式进行制作</w:t>
      </w:r>
      <w:r>
        <w:rPr>
          <w:rFonts w:hint="eastAsia" w:ascii="仿宋" w:hAnsi="仿宋" w:eastAsia="仿宋" w:cs="仿宋"/>
          <w:sz w:val="24"/>
          <w:szCs w:val="24"/>
        </w:rPr>
        <w:t>。依据</w:t>
      </w:r>
      <w:r>
        <w:rPr>
          <w:rFonts w:hint="eastAsia" w:ascii="仿宋" w:hAnsi="仿宋" w:eastAsia="仿宋" w:cs="仿宋"/>
          <w:sz w:val="24"/>
          <w:szCs w:val="24"/>
          <w:lang w:val="en-US" w:eastAsia="zh-CN"/>
        </w:rPr>
        <w:t>采购人</w:t>
      </w:r>
      <w:r>
        <w:rPr>
          <w:rFonts w:hint="eastAsia" w:ascii="仿宋" w:hAnsi="仿宋" w:eastAsia="仿宋" w:cs="仿宋"/>
          <w:sz w:val="24"/>
          <w:szCs w:val="24"/>
        </w:rPr>
        <w:t>需求商定</w:t>
      </w:r>
      <w:r>
        <w:rPr>
          <w:rFonts w:hint="eastAsia" w:ascii="仿宋" w:hAnsi="仿宋" w:eastAsia="仿宋" w:cs="仿宋"/>
          <w:sz w:val="24"/>
          <w:szCs w:val="24"/>
          <w:lang w:val="en-US" w:eastAsia="zh-CN"/>
        </w:rPr>
        <w:t>制作</w:t>
      </w:r>
      <w:r>
        <w:rPr>
          <w:rFonts w:hint="eastAsia" w:ascii="仿宋" w:hAnsi="仿宋" w:eastAsia="仿宋" w:cs="仿宋"/>
          <w:sz w:val="24"/>
          <w:szCs w:val="24"/>
        </w:rPr>
        <w:t>方式和</w:t>
      </w:r>
      <w:r>
        <w:rPr>
          <w:rFonts w:hint="eastAsia" w:ascii="仿宋" w:hAnsi="仿宋" w:eastAsia="仿宋" w:cs="仿宋"/>
          <w:sz w:val="24"/>
          <w:szCs w:val="24"/>
          <w:lang w:val="en-US" w:eastAsia="zh-CN"/>
        </w:rPr>
        <w:t>制作内容</w:t>
      </w:r>
      <w:r>
        <w:rPr>
          <w:rFonts w:hint="eastAsia" w:ascii="仿宋" w:hAnsi="仿宋" w:eastAsia="仿宋" w:cs="仿宋"/>
          <w:sz w:val="24"/>
          <w:szCs w:val="24"/>
        </w:rPr>
        <w:t>，及时联系</w:t>
      </w:r>
      <w:r>
        <w:rPr>
          <w:rFonts w:hint="eastAsia" w:ascii="仿宋" w:hAnsi="仿宋" w:eastAsia="仿宋" w:cs="仿宋"/>
          <w:sz w:val="24"/>
          <w:szCs w:val="24"/>
          <w:lang w:val="en-US" w:eastAsia="zh-CN"/>
        </w:rPr>
        <w:t>采购人</w:t>
      </w:r>
      <w:r>
        <w:rPr>
          <w:rFonts w:hint="eastAsia" w:ascii="仿宋" w:hAnsi="仿宋" w:eastAsia="仿宋" w:cs="仿宋"/>
          <w:sz w:val="24"/>
          <w:szCs w:val="24"/>
        </w:rPr>
        <w:t>，确定</w:t>
      </w:r>
      <w:r>
        <w:rPr>
          <w:rFonts w:hint="eastAsia" w:ascii="仿宋" w:hAnsi="仿宋" w:eastAsia="仿宋" w:cs="仿宋"/>
          <w:sz w:val="24"/>
          <w:szCs w:val="24"/>
          <w:lang w:val="en-US" w:eastAsia="zh-CN"/>
        </w:rPr>
        <w:t>全部制作内容</w:t>
      </w:r>
      <w:r>
        <w:rPr>
          <w:rFonts w:hint="eastAsia" w:ascii="仿宋" w:hAnsi="仿宋" w:eastAsia="仿宋" w:cs="仿宋"/>
          <w:sz w:val="24"/>
          <w:szCs w:val="24"/>
        </w:rPr>
        <w:t>；</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动画</w:t>
      </w:r>
      <w:r>
        <w:rPr>
          <w:rFonts w:hint="eastAsia" w:ascii="仿宋" w:hAnsi="仿宋" w:eastAsia="仿宋" w:cs="仿宋"/>
          <w:sz w:val="24"/>
          <w:szCs w:val="24"/>
        </w:rPr>
        <w:t>应按照</w:t>
      </w:r>
      <w:r>
        <w:rPr>
          <w:rFonts w:hint="eastAsia" w:ascii="仿宋" w:hAnsi="仿宋" w:eastAsia="仿宋" w:cs="仿宋"/>
          <w:sz w:val="24"/>
          <w:szCs w:val="24"/>
          <w:lang w:val="en-US" w:eastAsia="zh-CN"/>
        </w:rPr>
        <w:t>内容</w:t>
      </w:r>
      <w:r>
        <w:rPr>
          <w:rFonts w:hint="eastAsia" w:ascii="仿宋" w:hAnsi="仿宋" w:eastAsia="仿宋" w:cs="仿宋"/>
          <w:sz w:val="24"/>
          <w:szCs w:val="24"/>
        </w:rPr>
        <w:t>性质特点，</w:t>
      </w:r>
      <w:r>
        <w:rPr>
          <w:rFonts w:hint="eastAsia" w:ascii="仿宋" w:hAnsi="仿宋" w:eastAsia="仿宋" w:cs="仿宋"/>
          <w:sz w:val="24"/>
          <w:szCs w:val="24"/>
          <w:lang w:val="en-US" w:eastAsia="zh-CN"/>
        </w:rPr>
        <w:t>设计制作一个专属IP形象，以该形象进行动画演绎，同时</w:t>
      </w:r>
      <w:r>
        <w:rPr>
          <w:rFonts w:hint="eastAsia" w:ascii="仿宋" w:hAnsi="仿宋" w:eastAsia="仿宋" w:cs="仿宋"/>
          <w:sz w:val="24"/>
          <w:szCs w:val="24"/>
        </w:rPr>
        <w:t>制作</w:t>
      </w:r>
      <w:r>
        <w:rPr>
          <w:rFonts w:hint="eastAsia" w:ascii="仿宋" w:hAnsi="仿宋" w:eastAsia="仿宋" w:cs="仿宋"/>
          <w:sz w:val="24"/>
          <w:szCs w:val="24"/>
          <w:lang w:val="en-US" w:eastAsia="zh-CN"/>
        </w:rPr>
        <w:t>对应</w:t>
      </w:r>
      <w:r>
        <w:rPr>
          <w:rFonts w:hint="eastAsia" w:ascii="仿宋" w:hAnsi="仿宋" w:eastAsia="仿宋" w:cs="仿宋"/>
          <w:sz w:val="24"/>
          <w:szCs w:val="24"/>
        </w:rPr>
        <w:t>片头片尾（含背景音乐）：</w:t>
      </w:r>
    </w:p>
    <w:p>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sz w:val="24"/>
          <w:szCs w:val="24"/>
          <w:lang w:val="en-US" w:eastAsia="zh-CN"/>
        </w:rPr>
        <w:t>6、作品版权和</w:t>
      </w:r>
      <w:r>
        <w:rPr>
          <w:rFonts w:hint="eastAsia" w:ascii="仿宋" w:hAnsi="仿宋" w:eastAsia="仿宋" w:cs="仿宋"/>
          <w:color w:val="auto"/>
          <w:sz w:val="24"/>
          <w:szCs w:val="24"/>
          <w:highlight w:val="none"/>
        </w:rPr>
        <w:t>保密要求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供应商应保证使用方在使用该货物或其任何一部分时，不受第三方侵权指控。同时，供应商保证不向第三方泄露采购机构提供的技术文件等资料</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sz w:val="24"/>
          <w:szCs w:val="24"/>
        </w:rPr>
        <w:t>采购人享有所有作品的版权，未经采购人同意不得将作品以任何形式上传至其他网站。</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7、视频分辨率：采用高清16:9，不低于1920X1080。在同一动画中，视频分辨率统一，统一高清。</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8、视频应提供对应语言字幕，每屏只有一行字幕；画幅比为16：9的，每行不超过20个字；每屏字幕出现位置一致；少数民族文字应当按照少数民族文字特点进行字幕上载</w:t>
      </w:r>
    </w:p>
    <w:p>
      <w:pPr>
        <w:pStyle w:val="4"/>
        <w:pageBreakBefore w:val="0"/>
        <w:widowControl w:val="0"/>
        <w:kinsoku/>
        <w:wordWrap/>
        <w:overflowPunct/>
        <w:topLinePunct w:val="0"/>
        <w:bidi w:val="0"/>
        <w:snapToGrid/>
        <w:spacing w:line="36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三、项目售后服务要求</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1.提供</w:t>
      </w:r>
      <w:r>
        <w:rPr>
          <w:rFonts w:hint="eastAsia" w:ascii="仿宋" w:hAnsi="仿宋" w:eastAsia="仿宋" w:cs="仿宋"/>
          <w:sz w:val="24"/>
          <w:szCs w:val="24"/>
        </w:rPr>
        <w:t>售后服务承诺书、履约承诺书</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2.拟报价商需在接到采购人通知起1小时到达现场，保证现场服务，在实施期内及时处理各类问题。</w:t>
      </w:r>
    </w:p>
    <w:p>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3.需要在验收交付一年内做到1小时内响应要求并做出实质响应。</w:t>
      </w:r>
    </w:p>
    <w:p>
      <w:pPr>
        <w:pStyle w:val="4"/>
        <w:pageBreakBefore w:val="0"/>
        <w:widowControl w:val="0"/>
        <w:kinsoku/>
        <w:wordWrap/>
        <w:overflowPunct/>
        <w:topLinePunct w:val="0"/>
        <w:bidi w:val="0"/>
        <w:snapToGrid/>
        <w:spacing w:line="360" w:lineRule="auto"/>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四、响应文件格式</w:t>
      </w:r>
      <w:r>
        <w:rPr>
          <w:rFonts w:hint="eastAsia" w:ascii="仿宋" w:hAnsi="仿宋" w:eastAsia="仿宋" w:cs="仿宋"/>
          <w:b/>
          <w:bCs/>
          <w:color w:val="auto"/>
          <w:kern w:val="0"/>
          <w:sz w:val="28"/>
          <w:szCs w:val="28"/>
          <w:highlight w:val="none"/>
          <w:lang w:val="en-US" w:eastAsia="zh-CN" w:bidi="ar-SA"/>
        </w:rPr>
        <w:t>（以下内容需按照附件形式上传）</w:t>
      </w:r>
      <w:r>
        <w:rPr>
          <w:rFonts w:hint="eastAsia" w:ascii="仿宋" w:hAnsi="仿宋" w:eastAsia="仿宋" w:cs="仿宋"/>
          <w:color w:val="auto"/>
          <w:lang w:val="en-US" w:eastAsia="zh-CN"/>
        </w:rPr>
        <w:t>：</w:t>
      </w:r>
    </w:p>
    <w:p>
      <w:pPr>
        <w:pStyle w:val="2"/>
        <w:pageBreakBefore w:val="0"/>
        <w:widowControl w:val="0"/>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kern w:val="2"/>
          <w:sz w:val="24"/>
          <w:szCs w:val="24"/>
          <w:lang w:val="en-US" w:eastAsia="zh-CN" w:bidi="ar-SA"/>
        </w:rPr>
        <w:t>1、企业营业执照复印件并加盖公章，备查</w:t>
      </w:r>
    </w:p>
    <w:p>
      <w:pPr>
        <w:pageBreakBefore w:val="0"/>
        <w:widowControl w:val="0"/>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2、相似项目证明</w:t>
      </w:r>
      <w:r>
        <w:rPr>
          <w:rFonts w:hint="eastAsia" w:ascii="仿宋" w:hAnsi="仿宋" w:eastAsia="仿宋" w:cs="仿宋"/>
          <w:b/>
          <w:bCs/>
          <w:color w:val="auto"/>
          <w:kern w:val="2"/>
          <w:sz w:val="24"/>
          <w:szCs w:val="24"/>
          <w:lang w:val="en-US" w:eastAsia="zh-CN" w:bidi="ar-SA"/>
        </w:rPr>
        <w:t>（需提供真实材料，如不提供或提供虚假信息将废除中标资格），备查。</w:t>
      </w:r>
    </w:p>
    <w:p>
      <w:pPr>
        <w:pageBreakBefore w:val="0"/>
        <w:widowControl w:val="0"/>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3、团队成员简介信息</w:t>
      </w:r>
      <w:r>
        <w:rPr>
          <w:rFonts w:hint="eastAsia" w:ascii="仿宋" w:hAnsi="仿宋" w:eastAsia="仿宋" w:cs="仿宋"/>
          <w:b/>
          <w:bCs/>
          <w:color w:val="auto"/>
          <w:kern w:val="2"/>
          <w:sz w:val="24"/>
          <w:szCs w:val="24"/>
          <w:lang w:val="en-US" w:eastAsia="zh-CN" w:bidi="ar-SA"/>
        </w:rPr>
        <w:t>（需提供真实材料，如不提供或提供虚假信息将废除中标资格）含相似项目案例参与经验及案例甲方负责人联系方式，备查</w:t>
      </w:r>
    </w:p>
    <w:p>
      <w:pPr>
        <w:pageBreakBefore w:val="0"/>
        <w:widowControl w:val="0"/>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4、相似案例视频证明（</w:t>
      </w:r>
      <w:r>
        <w:rPr>
          <w:rFonts w:hint="eastAsia" w:ascii="仿宋" w:hAnsi="仿宋" w:eastAsia="仿宋" w:cs="仿宋"/>
          <w:b/>
          <w:bCs/>
          <w:color w:val="auto"/>
          <w:sz w:val="24"/>
          <w:szCs w:val="24"/>
          <w:lang w:val="en-US" w:eastAsia="zh-CN"/>
        </w:rPr>
        <w:t>需提供不少于3部新疆地方病健康科普动漫的样片</w:t>
      </w:r>
      <w:r>
        <w:rPr>
          <w:rFonts w:hint="eastAsia" w:ascii="仿宋" w:hAnsi="仿宋" w:eastAsia="仿宋" w:cs="仿宋"/>
          <w:b/>
          <w:bCs/>
          <w:color w:val="auto"/>
          <w:kern w:val="2"/>
          <w:sz w:val="24"/>
          <w:szCs w:val="24"/>
          <w:lang w:val="en-US" w:eastAsia="zh-CN" w:bidi="ar-SA"/>
        </w:rPr>
        <w:t>），备查。</w:t>
      </w:r>
    </w:p>
    <w:p>
      <w:pPr>
        <w:pageBreakBefore w:val="0"/>
        <w:widowControl w:val="0"/>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5、真实材料承诺书（需提供真实材料，如不提供或提供虚假信息将废除中标资格）并加盖公章</w:t>
      </w:r>
    </w:p>
    <w:p>
      <w:pPr>
        <w:pageBreakBefore w:val="0"/>
        <w:widowControl w:val="0"/>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6、报价单（需提供合理的费用明细，含对前期资源梳理，调研，资源制作等部分进行实质性的响应，并加盖公章、报价单价格上传政采云平台，但严禁发联系人邮箱）。</w:t>
      </w:r>
    </w:p>
    <w:p>
      <w:pPr>
        <w:pageBreakBefore w:val="0"/>
        <w:widowControl w:val="0"/>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7、履约承诺书及售后服务承诺书</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8、法定代表人身份证明书或授权书（附有效身份证正反面扫描件）；</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9、</w:t>
      </w:r>
      <w:r>
        <w:rPr>
          <w:rFonts w:hint="eastAsia" w:ascii="仿宋" w:hAnsi="仿宋" w:eastAsia="仿宋" w:cs="仿宋"/>
          <w:b/>
          <w:bCs/>
          <w:color w:val="auto"/>
          <w:sz w:val="24"/>
          <w:szCs w:val="24"/>
          <w:lang w:val="en-US" w:eastAsia="zh-CN"/>
        </w:rPr>
        <w:t>提交报价当月的中国政府采购网（www.ccgp.gov.cn）、“信用中国”网站（www.creditchina.gov.cn）的查询记录并加盖公章（如相关失信记录已失效，投标人需提供证明材料）。</w:t>
      </w:r>
    </w:p>
    <w:p>
      <w:pPr>
        <w:pageBreakBefore w:val="0"/>
        <w:widowControl w:val="0"/>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10、其他询价文件要求或响应人认为需要补充的内容(如有)。</w:t>
      </w:r>
    </w:p>
    <w:p>
      <w:pPr>
        <w:pageBreakBefore w:val="0"/>
        <w:widowControl w:val="0"/>
        <w:kinsoku/>
        <w:wordWrap/>
        <w:overflowPunct/>
        <w:topLinePunct w:val="0"/>
        <w:bidi w:val="0"/>
        <w:snapToGrid/>
        <w:spacing w:line="360" w:lineRule="auto"/>
        <w:textAlignment w:val="auto"/>
        <w:rPr>
          <w:rFonts w:hint="eastAsia" w:ascii="仿宋" w:hAnsi="仿宋" w:eastAsia="仿宋" w:cs="仿宋"/>
        </w:rPr>
      </w:pPr>
      <w:bookmarkStart w:id="4" w:name="_GoBack"/>
      <w:bookmarkEnd w:id="4"/>
    </w:p>
    <w:p/>
    <w:sectPr>
      <w:pgSz w:w="11900" w:h="16840"/>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NWZlODQ2OTg4NTI4MDJjNjM1Y2QzYWE5YzE0ZTUifQ=="/>
  </w:docVars>
  <w:rsids>
    <w:rsidRoot w:val="1B48261A"/>
    <w:rsid w:val="02D54D4F"/>
    <w:rsid w:val="0A0418A1"/>
    <w:rsid w:val="1B48261A"/>
    <w:rsid w:val="1F775044"/>
    <w:rsid w:val="227B0BEC"/>
    <w:rsid w:val="2302130E"/>
    <w:rsid w:val="3D247A19"/>
    <w:rsid w:val="518528AE"/>
    <w:rsid w:val="569F1148"/>
    <w:rsid w:val="59C54AE6"/>
    <w:rsid w:val="731F6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3"/>
    <w:next w:val="1"/>
    <w:qFormat/>
    <w:uiPriority w:val="0"/>
    <w:pPr>
      <w:keepNext/>
      <w:spacing w:before="100" w:beforeLines="100" w:after="150" w:afterLines="150" w:line="360" w:lineRule="auto"/>
      <w:jc w:val="center"/>
      <w:outlineLvl w:val="0"/>
    </w:pPr>
    <w:rPr>
      <w:rFonts w:ascii="宋体" w:hAnsi="宋体" w:eastAsia="黑体" w:cs="Times New Roman"/>
      <w:sz w:val="32"/>
      <w:szCs w:val="28"/>
    </w:rPr>
  </w:style>
  <w:style w:type="paragraph" w:styleId="5">
    <w:name w:val="heading 2"/>
    <w:basedOn w:val="1"/>
    <w:next w:val="1"/>
    <w:qFormat/>
    <w:uiPriority w:val="0"/>
    <w:pPr>
      <w:keepNext/>
      <w:keepLines/>
      <w:spacing w:line="360" w:lineRule="auto"/>
      <w:contextualSpacing/>
      <w:jc w:val="center"/>
      <w:outlineLvl w:val="1"/>
    </w:pPr>
    <w:rPr>
      <w:rFonts w:ascii="Cambria" w:hAnsi="Cambria"/>
      <w:b/>
      <w:sz w:val="28"/>
      <w:szCs w:val="28"/>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Title"/>
    <w:basedOn w:val="1"/>
    <w:next w:val="1"/>
    <w:qFormat/>
    <w:uiPriority w:val="10"/>
    <w:pPr>
      <w:spacing w:before="240" w:after="60"/>
      <w:jc w:val="left"/>
      <w:outlineLvl w:val="0"/>
    </w:pPr>
    <w:rPr>
      <w:rFonts w:ascii="Calibri Light" w:hAnsi="Calibri Light" w:eastAsia="微软雅黑" w:cs="Times New Roman"/>
      <w:b/>
      <w:bCs/>
      <w:sz w:val="32"/>
      <w:szCs w:val="32"/>
    </w:rPr>
  </w:style>
  <w:style w:type="paragraph" w:styleId="7">
    <w:name w:val="Body Text"/>
    <w:basedOn w:val="1"/>
    <w:next w:val="1"/>
    <w:qFormat/>
    <w:uiPriority w:val="0"/>
  </w:style>
  <w:style w:type="table" w:styleId="9">
    <w:name w:val="Table Grid"/>
    <w:basedOn w:val="8"/>
    <w:qFormat/>
    <w:uiPriority w:val="39"/>
    <w:pPr>
      <w:ind w:left="284" w:hanging="284"/>
    </w:pPr>
    <w:rPr>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3758</Words>
  <Characters>3873</Characters>
  <Lines>0</Lines>
  <Paragraphs>0</Paragraphs>
  <TotalTime>43</TotalTime>
  <ScaleCrop>false</ScaleCrop>
  <LinksUpToDate>false</LinksUpToDate>
  <CharactersWithSpaces>3873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2024-06-16T15:06:00Z</dcterms:created>
  <dc:creator>就是就是1400648813</dc:creator>
  <cp:lastModifiedBy>Administrator</cp:lastModifiedBy>
  <dcterms:modified xsi:type="dcterms:W3CDTF">2024-08-16T08:10:43Z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3A08E474432C4625A791B32C6C08EBBE_11</vt:lpwstr>
  </property>
</Properties>
</file>