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32"/>
          <w:szCs w:val="32"/>
          <w:lang w:val="en-US" w:eastAsia="zh-CN"/>
        </w:rPr>
      </w:pPr>
      <w:r>
        <w:rPr>
          <w:rFonts w:hint="eastAsia"/>
          <w:b/>
          <w:bCs/>
          <w:lang w:val="en-US" w:eastAsia="zh-CN"/>
        </w:rPr>
        <w:t xml:space="preserve">                               </w:t>
      </w:r>
      <w:r>
        <w:rPr>
          <w:rFonts w:hint="eastAsia"/>
          <w:b/>
          <w:bCs/>
          <w:sz w:val="32"/>
          <w:szCs w:val="32"/>
          <w:lang w:val="en-US" w:eastAsia="zh-CN"/>
        </w:rPr>
        <w:t>报 价 要 求</w:t>
      </w:r>
    </w:p>
    <w:p>
      <w:pPr>
        <w:numPr>
          <w:ilvl w:val="0"/>
          <w:numId w:val="1"/>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本项目上限价为420000.00（大写：肆拾贰万元整），超过上限价的报价为无效报价。</w:t>
      </w:r>
      <w:bookmarkStart w:id="0" w:name="_GoBack"/>
      <w:bookmarkEnd w:id="0"/>
      <w:r>
        <w:rPr>
          <w:rFonts w:hint="eastAsia" w:ascii="仿宋" w:hAnsi="仿宋" w:eastAsia="仿宋" w:cs="宋体"/>
          <w:color w:val="000000"/>
          <w:sz w:val="30"/>
          <w:szCs w:val="30"/>
          <w:lang w:val="en-US" w:eastAsia="zh-CN" w:bidi="ar"/>
        </w:rPr>
        <w:t>竞价前投标人需上传商品总报价清单加盖公章、营业执照、近三年内至少四项职业院校或高等学校展馆建设或校园文化整体策划项目中标通知书扫描件，否则视为无效报价。（报名必须上传扫描件并形成pdf文件）</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2、投标人需提供有关设计、策划、思政或高校专家不少于4人，其中高级职称不少于2人；展览大纲文本撰写及展厅整体空间设计，中标单位5日内必须完成，并符合招标单位要求，无法完成视为无效报价（报名必须上传相关支撑材料扫描件并形成pdf文件）</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3、投标人必须上传《展览大纲文本撰写》并阐释提供建设规划，整体思路站位高，贴合学校文化建设实际需要，思路明确，阐述凝练，具有高度的执行性。（必须以附件方式上传pdf文件）</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4、投标人必须上传《展厅整体空间设计》，要求依据现有空间，进行空间的布局设计，空间设计合理，人流动线适宜，空间能充分利用，并符合参观的需求。（必须以附件方式上传pdf文件）</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5、投标人必须上传《制作展示版面样稿》，依据大纲，进行展示版面的设计，版式设计得当，美观，统一设计，视觉大气，美观，图片排版得当，图片清晰。（必须以附件方式上传pdf文件）</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6、投标人必须上传《制作三维动态展示》，采用建模软件将展馆的设计与版面，整体建模，并进行漫游展示，要求细节清晰，逼真，展示效果流畅，可控制。（必须以附件方式上传pdf文件）</w:t>
      </w:r>
    </w:p>
    <w:p>
      <w:pPr>
        <w:numPr>
          <w:ilvl w:val="0"/>
          <w:numId w:val="0"/>
        </w:numPr>
        <w:spacing w:line="360" w:lineRule="auto"/>
        <w:rPr>
          <w:rFonts w:hint="default"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7、供应商在"信用中国"（www.creditchina.gov.cn ）网站上未被列入失信执行人、重大税收违法案件当事人名单以及中国政府采购网 （www.ccgp.gov.cn）网站上未被列入政府采购严重违法失信行为记录名单；（提供网上截图加盖公章）；扫描件上传。</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8、售后服务：当产品损坏维护维修36小时内必须到场维修维护并质保3年。（报价时须上传机构售后服务场所照片）</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9、付款方式：</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乙方货品全部安装完毕无质量问题，经甲方经验收合格后，甲方向乙方支付合同总额50%货款，余款半年后一次性付清。</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10、竞标方需上传工期（或服务期限、供货期限）：签订合同后乙方需在2024年6月15日前完成全部供货与安装。逾期未完成供货及安装，每逾期一天甲方将扣除合同价5‰违约金。</w:t>
      </w:r>
    </w:p>
    <w:p>
      <w:pPr>
        <w:numPr>
          <w:ilvl w:val="0"/>
          <w:numId w:val="0"/>
        </w:numPr>
        <w:spacing w:line="360" w:lineRule="auto"/>
        <w:rPr>
          <w:rFonts w:hint="eastAsia"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11、中标后3日内需提供相关产品资质及检测报告，合格证及特种作业操作证（高空作业）等原件备查。无制造商出具的检测报告、相关特种作业操作证，视为无效报价。</w:t>
      </w:r>
    </w:p>
    <w:p>
      <w:pPr>
        <w:numPr>
          <w:ilvl w:val="0"/>
          <w:numId w:val="0"/>
        </w:numPr>
        <w:spacing w:line="360" w:lineRule="auto"/>
        <w:rPr>
          <w:rFonts w:hint="default" w:ascii="仿宋" w:hAnsi="仿宋" w:eastAsia="仿宋" w:cs="宋体"/>
          <w:color w:val="000000"/>
          <w:sz w:val="30"/>
          <w:szCs w:val="30"/>
          <w:lang w:val="en-US" w:eastAsia="zh-CN" w:bidi="ar"/>
        </w:rPr>
      </w:pPr>
      <w:r>
        <w:rPr>
          <w:rFonts w:hint="eastAsia" w:ascii="仿宋" w:hAnsi="仿宋" w:eastAsia="仿宋" w:cs="宋体"/>
          <w:color w:val="000000"/>
          <w:sz w:val="30"/>
          <w:szCs w:val="30"/>
          <w:lang w:val="en-US" w:eastAsia="zh-CN" w:bidi="ar"/>
        </w:rPr>
        <w:t>12、供应商存在不按参数要求报价、如盲目报价，低价低质恶性竞争、中标后无法满足我单位要求，无法按时完成交货，不按合同履行等违约行为的，支付相应的违约金。采购人将根据《在线询价、反向竞价违约处报价要求理规则》，依法依规提请政采云平台进行处罚，并记入政府采购诚信档案。商品性能及功能如不能达到采购要求的，视为虚假响应采购要求，将列入虚假响应采购要求，将列入政府采购黑名单。</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4477D"/>
    <w:multiLevelType w:val="singleLevel"/>
    <w:tmpl w:val="513447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YmVmODY2ZTI3MzlmNzNhMzY3YjRhOTA4NDM2MzIifQ=="/>
  </w:docVars>
  <w:rsids>
    <w:rsidRoot w:val="45C027B6"/>
    <w:rsid w:val="001636E3"/>
    <w:rsid w:val="00AC7CDA"/>
    <w:rsid w:val="00F11441"/>
    <w:rsid w:val="00F611F9"/>
    <w:rsid w:val="015465DF"/>
    <w:rsid w:val="026305F6"/>
    <w:rsid w:val="02816CCE"/>
    <w:rsid w:val="0288005D"/>
    <w:rsid w:val="02D334BC"/>
    <w:rsid w:val="037405E1"/>
    <w:rsid w:val="038720C2"/>
    <w:rsid w:val="05D178AA"/>
    <w:rsid w:val="05F6352F"/>
    <w:rsid w:val="0671705A"/>
    <w:rsid w:val="06B238FA"/>
    <w:rsid w:val="07736C45"/>
    <w:rsid w:val="0AD92BB0"/>
    <w:rsid w:val="0E1A0991"/>
    <w:rsid w:val="0E9824C5"/>
    <w:rsid w:val="0FC37B3F"/>
    <w:rsid w:val="11EC57E6"/>
    <w:rsid w:val="13C47E13"/>
    <w:rsid w:val="13CE5AEB"/>
    <w:rsid w:val="14A81E98"/>
    <w:rsid w:val="15BA7D4F"/>
    <w:rsid w:val="19DB18E7"/>
    <w:rsid w:val="1F06438B"/>
    <w:rsid w:val="1F572E39"/>
    <w:rsid w:val="23294AEC"/>
    <w:rsid w:val="25050C41"/>
    <w:rsid w:val="265C2AE3"/>
    <w:rsid w:val="26B038F6"/>
    <w:rsid w:val="28FC1CB0"/>
    <w:rsid w:val="2A36189D"/>
    <w:rsid w:val="2BCF3D57"/>
    <w:rsid w:val="2D1C0ED6"/>
    <w:rsid w:val="2E73330A"/>
    <w:rsid w:val="2F433D54"/>
    <w:rsid w:val="30A25EDE"/>
    <w:rsid w:val="343F19C9"/>
    <w:rsid w:val="35396E40"/>
    <w:rsid w:val="356814A4"/>
    <w:rsid w:val="35DE52C2"/>
    <w:rsid w:val="36716136"/>
    <w:rsid w:val="37CF580A"/>
    <w:rsid w:val="392F2DC1"/>
    <w:rsid w:val="39616936"/>
    <w:rsid w:val="39693104"/>
    <w:rsid w:val="3C3D113A"/>
    <w:rsid w:val="3D51281E"/>
    <w:rsid w:val="3E2D3353"/>
    <w:rsid w:val="3FA87CF7"/>
    <w:rsid w:val="40985A3E"/>
    <w:rsid w:val="45C027B6"/>
    <w:rsid w:val="49AB7AA8"/>
    <w:rsid w:val="49D97E23"/>
    <w:rsid w:val="4A8204BA"/>
    <w:rsid w:val="4B1A404F"/>
    <w:rsid w:val="4BDB6E6D"/>
    <w:rsid w:val="4E2C5646"/>
    <w:rsid w:val="51B3364F"/>
    <w:rsid w:val="52AD65D9"/>
    <w:rsid w:val="52EC096F"/>
    <w:rsid w:val="53BF1880"/>
    <w:rsid w:val="54026CA2"/>
    <w:rsid w:val="561072C2"/>
    <w:rsid w:val="5C583771"/>
    <w:rsid w:val="5C7B404B"/>
    <w:rsid w:val="5CF86DD8"/>
    <w:rsid w:val="5D9E12C3"/>
    <w:rsid w:val="602D63A9"/>
    <w:rsid w:val="61210455"/>
    <w:rsid w:val="61855A55"/>
    <w:rsid w:val="64286741"/>
    <w:rsid w:val="65752C9E"/>
    <w:rsid w:val="6626043C"/>
    <w:rsid w:val="6915765D"/>
    <w:rsid w:val="6A0A2FE0"/>
    <w:rsid w:val="6B4750DC"/>
    <w:rsid w:val="701B2694"/>
    <w:rsid w:val="70B56644"/>
    <w:rsid w:val="71034277"/>
    <w:rsid w:val="710D77AA"/>
    <w:rsid w:val="711A2AAA"/>
    <w:rsid w:val="75524DAA"/>
    <w:rsid w:val="77660698"/>
    <w:rsid w:val="78364A83"/>
    <w:rsid w:val="7A643E1C"/>
    <w:rsid w:val="7B1228E5"/>
    <w:rsid w:val="7E11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Words>
  <Characters>569</Characters>
  <Lines>4</Lines>
  <Paragraphs>1</Paragraphs>
  <TotalTime>187</TotalTime>
  <ScaleCrop>false</ScaleCrop>
  <LinksUpToDate>false</LinksUpToDate>
  <CharactersWithSpaces>667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2023-12-14T05:40:00Z</dcterms:created>
  <dc:creator>我乖</dc:creator>
  <cp:lastModifiedBy>刘刘刘</cp:lastModifiedBy>
  <cp:lastPrinted>2024-05-14T05:27:00Z</cp:lastPrinted>
  <dcterms:modified xsi:type="dcterms:W3CDTF">2024-05-20T11:48:05Z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B538B7F580B448529EFA0A1283B1D1BB_13</vt:lpwstr>
  </property>
</Properties>
</file>