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参数</w:t>
      </w:r>
      <w:r>
        <w:rPr>
          <w:rFonts w:ascii="宋体" w:hAnsi="宋体" w:cs="宋体"/>
          <w:sz w:val="24"/>
          <w:szCs w:val="24"/>
        </w:rPr>
        <w:t>及</w:t>
      </w:r>
      <w:r>
        <w:rPr>
          <w:rFonts w:hint="eastAsia" w:ascii="宋体" w:hAnsi="宋体" w:cs="宋体"/>
          <w:sz w:val="24"/>
          <w:szCs w:val="24"/>
        </w:rPr>
        <w:t>要求</w:t>
      </w:r>
      <w:r>
        <w:rPr>
          <w:rFonts w:ascii="宋体" w:hAnsi="宋体" w:cs="宋体"/>
          <w:sz w:val="24"/>
          <w:szCs w:val="24"/>
        </w:rPr>
        <w:t>：</w:t>
      </w:r>
    </w:p>
    <w:p>
      <w:pPr>
        <w:rPr>
          <w:rFonts w:cs="宋体"/>
          <w:sz w:val="24"/>
          <w:szCs w:val="24"/>
        </w:rPr>
      </w:pPr>
    </w:p>
    <w:p>
      <w:pPr>
        <w:rPr>
          <w:rFonts w:hint="eastAsia"/>
        </w:rPr>
      </w:pPr>
      <w:r>
        <w:rPr>
          <w:rStyle w:val="5"/>
          <w:rFonts w:ascii="宋体" w:hAnsi="宋体"/>
          <w:szCs w:val="21"/>
        </w:rPr>
        <w:t>一、用途说明：</w:t>
      </w:r>
      <w:r>
        <w:rPr>
          <w:rStyle w:val="5"/>
          <w:rFonts w:hint="eastAsia" w:ascii="宋体" w:hAnsi="宋体"/>
          <w:szCs w:val="21"/>
        </w:rPr>
        <w:t>用于眼科</w:t>
      </w:r>
      <w:r>
        <w:rPr>
          <w:rStyle w:val="5"/>
          <w:rFonts w:ascii="宋体" w:hAnsi="宋体"/>
          <w:szCs w:val="21"/>
        </w:rPr>
        <w:t>。</w:t>
      </w:r>
    </w:p>
    <w:p>
      <w:pPr>
        <w:spacing w:line="400" w:lineRule="exact"/>
        <w:rPr>
          <w:rStyle w:val="5"/>
          <w:rFonts w:hint="eastAsia" w:ascii="宋体" w:hAnsi="宋体"/>
          <w:szCs w:val="21"/>
        </w:rPr>
      </w:pPr>
      <w:r>
        <w:rPr>
          <w:rStyle w:val="5"/>
          <w:rFonts w:ascii="宋体" w:hAnsi="宋体"/>
          <w:szCs w:val="21"/>
        </w:rPr>
        <w:t>二、</w:t>
      </w:r>
      <w:r>
        <w:rPr>
          <w:rStyle w:val="5"/>
          <w:rFonts w:hint="eastAsia" w:ascii="宋体" w:hAnsi="宋体"/>
          <w:szCs w:val="21"/>
        </w:rPr>
        <w:t>主要</w:t>
      </w:r>
      <w:r>
        <w:rPr>
          <w:rStyle w:val="5"/>
          <w:rFonts w:ascii="宋体" w:hAnsi="宋体"/>
          <w:szCs w:val="21"/>
        </w:rPr>
        <w:t>性能指标</w:t>
      </w:r>
      <w:r>
        <w:rPr>
          <w:rStyle w:val="5"/>
          <w:rFonts w:hint="eastAsia" w:ascii="宋体" w:hAnsi="宋体"/>
          <w:szCs w:val="21"/>
        </w:rPr>
        <w:t>、</w:t>
      </w:r>
      <w:r>
        <w:rPr>
          <w:rStyle w:val="5"/>
          <w:rFonts w:ascii="宋体" w:hAnsi="宋体"/>
          <w:szCs w:val="21"/>
        </w:rPr>
        <w:t>技术要求</w:t>
      </w:r>
      <w:r>
        <w:rPr>
          <w:rStyle w:val="5"/>
          <w:rFonts w:hint="eastAsia" w:ascii="宋体" w:hAnsi="宋体"/>
          <w:szCs w:val="21"/>
        </w:rPr>
        <w:t>和</w:t>
      </w:r>
      <w:r>
        <w:rPr>
          <w:rStyle w:val="5"/>
          <w:rFonts w:ascii="宋体" w:hAnsi="宋体"/>
          <w:szCs w:val="21"/>
        </w:rPr>
        <w:t>商务要求</w:t>
      </w:r>
    </w:p>
    <w:p>
      <w:pPr>
        <w:rPr>
          <w:rStyle w:val="5"/>
          <w:rFonts w:hint="eastAsia" w:ascii="宋体" w:hAnsi="宋体"/>
          <w:szCs w:val="21"/>
        </w:rPr>
      </w:pPr>
      <w:r>
        <w:rPr>
          <w:rStyle w:val="5"/>
          <w:rFonts w:hint="eastAsia" w:ascii="宋体" w:hAnsi="宋体"/>
          <w:szCs w:val="21"/>
        </w:rPr>
        <w:t>（一）带曲率电脑验光仪</w:t>
      </w:r>
    </w:p>
    <w:p>
      <w:pPr>
        <w:pStyle w:val="2"/>
        <w:rPr>
          <w:rStyle w:val="5"/>
          <w:rFonts w:hint="eastAsia" w:ascii="宋体" w:hAnsi="宋体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/>
          <w:sz w:val="21"/>
          <w:szCs w:val="21"/>
          <w:lang w:val="en-US" w:eastAsia="zh-CN"/>
        </w:rPr>
        <w:t>R&amp;K 模式：测量屈光度和角膜曲率</w:t>
      </w:r>
    </w:p>
    <w:p>
      <w:pPr>
        <w:pStyle w:val="2"/>
        <w:rPr>
          <w:rStyle w:val="5"/>
          <w:rFonts w:hint="eastAsia" w:ascii="宋体" w:hAnsi="宋体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/>
          <w:sz w:val="21"/>
          <w:szCs w:val="21"/>
          <w:lang w:val="en-US" w:eastAsia="zh-CN"/>
        </w:rPr>
        <w:t>REF模式：测量屈光度</w:t>
      </w:r>
    </w:p>
    <w:p>
      <w:pPr>
        <w:pStyle w:val="2"/>
        <w:rPr>
          <w:rStyle w:val="5"/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/>
          <w:sz w:val="21"/>
          <w:szCs w:val="21"/>
          <w:lang w:val="en-US" w:eastAsia="zh-CN"/>
        </w:rPr>
        <w:t>KRT模式：测量角膜曲率</w:t>
      </w:r>
    </w:p>
    <w:p>
      <w:pPr>
        <w:tabs>
          <w:tab w:val="left" w:pos="540"/>
          <w:tab w:val="left" w:pos="960"/>
        </w:tabs>
        <w:spacing w:line="460" w:lineRule="exact"/>
        <w:rPr>
          <w:rStyle w:val="5"/>
          <w:rFonts w:ascii="宋体" w:hAnsi="宋体"/>
          <w:szCs w:val="21"/>
        </w:rPr>
      </w:pPr>
      <w:r>
        <w:rPr>
          <w:rStyle w:val="5"/>
          <w:rFonts w:hint="eastAsia" w:ascii="宋体" w:hAnsi="宋体"/>
          <w:szCs w:val="21"/>
        </w:rPr>
        <w:t>1.球镜：           -25D～+2</w:t>
      </w:r>
      <w:r>
        <w:rPr>
          <w:rStyle w:val="5"/>
          <w:rFonts w:hint="eastAsia" w:ascii="宋体" w:hAnsi="宋体"/>
          <w:szCs w:val="21"/>
          <w:lang w:val="en-US" w:eastAsia="zh-CN"/>
        </w:rPr>
        <w:t>5</w:t>
      </w:r>
      <w:r>
        <w:rPr>
          <w:rStyle w:val="5"/>
          <w:rFonts w:hint="eastAsia" w:ascii="宋体" w:hAnsi="宋体"/>
          <w:szCs w:val="21"/>
        </w:rPr>
        <w:t>D（0.12D/0.25D精度）</w:t>
      </w:r>
    </w:p>
    <w:p>
      <w:pPr>
        <w:tabs>
          <w:tab w:val="left" w:pos="540"/>
          <w:tab w:val="left" w:pos="960"/>
        </w:tabs>
        <w:spacing w:line="460" w:lineRule="exact"/>
        <w:rPr>
          <w:rStyle w:val="5"/>
          <w:rFonts w:ascii="宋体" w:hAnsi="宋体"/>
          <w:szCs w:val="21"/>
        </w:rPr>
      </w:pPr>
      <w:r>
        <w:rPr>
          <w:rStyle w:val="5"/>
          <w:rFonts w:hint="eastAsia" w:ascii="宋体" w:hAnsi="宋体"/>
          <w:szCs w:val="21"/>
        </w:rPr>
        <w:t>2.柱镜：            0D～±10D（0.12D/0.25D精度）</w:t>
      </w:r>
    </w:p>
    <w:p>
      <w:pPr>
        <w:tabs>
          <w:tab w:val="left" w:pos="540"/>
          <w:tab w:val="left" w:pos="960"/>
        </w:tabs>
        <w:spacing w:line="460" w:lineRule="exact"/>
        <w:rPr>
          <w:rStyle w:val="5"/>
          <w:rFonts w:ascii="宋体" w:hAnsi="宋体"/>
          <w:szCs w:val="21"/>
        </w:rPr>
      </w:pPr>
      <w:r>
        <w:rPr>
          <w:rStyle w:val="5"/>
          <w:rFonts w:hint="eastAsia" w:ascii="宋体" w:hAnsi="宋体"/>
          <w:szCs w:val="21"/>
        </w:rPr>
        <w:t>3.轴向：            0°～180°（1°或5°精度）</w:t>
      </w:r>
    </w:p>
    <w:p>
      <w:pPr>
        <w:tabs>
          <w:tab w:val="left" w:pos="540"/>
          <w:tab w:val="left" w:pos="960"/>
        </w:tabs>
        <w:spacing w:line="460" w:lineRule="exact"/>
        <w:rPr>
          <w:rStyle w:val="5"/>
          <w:rFonts w:ascii="宋体" w:hAnsi="宋体"/>
          <w:szCs w:val="21"/>
        </w:rPr>
      </w:pPr>
      <w:r>
        <w:rPr>
          <w:rStyle w:val="5"/>
          <w:rFonts w:hint="eastAsia" w:ascii="宋体" w:hAnsi="宋体"/>
          <w:szCs w:val="21"/>
        </w:rPr>
        <w:t xml:space="preserve">4.▲最小瞳孔直径：    </w:t>
      </w:r>
      <w:r>
        <w:rPr>
          <w:rStyle w:val="5"/>
          <w:rFonts w:hint="eastAsia" w:hAnsi="宋体"/>
          <w:szCs w:val="21"/>
        </w:rPr>
        <w:t>φ</w:t>
      </w:r>
      <w:r>
        <w:rPr>
          <w:rStyle w:val="5"/>
          <w:rFonts w:hint="eastAsia" w:ascii="宋体" w:hAnsi="宋体"/>
          <w:szCs w:val="21"/>
        </w:rPr>
        <w:t>2.0mm</w:t>
      </w:r>
    </w:p>
    <w:p>
      <w:pPr>
        <w:tabs>
          <w:tab w:val="left" w:pos="540"/>
          <w:tab w:val="left" w:pos="960"/>
        </w:tabs>
        <w:spacing w:line="460" w:lineRule="exact"/>
        <w:rPr>
          <w:rStyle w:val="5"/>
          <w:rFonts w:hint="default" w:ascii="宋体" w:hAnsi="宋体" w:eastAsia="宋体"/>
          <w:szCs w:val="21"/>
          <w:lang w:val="en-US" w:eastAsia="zh-CN"/>
        </w:rPr>
      </w:pPr>
      <w:r>
        <w:rPr>
          <w:rStyle w:val="5"/>
          <w:rFonts w:hint="eastAsia" w:ascii="宋体" w:hAnsi="宋体"/>
          <w:szCs w:val="21"/>
        </w:rPr>
        <w:t>5.角膜曲率半径：   5.00mm～10.00mm（0.01mm精度）</w:t>
      </w:r>
      <w:r>
        <w:rPr>
          <w:rStyle w:val="5"/>
          <w:rFonts w:hint="eastAsia" w:ascii="宋体" w:hAnsi="宋体"/>
          <w:szCs w:val="21"/>
          <w:lang w:eastAsia="zh-CN"/>
        </w:rPr>
        <w:t>，角膜直径：</w:t>
      </w:r>
      <w:r>
        <w:rPr>
          <w:rStyle w:val="5"/>
          <w:rFonts w:hint="eastAsia" w:ascii="宋体" w:hAnsi="宋体"/>
          <w:szCs w:val="21"/>
          <w:lang w:val="en-US" w:eastAsia="zh-CN"/>
        </w:rPr>
        <w:t>2.0mm</w:t>
      </w:r>
      <w:r>
        <w:rPr>
          <w:rStyle w:val="5"/>
          <w:rFonts w:hint="eastAsia" w:ascii="宋体" w:hAnsi="宋体"/>
          <w:szCs w:val="21"/>
        </w:rPr>
        <w:t>～</w:t>
      </w:r>
      <w:r>
        <w:rPr>
          <w:rStyle w:val="5"/>
          <w:rFonts w:hint="eastAsia" w:ascii="宋体" w:hAnsi="宋体"/>
          <w:szCs w:val="21"/>
          <w:lang w:val="en-US" w:eastAsia="zh-CN"/>
        </w:rPr>
        <w:t>12.00mm</w:t>
      </w:r>
    </w:p>
    <w:p>
      <w:pPr>
        <w:tabs>
          <w:tab w:val="left" w:pos="540"/>
          <w:tab w:val="left" w:pos="960"/>
        </w:tabs>
        <w:spacing w:line="460" w:lineRule="exact"/>
        <w:rPr>
          <w:rStyle w:val="5"/>
          <w:rFonts w:ascii="宋体" w:hAnsi="宋体"/>
          <w:szCs w:val="21"/>
        </w:rPr>
      </w:pPr>
      <w:r>
        <w:rPr>
          <w:rStyle w:val="5"/>
          <w:rFonts w:hint="eastAsia" w:ascii="宋体" w:hAnsi="宋体"/>
          <w:szCs w:val="21"/>
        </w:rPr>
        <w:t xml:space="preserve">6.角膜折射率参数： </w:t>
      </w:r>
      <w:r>
        <w:rPr>
          <w:rStyle w:val="5"/>
          <w:rFonts w:hint="eastAsia" w:ascii="宋体"/>
          <w:szCs w:val="21"/>
        </w:rPr>
        <w:t>≥</w:t>
      </w:r>
      <w:r>
        <w:rPr>
          <w:rStyle w:val="5"/>
          <w:rFonts w:hint="eastAsia" w:ascii="宋体" w:hAnsi="宋体"/>
          <w:szCs w:val="21"/>
        </w:rPr>
        <w:t>1.3375</w:t>
      </w:r>
    </w:p>
    <w:p>
      <w:pPr>
        <w:tabs>
          <w:tab w:val="left" w:pos="540"/>
          <w:tab w:val="left" w:pos="960"/>
        </w:tabs>
        <w:spacing w:line="460" w:lineRule="exact"/>
        <w:rPr>
          <w:rStyle w:val="5"/>
          <w:rFonts w:ascii="宋体" w:hAnsi="宋体"/>
          <w:szCs w:val="21"/>
        </w:rPr>
      </w:pPr>
      <w:r>
        <w:rPr>
          <w:rStyle w:val="5"/>
          <w:rFonts w:hint="eastAsia" w:ascii="宋体" w:hAnsi="宋体"/>
          <w:szCs w:val="21"/>
        </w:rPr>
        <w:t>7.角膜屈光参数：   67.5D～33.75D（0.12D/0.25D精度）</w:t>
      </w:r>
    </w:p>
    <w:p>
      <w:pPr>
        <w:tabs>
          <w:tab w:val="left" w:pos="540"/>
          <w:tab w:val="left" w:pos="960"/>
        </w:tabs>
        <w:spacing w:line="460" w:lineRule="exact"/>
        <w:rPr>
          <w:rStyle w:val="5"/>
          <w:rFonts w:ascii="宋体" w:hAnsi="宋体"/>
          <w:szCs w:val="21"/>
        </w:rPr>
      </w:pPr>
      <w:r>
        <w:rPr>
          <w:rStyle w:val="5"/>
          <w:rFonts w:hint="eastAsia" w:ascii="宋体" w:hAnsi="宋体"/>
          <w:szCs w:val="21"/>
        </w:rPr>
        <w:t>8.角膜散光：       0D～±10D（0.12D/0.25D精度）</w:t>
      </w:r>
    </w:p>
    <w:p>
      <w:pPr>
        <w:tabs>
          <w:tab w:val="left" w:pos="540"/>
          <w:tab w:val="left" w:pos="960"/>
        </w:tabs>
        <w:spacing w:line="460" w:lineRule="exact"/>
        <w:rPr>
          <w:rStyle w:val="5"/>
          <w:rFonts w:ascii="宋体" w:hAnsi="宋体"/>
          <w:szCs w:val="21"/>
        </w:rPr>
      </w:pPr>
      <w:r>
        <w:rPr>
          <w:rStyle w:val="5"/>
          <w:rFonts w:hint="eastAsia" w:ascii="宋体" w:hAnsi="宋体"/>
          <w:szCs w:val="21"/>
        </w:rPr>
        <w:t>9.角膜散光轴向：   0°至180°（1°和5°精度）</w:t>
      </w:r>
    </w:p>
    <w:p>
      <w:pPr>
        <w:tabs>
          <w:tab w:val="left" w:pos="540"/>
          <w:tab w:val="left" w:pos="960"/>
        </w:tabs>
        <w:spacing w:line="460" w:lineRule="exact"/>
        <w:rPr>
          <w:rFonts w:hint="eastAsia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/>
          <w:szCs w:val="21"/>
        </w:rPr>
        <w:t>10.</w:t>
      </w:r>
      <w:r>
        <w:rPr>
          <w:rStyle w:val="5"/>
          <w:rFonts w:hint="eastAsia"/>
        </w:rPr>
        <w:t>★</w:t>
      </w:r>
      <w:r>
        <w:rPr>
          <w:rStyle w:val="5"/>
          <w:rFonts w:hint="eastAsia" w:ascii="宋体" w:hAnsi="宋体"/>
          <w:szCs w:val="21"/>
        </w:rPr>
        <w:t>操作方式：</w:t>
      </w:r>
      <w:r>
        <w:rPr>
          <w:rStyle w:val="5"/>
          <w:rFonts w:hint="eastAsia" w:ascii="宋体"/>
          <w:szCs w:val="21"/>
        </w:rPr>
        <w:t>≥</w:t>
      </w:r>
      <w:r>
        <w:rPr>
          <w:rStyle w:val="5"/>
          <w:rFonts w:hint="eastAsia"/>
          <w:szCs w:val="21"/>
          <w:lang w:val="en-US" w:eastAsia="zh-CN"/>
        </w:rPr>
        <w:t>9</w:t>
      </w:r>
      <w:r>
        <w:rPr>
          <w:rStyle w:val="5"/>
          <w:rFonts w:hint="eastAsia" w:ascii="宋体" w:hAnsi="宋体"/>
          <w:szCs w:val="21"/>
        </w:rPr>
        <w:t>英寸</w:t>
      </w:r>
      <w:r>
        <w:rPr>
          <w:rStyle w:val="5"/>
          <w:rFonts w:hint="eastAsia" w:ascii="宋体" w:hAnsi="宋体"/>
          <w:szCs w:val="21"/>
          <w:lang w:eastAsia="zh-CN"/>
        </w:rPr>
        <w:t>液晶</w:t>
      </w:r>
      <w:r>
        <w:rPr>
          <w:rStyle w:val="5"/>
          <w:rFonts w:hint="eastAsia" w:ascii="宋体" w:hAnsi="宋体"/>
          <w:szCs w:val="21"/>
        </w:rPr>
        <w:t>触</w:t>
      </w:r>
      <w:r>
        <w:rPr>
          <w:rStyle w:val="5"/>
          <w:rFonts w:hint="eastAsia" w:ascii="宋体" w:hAnsi="宋体"/>
          <w:szCs w:val="21"/>
          <w:lang w:eastAsia="zh-CN"/>
        </w:rPr>
        <w:t>摸</w:t>
      </w:r>
      <w:r>
        <w:rPr>
          <w:rStyle w:val="5"/>
          <w:rFonts w:hint="eastAsia" w:ascii="宋体" w:hAnsi="宋体"/>
          <w:szCs w:val="21"/>
        </w:rPr>
        <w:t>屏</w:t>
      </w:r>
      <w:r>
        <w:rPr>
          <w:rStyle w:val="5"/>
          <w:rFonts w:hint="eastAsia" w:ascii="宋体" w:hAnsi="宋体"/>
          <w:szCs w:val="21"/>
          <w:lang w:eastAsia="zh-CN"/>
        </w:rPr>
        <w:t>，</w:t>
      </w:r>
      <w:r>
        <w:rPr>
          <w:rFonts w:hint="eastAsia"/>
          <w:sz w:val="18"/>
          <w:szCs w:val="18"/>
          <w:lang w:val="en-US" w:eastAsia="zh-CN"/>
        </w:rPr>
        <w:t>自动追踪（上下左右）、自动对焦（前后）、自动测量、自动切换左右眼</w:t>
      </w:r>
      <w:r>
        <w:rPr>
          <w:rFonts w:hint="eastAsia"/>
          <w:sz w:val="21"/>
          <w:szCs w:val="21"/>
          <w:lang w:val="en-US" w:eastAsia="zh-CN"/>
        </w:rPr>
        <w:t>。</w:t>
      </w:r>
    </w:p>
    <w:p>
      <w:pPr>
        <w:tabs>
          <w:tab w:val="left" w:pos="540"/>
          <w:tab w:val="left" w:pos="960"/>
        </w:tabs>
        <w:spacing w:line="460" w:lineRule="exact"/>
        <w:rPr>
          <w:rStyle w:val="5"/>
          <w:rFonts w:hint="eastAsia" w:ascii="宋体" w:hAnsi="宋体" w:eastAsia="宋体"/>
          <w:szCs w:val="21"/>
          <w:lang w:eastAsia="zh-CN"/>
        </w:rPr>
      </w:pPr>
      <w:r>
        <w:rPr>
          <w:rFonts w:hint="eastAsia" w:ascii="黑体" w:hAnsi="黑体" w:eastAsia="黑体"/>
          <w:w w:val="98"/>
          <w:sz w:val="21"/>
          <w:lang w:val="en-US" w:eastAsia="zh-CN"/>
        </w:rPr>
        <w:t>11、自动雾视及对焦范围：</w:t>
      </w:r>
      <w:r>
        <w:rPr>
          <w:rFonts w:hint="eastAsia" w:ascii="黑体" w:hAnsi="黑体" w:eastAsia="黑体"/>
          <w:lang w:val="en-US" w:eastAsia="zh-CN"/>
        </w:rPr>
        <w:t>X轴;±15mm；Y轴：±48mm；Z轴±20mm</w:t>
      </w:r>
    </w:p>
    <w:p>
      <w:pPr>
        <w:tabs>
          <w:tab w:val="left" w:pos="540"/>
          <w:tab w:val="left" w:pos="960"/>
        </w:tabs>
        <w:spacing w:line="460" w:lineRule="exact"/>
        <w:rPr>
          <w:rStyle w:val="5"/>
          <w:rFonts w:ascii="宋体" w:hAnsi="宋体"/>
          <w:szCs w:val="21"/>
        </w:rPr>
      </w:pPr>
      <w:r>
        <w:rPr>
          <w:rStyle w:val="5"/>
          <w:rFonts w:hint="eastAsia" w:ascii="宋体" w:hAnsi="宋体"/>
          <w:szCs w:val="21"/>
        </w:rPr>
        <w:t>1</w:t>
      </w:r>
      <w:r>
        <w:rPr>
          <w:rStyle w:val="5"/>
          <w:rFonts w:hint="eastAsia" w:ascii="宋体" w:hAnsi="宋体"/>
          <w:szCs w:val="21"/>
          <w:lang w:val="en-US" w:eastAsia="zh-CN"/>
        </w:rPr>
        <w:t>2</w:t>
      </w:r>
      <w:r>
        <w:rPr>
          <w:rStyle w:val="5"/>
          <w:rFonts w:hint="eastAsia" w:ascii="宋体" w:hAnsi="宋体"/>
          <w:szCs w:val="21"/>
        </w:rPr>
        <w:t>.</w:t>
      </w:r>
      <w:r>
        <w:rPr>
          <w:rStyle w:val="5"/>
          <w:rFonts w:hint="eastAsia"/>
        </w:rPr>
        <w:t>★</w:t>
      </w:r>
      <w:r>
        <w:rPr>
          <w:rStyle w:val="5"/>
          <w:rFonts w:hint="eastAsia" w:ascii="宋体" w:hAnsi="宋体"/>
          <w:szCs w:val="21"/>
        </w:rPr>
        <w:t>旋转棱镜测量系统，确保测量数据的高度准确性和可靠性。</w:t>
      </w:r>
    </w:p>
    <w:p>
      <w:pPr>
        <w:tabs>
          <w:tab w:val="left" w:pos="540"/>
          <w:tab w:val="left" w:pos="960"/>
        </w:tabs>
        <w:spacing w:line="460" w:lineRule="exact"/>
        <w:rPr>
          <w:rStyle w:val="5"/>
          <w:rFonts w:ascii="宋体" w:hAnsi="宋体"/>
          <w:szCs w:val="21"/>
        </w:rPr>
      </w:pPr>
      <w:r>
        <w:rPr>
          <w:rStyle w:val="5"/>
          <w:rFonts w:hint="eastAsia" w:ascii="宋体" w:hAnsi="宋体"/>
          <w:szCs w:val="21"/>
        </w:rPr>
        <w:t>1</w:t>
      </w:r>
      <w:r>
        <w:rPr>
          <w:rStyle w:val="5"/>
          <w:rFonts w:hint="eastAsia" w:ascii="宋体" w:hAnsi="宋体"/>
          <w:szCs w:val="21"/>
          <w:lang w:val="en-US" w:eastAsia="zh-CN"/>
        </w:rPr>
        <w:t>3</w:t>
      </w:r>
      <w:r>
        <w:rPr>
          <w:rStyle w:val="5"/>
          <w:rFonts w:hint="eastAsia" w:ascii="宋体" w:hAnsi="宋体"/>
          <w:szCs w:val="21"/>
        </w:rPr>
        <w:t>.瞳距测量范围：</w:t>
      </w:r>
      <w:r>
        <w:rPr>
          <w:rStyle w:val="5"/>
          <w:rFonts w:hint="eastAsia" w:ascii="宋体" w:hAnsi="宋体"/>
          <w:szCs w:val="21"/>
          <w:lang w:val="en-US" w:eastAsia="zh-CN"/>
        </w:rPr>
        <w:t>1</w:t>
      </w:r>
      <w:r>
        <w:rPr>
          <w:rStyle w:val="5"/>
          <w:rFonts w:hint="eastAsia" w:ascii="宋体" w:hAnsi="宋体"/>
          <w:szCs w:val="21"/>
        </w:rPr>
        <w:t>0～85mm（0.5 mm精度）</w:t>
      </w:r>
    </w:p>
    <w:p>
      <w:pPr>
        <w:tabs>
          <w:tab w:val="left" w:pos="540"/>
          <w:tab w:val="left" w:pos="960"/>
        </w:tabs>
        <w:spacing w:line="460" w:lineRule="exact"/>
        <w:rPr>
          <w:rStyle w:val="5"/>
          <w:rFonts w:ascii="宋体" w:hAnsi="宋体"/>
          <w:szCs w:val="21"/>
        </w:rPr>
      </w:pPr>
      <w:r>
        <w:rPr>
          <w:rStyle w:val="5"/>
          <w:rFonts w:hint="eastAsia" w:ascii="宋体" w:hAnsi="宋体"/>
          <w:szCs w:val="21"/>
        </w:rPr>
        <w:t>1</w:t>
      </w:r>
      <w:r>
        <w:rPr>
          <w:rStyle w:val="5"/>
          <w:rFonts w:hint="eastAsia" w:ascii="宋体" w:hAnsi="宋体"/>
          <w:szCs w:val="21"/>
          <w:lang w:val="en-US" w:eastAsia="zh-CN"/>
        </w:rPr>
        <w:t>4</w:t>
      </w:r>
      <w:r>
        <w:rPr>
          <w:rStyle w:val="5"/>
          <w:rFonts w:hint="eastAsia" w:ascii="宋体" w:hAnsi="宋体"/>
          <w:szCs w:val="21"/>
        </w:rPr>
        <w:t>.数据传输方式：USB(输入), RS-232C(输出)，</w:t>
      </w:r>
      <w:r>
        <w:rPr>
          <w:rStyle w:val="5"/>
          <w:rFonts w:hint="eastAsia" w:ascii="宋体" w:hAnsi="宋体"/>
          <w:szCs w:val="21"/>
          <w:lang w:eastAsia="zh-CN"/>
        </w:rPr>
        <w:t>蓝牙</w:t>
      </w:r>
      <w:r>
        <w:rPr>
          <w:rStyle w:val="5"/>
          <w:rFonts w:hint="eastAsia" w:ascii="宋体" w:hAnsi="宋体"/>
          <w:szCs w:val="21"/>
        </w:rPr>
        <w:t>(输出)</w:t>
      </w:r>
    </w:p>
    <w:p>
      <w:pPr>
        <w:tabs>
          <w:tab w:val="left" w:pos="540"/>
          <w:tab w:val="left" w:pos="960"/>
        </w:tabs>
        <w:spacing w:line="460" w:lineRule="exact"/>
        <w:rPr>
          <w:rStyle w:val="5"/>
          <w:rFonts w:hint="eastAsia" w:ascii="宋体" w:hAnsi="宋体"/>
          <w:szCs w:val="21"/>
          <w:lang w:val="en-US" w:eastAsia="zh-CN"/>
        </w:rPr>
      </w:pPr>
      <w:r>
        <w:rPr>
          <w:rStyle w:val="5"/>
          <w:rFonts w:hint="eastAsia" w:ascii="宋体" w:hAnsi="宋体"/>
          <w:szCs w:val="21"/>
        </w:rPr>
        <w:t>1</w:t>
      </w:r>
      <w:r>
        <w:rPr>
          <w:rStyle w:val="5"/>
          <w:rFonts w:hint="eastAsia" w:ascii="宋体" w:hAnsi="宋体"/>
          <w:szCs w:val="21"/>
          <w:lang w:val="en-US" w:eastAsia="zh-CN"/>
        </w:rPr>
        <w:t>5</w:t>
      </w:r>
      <w:r>
        <w:rPr>
          <w:rStyle w:val="5"/>
          <w:rFonts w:hint="eastAsia" w:ascii="宋体" w:hAnsi="宋体"/>
          <w:szCs w:val="21"/>
        </w:rPr>
        <w:t>.尺寸：</w:t>
      </w:r>
      <w:r>
        <w:rPr>
          <w:rStyle w:val="5"/>
          <w:rFonts w:hint="eastAsia" w:ascii="宋体" w:hAnsi="宋体"/>
          <w:szCs w:val="21"/>
          <w:lang w:val="en-US" w:eastAsia="zh-CN"/>
        </w:rPr>
        <w:t>450</w:t>
      </w:r>
      <w:r>
        <w:rPr>
          <w:rStyle w:val="5"/>
          <w:rFonts w:hint="eastAsia" w:ascii="宋体" w:hAnsi="宋体"/>
          <w:szCs w:val="21"/>
        </w:rPr>
        <w:t xml:space="preserve"> mm（</w:t>
      </w:r>
      <w:r>
        <w:rPr>
          <w:rStyle w:val="5"/>
          <w:rFonts w:hint="eastAsia" w:ascii="宋体" w:hAnsi="宋体"/>
          <w:szCs w:val="21"/>
          <w:lang w:eastAsia="zh-CN"/>
        </w:rPr>
        <w:t>长</w:t>
      </w:r>
      <w:r>
        <w:rPr>
          <w:rStyle w:val="5"/>
          <w:rFonts w:hint="eastAsia" w:ascii="宋体" w:hAnsi="宋体"/>
          <w:szCs w:val="21"/>
        </w:rPr>
        <w:t>）</w:t>
      </w:r>
      <w:r>
        <w:rPr>
          <w:rStyle w:val="5"/>
          <w:rFonts w:ascii="宋体" w:hAnsi="宋体"/>
          <w:szCs w:val="21"/>
        </w:rPr>
        <w:t>×</w:t>
      </w:r>
      <w:r>
        <w:rPr>
          <w:rStyle w:val="5"/>
          <w:rFonts w:hint="eastAsia" w:ascii="宋体" w:hAnsi="宋体"/>
          <w:szCs w:val="21"/>
          <w:lang w:val="en-US" w:eastAsia="zh-CN"/>
        </w:rPr>
        <w:t>300</w:t>
      </w:r>
      <w:r>
        <w:rPr>
          <w:rStyle w:val="5"/>
          <w:rFonts w:hint="eastAsia" w:ascii="宋体" w:hAnsi="宋体"/>
          <w:szCs w:val="21"/>
        </w:rPr>
        <w:t xml:space="preserve"> mm（</w:t>
      </w:r>
      <w:r>
        <w:rPr>
          <w:rStyle w:val="5"/>
          <w:rFonts w:hint="eastAsia" w:ascii="宋体" w:hAnsi="宋体"/>
          <w:szCs w:val="21"/>
          <w:lang w:eastAsia="zh-CN"/>
        </w:rPr>
        <w:t>宽</w:t>
      </w:r>
      <w:r>
        <w:rPr>
          <w:rStyle w:val="5"/>
          <w:rFonts w:hint="eastAsia" w:ascii="宋体" w:hAnsi="宋体"/>
          <w:szCs w:val="21"/>
        </w:rPr>
        <w:t>）</w:t>
      </w:r>
      <w:r>
        <w:rPr>
          <w:rStyle w:val="5"/>
          <w:rFonts w:ascii="宋体" w:hAnsi="宋体"/>
          <w:szCs w:val="21"/>
        </w:rPr>
        <w:t>×</w:t>
      </w:r>
      <w:r>
        <w:rPr>
          <w:rStyle w:val="5"/>
          <w:rFonts w:hint="eastAsia" w:ascii="宋体" w:hAnsi="宋体"/>
          <w:szCs w:val="21"/>
          <w:lang w:val="en-US" w:eastAsia="zh-CN"/>
        </w:rPr>
        <w:t>500</w:t>
      </w:r>
      <w:r>
        <w:rPr>
          <w:rStyle w:val="5"/>
          <w:rFonts w:hint="eastAsia" w:ascii="宋体" w:hAnsi="宋体"/>
          <w:szCs w:val="21"/>
        </w:rPr>
        <w:t>～</w:t>
      </w:r>
      <w:r>
        <w:rPr>
          <w:rStyle w:val="5"/>
          <w:rFonts w:hint="eastAsia" w:ascii="宋体" w:hAnsi="宋体"/>
          <w:szCs w:val="21"/>
          <w:lang w:val="en-US" w:eastAsia="zh-CN"/>
        </w:rPr>
        <w:t>530</w:t>
      </w:r>
      <w:r>
        <w:rPr>
          <w:rStyle w:val="5"/>
          <w:rFonts w:hint="eastAsia" w:ascii="宋体" w:hAnsi="宋体"/>
          <w:szCs w:val="21"/>
        </w:rPr>
        <w:t xml:space="preserve"> mm（</w:t>
      </w:r>
      <w:r>
        <w:rPr>
          <w:rStyle w:val="5"/>
          <w:rFonts w:hint="eastAsia" w:ascii="宋体" w:hAnsi="宋体"/>
          <w:szCs w:val="21"/>
          <w:lang w:eastAsia="zh-CN"/>
        </w:rPr>
        <w:t>高</w:t>
      </w:r>
      <w:r>
        <w:rPr>
          <w:rStyle w:val="5"/>
          <w:rFonts w:hint="eastAsia" w:ascii="宋体" w:hAnsi="宋体"/>
          <w:szCs w:val="21"/>
        </w:rPr>
        <w:t>）</w:t>
      </w:r>
      <w:r>
        <w:rPr>
          <w:rStyle w:val="5"/>
          <w:rFonts w:hint="eastAsia" w:ascii="宋体" w:hAnsi="宋体"/>
          <w:szCs w:val="21"/>
          <w:lang w:val="en-US" w:eastAsia="zh-CN"/>
        </w:rPr>
        <w:t>/20kg</w:t>
      </w:r>
    </w:p>
    <w:p>
      <w:pPr>
        <w:pStyle w:val="2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16、节电方式：1/5/10/20/40分钟无操作自动屏保设置</w:t>
      </w:r>
    </w:p>
    <w:p>
      <w:pPr>
        <w:pStyle w:val="2"/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Style w:val="5"/>
          <w:rFonts w:hint="eastAsia"/>
          <w:szCs w:val="21"/>
          <w:lang w:val="en-US" w:eastAsia="zh-CN"/>
        </w:rPr>
        <w:t>17、</w:t>
      </w:r>
      <w:r>
        <w:rPr>
          <w:rStyle w:val="5"/>
          <w:rFonts w:hint="eastAsia"/>
          <w:szCs w:val="21"/>
        </w:rPr>
        <w:t>★</w:t>
      </w:r>
      <w:r>
        <w:rPr>
          <w:rFonts w:hint="eastAsia"/>
          <w:sz w:val="21"/>
          <w:szCs w:val="21"/>
          <w:lang w:val="en-US" w:eastAsia="zh-CN"/>
        </w:rPr>
        <w:t>光路设计：双光路、双核驱动、测量速度更快。</w:t>
      </w:r>
    </w:p>
    <w:p>
      <w:pPr>
        <w:pStyle w:val="2"/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Style w:val="5"/>
          <w:rFonts w:hint="eastAsia"/>
          <w:szCs w:val="21"/>
          <w:lang w:val="en-US" w:eastAsia="zh-CN"/>
        </w:rPr>
        <w:t>18、</w:t>
      </w:r>
      <w:r>
        <w:rPr>
          <w:rStyle w:val="5"/>
          <w:rFonts w:hint="eastAsia"/>
          <w:szCs w:val="21"/>
        </w:rPr>
        <w:t>★</w:t>
      </w:r>
      <w:r>
        <w:rPr>
          <w:rFonts w:hint="eastAsia"/>
          <w:sz w:val="21"/>
          <w:szCs w:val="21"/>
          <w:lang w:val="en-US" w:eastAsia="zh-CN"/>
        </w:rPr>
        <w:t>自动3D检测定位</w:t>
      </w:r>
    </w:p>
    <w:p>
      <w:pPr>
        <w:pStyle w:val="2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19、电源参数：AC220V；50Hz 75VA</w:t>
      </w:r>
    </w:p>
    <w:p>
      <w:pPr>
        <w:pStyle w:val="2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20、内置打印机：进口热敏打印机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21、提供制造商盖章的官方彩页及针对</w:t>
      </w:r>
      <w:bookmarkStart w:id="0" w:name="_GoBack"/>
      <w:bookmarkEnd w:id="0"/>
      <w:r>
        <w:rPr>
          <w:rFonts w:hint="eastAsia"/>
          <w:lang w:val="en-US" w:eastAsia="zh-CN"/>
        </w:rPr>
        <w:t>本项目的售后服务承诺书。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YjhjOWQ5YWNkYmQ3NjJlNGRmNTA4ZmJiMTMwZWYifQ=="/>
  </w:docVars>
  <w:rsids>
    <w:rsidRoot w:val="5F2E7BE9"/>
    <w:rsid w:val="40D00B7D"/>
    <w:rsid w:val="58B96B20"/>
    <w:rsid w:val="5F2E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2024-04-11T03:56:00Z</dcterms:created>
  <dc:creator>WPS会员</dc:creator>
  <cp:lastModifiedBy>WPS会员</cp:lastModifiedBy>
  <dcterms:modified xsi:type="dcterms:W3CDTF">2024-04-11T04:11:48Z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DC9158115AD44B1B80EF56EEA2E2B88C_11</vt:lpwstr>
  </property>
</Properties>
</file>