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F39D7">
      <w:pPr>
        <w:pStyle w:val="2"/>
        <w:keepNext/>
        <w:keepLines/>
        <w:pageBreakBefore w:val="0"/>
        <w:widowControl w:val="0"/>
        <w:kinsoku/>
        <w:wordWrap/>
        <w:overflowPunct/>
        <w:topLinePunct w:val="0"/>
        <w:autoSpaceDE/>
        <w:autoSpaceDN/>
        <w:bidi w:val="0"/>
        <w:adjustRightInd/>
        <w:snapToGrid/>
        <w:spacing w:before="0"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电梯维保服务需求</w:t>
      </w:r>
    </w:p>
    <w:p w14:paraId="3DDF583A">
      <w:pPr>
        <w:pStyle w:val="2"/>
        <w:keepNext/>
        <w:keepLines/>
        <w:pageBreakBefore w:val="0"/>
        <w:widowControl w:val="0"/>
        <w:kinsoku/>
        <w:wordWrap/>
        <w:overflowPunct/>
        <w:topLinePunct w:val="0"/>
        <w:autoSpaceDE/>
        <w:autoSpaceDN/>
        <w:bidi w:val="0"/>
        <w:adjustRightInd/>
        <w:snapToGrid/>
        <w:spacing w:before="0" w:line="480" w:lineRule="exact"/>
        <w:ind w:firstLine="600" w:firstLineChars="200"/>
        <w:textAlignment w:val="auto"/>
        <w:rPr>
          <w:rFonts w:hint="eastAsia" w:ascii="方正仿宋_GBK" w:hAnsi="方正仿宋_GBK" w:eastAsia="方正仿宋_GBK" w:cs="方正仿宋_GBK"/>
          <w:sz w:val="30"/>
          <w:szCs w:val="30"/>
          <w:lang w:eastAsia="zh-CN"/>
        </w:rPr>
      </w:pPr>
    </w:p>
    <w:p w14:paraId="60F2C18A">
      <w:pPr>
        <w:pStyle w:val="2"/>
        <w:keepNext/>
        <w:keepLines/>
        <w:pageBreakBefore w:val="0"/>
        <w:widowControl w:val="0"/>
        <w:kinsoku/>
        <w:wordWrap/>
        <w:overflowPunct/>
        <w:topLinePunct w:val="0"/>
        <w:autoSpaceDE/>
        <w:autoSpaceDN/>
        <w:bidi w:val="0"/>
        <w:adjustRightInd/>
        <w:snapToGrid/>
        <w:spacing w:before="0" w:line="48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一、电梯维保内容及要求</w:t>
      </w:r>
    </w:p>
    <w:p w14:paraId="60B3BEDA">
      <w:pPr>
        <w:pStyle w:val="3"/>
        <w:keepNext/>
        <w:keepLines/>
        <w:pageBreakBefore w:val="0"/>
        <w:widowControl w:val="0"/>
        <w:numPr>
          <w:ilvl w:val="0"/>
          <w:numId w:val="0"/>
        </w:numPr>
        <w:kinsoku/>
        <w:wordWrap/>
        <w:overflowPunct/>
        <w:topLinePunct w:val="0"/>
        <w:autoSpaceDE/>
        <w:autoSpaceDN/>
        <w:bidi w:val="0"/>
        <w:adjustRightInd/>
        <w:snapToGrid/>
        <w:spacing w:before="0" w:line="480" w:lineRule="exact"/>
        <w:ind w:firstLine="600" w:firstLineChars="200"/>
        <w:textAlignment w:val="auto"/>
        <w:rPr>
          <w:rFonts w:hint="eastAsia" w:ascii="方正仿宋_GBK" w:hAnsi="方正仿宋_GBK" w:eastAsia="方正仿宋_GBK" w:cs="方正仿宋_GBK"/>
          <w:sz w:val="30"/>
          <w:szCs w:val="30"/>
          <w:lang w:eastAsia="zh-CN"/>
        </w:rPr>
      </w:pPr>
      <w:bookmarkStart w:id="0" w:name="_Toc165276213"/>
      <w:r>
        <w:rPr>
          <w:rFonts w:hint="eastAsia" w:ascii="方正仿宋_GBK" w:hAnsi="方正仿宋_GBK" w:eastAsia="方正仿宋_GBK" w:cs="方正仿宋_GBK"/>
          <w:sz w:val="30"/>
          <w:szCs w:val="30"/>
          <w:lang w:eastAsia="zh-CN"/>
        </w:rPr>
        <w:t>维保内容</w:t>
      </w:r>
      <w:bookmarkEnd w:id="0"/>
      <w:r>
        <w:rPr>
          <w:rFonts w:hint="eastAsia" w:ascii="方正仿宋_GBK" w:hAnsi="方正仿宋_GBK" w:eastAsia="方正仿宋_GBK" w:cs="方正仿宋_GBK"/>
          <w:sz w:val="30"/>
          <w:szCs w:val="30"/>
          <w:lang w:eastAsia="zh-CN"/>
        </w:rPr>
        <w:t xml:space="preserve">          </w:t>
      </w:r>
    </w:p>
    <w:p w14:paraId="71427F78">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lang w:eastAsia="zh-CN"/>
        </w:rPr>
        <w:t>直梯保养</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lang w:eastAsia="zh-CN"/>
        </w:rPr>
        <w:t>机房</w:t>
      </w:r>
    </w:p>
    <w:p w14:paraId="649168A6">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lang w:eastAsia="zh-CN"/>
        </w:rPr>
        <w:t>）主机及控制柜无异音、无异味、无异常温升、确认检查。</w:t>
      </w:r>
      <w:r>
        <w:rPr>
          <w:rFonts w:hint="eastAsia" w:ascii="方正仿宋_GBK" w:hAnsi="方正仿宋_GBK" w:eastAsia="方正仿宋_GBK" w:cs="方正仿宋_GBK"/>
          <w:sz w:val="30"/>
          <w:szCs w:val="30"/>
        </w:rPr>
        <w:t>电梯整机运行性能检查。</w:t>
      </w:r>
    </w:p>
    <w:p w14:paraId="5DF7DB89">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lang w:eastAsia="zh-CN"/>
        </w:rPr>
        <w:t>）制动器行程、动作灵活检查，制动皮厚度测量。</w:t>
      </w:r>
    </w:p>
    <w:p w14:paraId="5496D292">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）曳引马达轴承加油，主机减速箱加油。</w:t>
      </w:r>
    </w:p>
    <w:p w14:paraId="589B9EB8">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lang w:eastAsia="zh-CN"/>
        </w:rPr>
        <w:t>）曳引轮槽磨损情况检查，曳引钢丝绳和限速器钢丝绳磨耗检查。</w:t>
      </w:r>
    </w:p>
    <w:p w14:paraId="29425F0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lang w:eastAsia="zh-CN"/>
        </w:rPr>
        <w:t>）选层器清洁加油，链条调整。</w:t>
      </w:r>
    </w:p>
    <w:p w14:paraId="599ADC66">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lang w:eastAsia="zh-CN"/>
        </w:rPr>
        <w:t>）主接触器动作情况检查，接点清理打磨。</w:t>
      </w:r>
    </w:p>
    <w:p w14:paraId="6289F94C">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lang w:eastAsia="zh-CN"/>
        </w:rPr>
        <w:t>）控制柜清洁除尘，主回路控制线螺丝紧固，电阻管螺丝紧固。</w:t>
      </w:r>
    </w:p>
    <w:p w14:paraId="736B0F21">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lang w:eastAsia="zh-CN"/>
        </w:rPr>
        <w:t>）各空气开关，极限开关检查。</w:t>
      </w:r>
    </w:p>
    <w:p w14:paraId="53762A7F">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9</w:t>
      </w:r>
      <w:r>
        <w:rPr>
          <w:rFonts w:hint="eastAsia" w:ascii="方正仿宋_GBK" w:hAnsi="方正仿宋_GBK" w:eastAsia="方正仿宋_GBK" w:cs="方正仿宋_GBK"/>
          <w:sz w:val="30"/>
          <w:szCs w:val="30"/>
          <w:lang w:eastAsia="zh-CN"/>
        </w:rPr>
        <w:t>）限速器动作速度检查及清洁加油。</w:t>
      </w:r>
    </w:p>
    <w:p w14:paraId="3F082916">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10</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绝缘电阻定期检查。</w:t>
      </w:r>
    </w:p>
    <w:p w14:paraId="51F2D852">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lang w:eastAsia="zh-CN"/>
        </w:rPr>
        <w:t>直梯保养</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lang w:eastAsia="zh-CN"/>
        </w:rPr>
        <w:t>轿厢、厅门</w:t>
      </w:r>
    </w:p>
    <w:p w14:paraId="4A5F5443">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lang w:eastAsia="zh-CN"/>
        </w:rPr>
        <w:t>）开关门及门联锁，安全触板检查，门锁功能检查，整机运行试验。</w:t>
      </w:r>
    </w:p>
    <w:p w14:paraId="58F7C55D">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lang w:eastAsia="zh-CN"/>
        </w:rPr>
        <w:t>）开关门电机整流子，碳刷清洁检查。</w:t>
      </w:r>
    </w:p>
    <w:p w14:paraId="3135655B">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）门滑块螺丝紧固及磨耗检查。</w:t>
      </w:r>
    </w:p>
    <w:p w14:paraId="4AAC61D4">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lang w:eastAsia="zh-CN"/>
        </w:rPr>
        <w:t>）内外门机械和电气调整，消除噪音。</w:t>
      </w:r>
    </w:p>
    <w:p w14:paraId="18383F70">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lang w:eastAsia="zh-CN"/>
        </w:rPr>
        <w:t>）轿厢照明、厅外、轿内指层、指令及指示灯检查。</w:t>
      </w:r>
    </w:p>
    <w:p w14:paraId="48DDBACD">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lang w:eastAsia="zh-CN"/>
        </w:rPr>
        <w:t>）应急灯检查、电话检查及电池供电时间记录。</w:t>
      </w:r>
    </w:p>
    <w:p w14:paraId="29C89003">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整机开关性能检查。</w:t>
      </w:r>
    </w:p>
    <w:p w14:paraId="51014E2D">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lang w:eastAsia="zh-CN"/>
        </w:rPr>
        <w:t>）厅门及轿门踏板、路轨清理，门导靴检查。</w:t>
      </w:r>
    </w:p>
    <w:p w14:paraId="7ED1B26B">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直梯保养</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lang w:eastAsia="zh-CN"/>
        </w:rPr>
        <w:t>井道、井底</w:t>
      </w:r>
    </w:p>
    <w:p w14:paraId="78D26432">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lang w:eastAsia="zh-CN"/>
        </w:rPr>
        <w:t>）上下限位开关、极限开关、强迫减速开关安装尺寸，动作点及电气性</w:t>
      </w:r>
      <w:r>
        <w:rPr>
          <w:rFonts w:hint="eastAsia" w:ascii="方正仿宋_GBK" w:hAnsi="方正仿宋_GBK" w:eastAsia="方正仿宋_GBK" w:cs="方正仿宋_GBK"/>
          <w:sz w:val="30"/>
          <w:szCs w:val="30"/>
        </w:rPr>
        <w:t>能检查。</w:t>
      </w:r>
    </w:p>
    <w:p w14:paraId="0BE00493">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lang w:eastAsia="zh-CN"/>
        </w:rPr>
        <w:t>）补偿链、曳引钢丝绳、限速器钢丝绳伸长情况检查。</w:t>
      </w:r>
    </w:p>
    <w:p w14:paraId="300CC5D7">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lang w:eastAsia="zh-CN"/>
        </w:rPr>
        <w:t>）厅门、撑架、对重的清扫。</w:t>
      </w:r>
    </w:p>
    <w:p w14:paraId="108421D2">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lang w:eastAsia="zh-CN"/>
        </w:rPr>
        <w:t>）钢片清洁抹油、张力检查和调整。</w:t>
      </w:r>
    </w:p>
    <w:p w14:paraId="3628C44F">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lang w:eastAsia="zh-CN"/>
        </w:rPr>
        <w:t>）安全钳动作提拉力检查，安全钳系统的螺栓紧固及清洗。</w:t>
      </w:r>
    </w:p>
    <w:p w14:paraId="07C166F2">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lang w:eastAsia="zh-CN"/>
        </w:rPr>
        <w:t>）导靴磨耗情况，导靴安装尺寸调校。</w:t>
      </w:r>
    </w:p>
    <w:p w14:paraId="445C603C">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lang w:eastAsia="zh-CN"/>
        </w:rPr>
        <w:t>）随行电缆状况检查，感应器调整、隔磁板及感应器清理。</w:t>
      </w:r>
    </w:p>
    <w:p w14:paraId="4A2F59C3">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lang w:eastAsia="zh-CN"/>
        </w:rPr>
        <w:t>）井道内导轨压码、连接板、撑架各螺栓修紧。</w:t>
      </w:r>
    </w:p>
    <w:p w14:paraId="093DC423">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9</w:t>
      </w:r>
      <w:r>
        <w:rPr>
          <w:rFonts w:hint="eastAsia" w:ascii="方正仿宋_GBK" w:hAnsi="方正仿宋_GBK" w:eastAsia="方正仿宋_GBK" w:cs="方正仿宋_GBK"/>
          <w:sz w:val="30"/>
          <w:szCs w:val="30"/>
          <w:lang w:eastAsia="zh-CN"/>
        </w:rPr>
        <w:t>）井道照明、限速器坠铊位置是否正常。</w:t>
      </w:r>
    </w:p>
    <w:p w14:paraId="70F50D53">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10</w:t>
      </w:r>
      <w:r>
        <w:rPr>
          <w:rFonts w:hint="eastAsia" w:ascii="方正仿宋_GBK" w:hAnsi="方正仿宋_GBK" w:eastAsia="方正仿宋_GBK" w:cs="方正仿宋_GBK"/>
          <w:sz w:val="30"/>
          <w:szCs w:val="30"/>
          <w:lang w:eastAsia="zh-CN"/>
        </w:rPr>
        <w:t>）所有安全保护电气开关性能检查。</w:t>
      </w:r>
    </w:p>
    <w:p w14:paraId="6BEB2E2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电梯定期维保养项目内容及要求</w:t>
      </w:r>
    </w:p>
    <w:p w14:paraId="30B71015">
      <w:pPr>
        <w:keepNext w:val="0"/>
        <w:keepLines w:val="0"/>
        <w:pageBreakBefore w:val="0"/>
        <w:widowControl/>
        <w:kinsoku/>
        <w:wordWrap/>
        <w:overflowPunct/>
        <w:topLinePunct w:val="0"/>
        <w:autoSpaceDE/>
        <w:autoSpaceDN/>
        <w:bidi w:val="0"/>
        <w:adjustRightInd/>
        <w:snapToGrid/>
        <w:spacing w:line="480" w:lineRule="exact"/>
        <w:jc w:val="left"/>
        <w:textAlignment w:val="auto"/>
      </w:pPr>
      <w:bookmarkStart w:id="1" w:name="_Toc30914"/>
      <w:bookmarkStart w:id="2" w:name="_Toc12885_WPSOffice_Level2"/>
      <w:bookmarkStart w:id="3" w:name="_Toc9795_WPSOffice_Level2"/>
      <w:bookmarkStart w:id="4" w:name="_Toc25547_WPSOffice_Level2"/>
      <w:bookmarkStart w:id="5" w:name="_Toc17291_WPSOffice_Level2"/>
      <w:bookmarkStart w:id="6" w:name="_Toc31411"/>
      <w:r>
        <w:rPr>
          <w:rFonts w:hint="eastAsia" w:ascii="方正仿宋_GBK" w:hAnsi="方正仿宋_GBK" w:eastAsia="方正仿宋_GBK" w:cs="方正仿宋_GBK"/>
          <w:sz w:val="30"/>
          <w:szCs w:val="30"/>
          <w:lang w:eastAsia="zh-CN"/>
        </w:rPr>
        <w:t>表 A-1 半月维护保养项目(内容)和要求</w:t>
      </w:r>
      <w:bookmarkEnd w:id="1"/>
      <w:bookmarkEnd w:id="2"/>
      <w:bookmarkEnd w:id="3"/>
      <w:bookmarkEnd w:id="4"/>
      <w:bookmarkEnd w:id="5"/>
      <w:bookmarkEnd w:id="6"/>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
        <w:gridCol w:w="4134"/>
        <w:gridCol w:w="4509"/>
      </w:tblGrid>
      <w:tr w14:paraId="5D1F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4AEFE8CD">
            <w:r>
              <w:t>序号</w:t>
            </w:r>
          </w:p>
        </w:tc>
        <w:tc>
          <w:tcPr>
            <w:tcW w:w="4134" w:type="dxa"/>
          </w:tcPr>
          <w:p w14:paraId="4271F83C">
            <w:r>
              <w:t>维护保养项目(内容)</w:t>
            </w:r>
          </w:p>
        </w:tc>
        <w:tc>
          <w:tcPr>
            <w:tcW w:w="4509" w:type="dxa"/>
          </w:tcPr>
          <w:p w14:paraId="59CEB9AD">
            <w:r>
              <w:t>维护保养基本要求</w:t>
            </w:r>
          </w:p>
        </w:tc>
      </w:tr>
      <w:tr w14:paraId="2A483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6069C790">
            <w:r>
              <w:t>1</w:t>
            </w:r>
          </w:p>
        </w:tc>
        <w:tc>
          <w:tcPr>
            <w:tcW w:w="4134" w:type="dxa"/>
          </w:tcPr>
          <w:p w14:paraId="3389294D">
            <w:r>
              <w:t xml:space="preserve">机房、滑轮间环境 </w:t>
            </w:r>
          </w:p>
        </w:tc>
        <w:tc>
          <w:tcPr>
            <w:tcW w:w="4509" w:type="dxa"/>
          </w:tcPr>
          <w:p w14:paraId="06E5DECD">
            <w:r>
              <w:t>清洁</w:t>
            </w:r>
            <w:r>
              <w:rPr>
                <w:rFonts w:hint="eastAsia"/>
              </w:rPr>
              <w:t>,</w:t>
            </w:r>
            <w:r>
              <w:t>门窗完好，照明正常</w:t>
            </w:r>
          </w:p>
        </w:tc>
      </w:tr>
      <w:tr w14:paraId="0A762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1B59B1E5">
            <w:r>
              <w:t>2</w:t>
            </w:r>
          </w:p>
        </w:tc>
        <w:tc>
          <w:tcPr>
            <w:tcW w:w="4134" w:type="dxa"/>
          </w:tcPr>
          <w:p w14:paraId="58F7CA99">
            <w:r>
              <w:t xml:space="preserve">手动紧急操作装置 </w:t>
            </w:r>
          </w:p>
        </w:tc>
        <w:tc>
          <w:tcPr>
            <w:tcW w:w="4509" w:type="dxa"/>
          </w:tcPr>
          <w:p w14:paraId="220DDBC2">
            <w:r>
              <w:t>齐全</w:t>
            </w:r>
            <w:r>
              <w:rPr>
                <w:rFonts w:hint="eastAsia"/>
              </w:rPr>
              <w:t>,</w:t>
            </w:r>
            <w:r>
              <w:t>在指定位置</w:t>
            </w:r>
          </w:p>
        </w:tc>
      </w:tr>
      <w:tr w14:paraId="7064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4A1ED2B4">
            <w:r>
              <w:t>3</w:t>
            </w:r>
          </w:p>
        </w:tc>
        <w:tc>
          <w:tcPr>
            <w:tcW w:w="4134" w:type="dxa"/>
          </w:tcPr>
          <w:p w14:paraId="611FF3F4">
            <w:r>
              <w:t>驱动主机</w:t>
            </w:r>
          </w:p>
        </w:tc>
        <w:tc>
          <w:tcPr>
            <w:tcW w:w="4509" w:type="dxa"/>
          </w:tcPr>
          <w:p w14:paraId="38BD40B7">
            <w:r>
              <w:t>运行时无异常振动和异常声响</w:t>
            </w:r>
          </w:p>
        </w:tc>
      </w:tr>
      <w:tr w14:paraId="32AE5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49F24750">
            <w:r>
              <w:t>4</w:t>
            </w:r>
          </w:p>
        </w:tc>
        <w:tc>
          <w:tcPr>
            <w:tcW w:w="4134" w:type="dxa"/>
          </w:tcPr>
          <w:p w14:paraId="2B694B29">
            <w:r>
              <w:t>制动器各销轴部位</w:t>
            </w:r>
          </w:p>
        </w:tc>
        <w:tc>
          <w:tcPr>
            <w:tcW w:w="4509" w:type="dxa"/>
          </w:tcPr>
          <w:p w14:paraId="22F1C061">
            <w:r>
              <w:t>动作灵活</w:t>
            </w:r>
          </w:p>
        </w:tc>
      </w:tr>
      <w:tr w14:paraId="288BA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17" w:type="dxa"/>
          </w:tcPr>
          <w:p w14:paraId="2A024C33">
            <w:r>
              <w:t>5</w:t>
            </w:r>
          </w:p>
        </w:tc>
        <w:tc>
          <w:tcPr>
            <w:tcW w:w="4134" w:type="dxa"/>
          </w:tcPr>
          <w:p w14:paraId="5F0FFF17">
            <w:r>
              <w:t>制动器间隙</w:t>
            </w:r>
          </w:p>
        </w:tc>
        <w:tc>
          <w:tcPr>
            <w:tcW w:w="4509" w:type="dxa"/>
          </w:tcPr>
          <w:p w14:paraId="5BEBA1DE">
            <w:r>
              <w:t>打开时制动衬与制动轮不应发生摩擦，间隙 值符合制造单位要求</w:t>
            </w:r>
          </w:p>
        </w:tc>
      </w:tr>
      <w:tr w14:paraId="1791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17" w:type="dxa"/>
          </w:tcPr>
          <w:p w14:paraId="63432EF2">
            <w:r>
              <w:t>6</w:t>
            </w:r>
          </w:p>
        </w:tc>
        <w:tc>
          <w:tcPr>
            <w:tcW w:w="4134" w:type="dxa"/>
          </w:tcPr>
          <w:p w14:paraId="1C1A793A">
            <w:r>
              <w:t>制动器作为轿厢意外移动保护装置制停子系统时的自监测</w:t>
            </w:r>
          </w:p>
        </w:tc>
        <w:tc>
          <w:tcPr>
            <w:tcW w:w="4509" w:type="dxa"/>
          </w:tcPr>
          <w:p w14:paraId="488C452B">
            <w:r>
              <w:t>制动力人工方式检测符合使用维护说明书要 求；制动力自监测系统有记录</w:t>
            </w:r>
          </w:p>
        </w:tc>
      </w:tr>
      <w:tr w14:paraId="4120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252591B7">
            <w:r>
              <w:t>7</w:t>
            </w:r>
          </w:p>
        </w:tc>
        <w:tc>
          <w:tcPr>
            <w:tcW w:w="4134" w:type="dxa"/>
          </w:tcPr>
          <w:p w14:paraId="5DF76B09">
            <w:r>
              <w:t xml:space="preserve">编码器 </w:t>
            </w:r>
          </w:p>
        </w:tc>
        <w:tc>
          <w:tcPr>
            <w:tcW w:w="4509" w:type="dxa"/>
          </w:tcPr>
          <w:p w14:paraId="252D8CD0">
            <w:r>
              <w:t>清洁，安装牢固</w:t>
            </w:r>
          </w:p>
        </w:tc>
      </w:tr>
      <w:tr w14:paraId="11F52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0539F32F">
            <w:r>
              <w:t>8</w:t>
            </w:r>
          </w:p>
        </w:tc>
        <w:tc>
          <w:tcPr>
            <w:tcW w:w="4134" w:type="dxa"/>
          </w:tcPr>
          <w:p w14:paraId="7AC26097">
            <w:r>
              <w:t xml:space="preserve">限速器各销轴部位 </w:t>
            </w:r>
          </w:p>
        </w:tc>
        <w:tc>
          <w:tcPr>
            <w:tcW w:w="4509" w:type="dxa"/>
          </w:tcPr>
          <w:p w14:paraId="36BCE4C3">
            <w:r>
              <w:t>润滑</w:t>
            </w:r>
            <w:r>
              <w:rPr>
                <w:rFonts w:hint="eastAsia"/>
              </w:rPr>
              <w:t>,</w:t>
            </w:r>
            <w:r>
              <w:t>转动灵活；电气开关正常</w:t>
            </w:r>
          </w:p>
        </w:tc>
      </w:tr>
      <w:tr w14:paraId="16AF8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44C1D91A">
            <w:r>
              <w:t>9</w:t>
            </w:r>
          </w:p>
        </w:tc>
        <w:tc>
          <w:tcPr>
            <w:tcW w:w="4134" w:type="dxa"/>
          </w:tcPr>
          <w:p w14:paraId="5F1E14B1">
            <w:r>
              <w:t>层门和轿门旁路装置</w:t>
            </w:r>
          </w:p>
        </w:tc>
        <w:tc>
          <w:tcPr>
            <w:tcW w:w="4509" w:type="dxa"/>
          </w:tcPr>
          <w:p w14:paraId="58F796FF">
            <w:r>
              <w:t>工作正常</w:t>
            </w:r>
          </w:p>
        </w:tc>
      </w:tr>
      <w:tr w14:paraId="2FBD6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5F83FF03">
            <w:r>
              <w:t>10</w:t>
            </w:r>
          </w:p>
        </w:tc>
        <w:tc>
          <w:tcPr>
            <w:tcW w:w="4134" w:type="dxa"/>
          </w:tcPr>
          <w:p w14:paraId="31F43D00">
            <w:r>
              <w:t>紧急电动运行</w:t>
            </w:r>
          </w:p>
        </w:tc>
        <w:tc>
          <w:tcPr>
            <w:tcW w:w="4509" w:type="dxa"/>
          </w:tcPr>
          <w:p w14:paraId="47BA702B">
            <w:r>
              <w:t>工作正常</w:t>
            </w:r>
          </w:p>
        </w:tc>
      </w:tr>
      <w:tr w14:paraId="685E5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3CDAF8C4">
            <w:r>
              <w:t>11</w:t>
            </w:r>
          </w:p>
        </w:tc>
        <w:tc>
          <w:tcPr>
            <w:tcW w:w="4134" w:type="dxa"/>
          </w:tcPr>
          <w:p w14:paraId="6EA24F8F">
            <w:r>
              <w:t>轿顶</w:t>
            </w:r>
          </w:p>
        </w:tc>
        <w:tc>
          <w:tcPr>
            <w:tcW w:w="4509" w:type="dxa"/>
          </w:tcPr>
          <w:p w14:paraId="3FAD42DE">
            <w:r>
              <w:t>清洁</w:t>
            </w:r>
            <w:r>
              <w:rPr>
                <w:rFonts w:hint="eastAsia"/>
              </w:rPr>
              <w:t>,</w:t>
            </w:r>
            <w:r>
              <w:t>防护栏安全可靠</w:t>
            </w:r>
          </w:p>
        </w:tc>
      </w:tr>
      <w:tr w14:paraId="76A7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355BE13D">
            <w:r>
              <w:t>12</w:t>
            </w:r>
          </w:p>
        </w:tc>
        <w:tc>
          <w:tcPr>
            <w:tcW w:w="4134" w:type="dxa"/>
          </w:tcPr>
          <w:p w14:paraId="7BE94B06">
            <w:r>
              <w:t>轿顶检修开关、停止装置</w:t>
            </w:r>
          </w:p>
        </w:tc>
        <w:tc>
          <w:tcPr>
            <w:tcW w:w="4509" w:type="dxa"/>
          </w:tcPr>
          <w:p w14:paraId="3BFD23C9">
            <w:r>
              <w:t>工作正常</w:t>
            </w:r>
          </w:p>
        </w:tc>
      </w:tr>
      <w:tr w14:paraId="68293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6535824C">
            <w:r>
              <w:t>13</w:t>
            </w:r>
          </w:p>
        </w:tc>
        <w:tc>
          <w:tcPr>
            <w:tcW w:w="4134" w:type="dxa"/>
          </w:tcPr>
          <w:p w14:paraId="53998EDB">
            <w:r>
              <w:t>导靴上油杯</w:t>
            </w:r>
          </w:p>
        </w:tc>
        <w:tc>
          <w:tcPr>
            <w:tcW w:w="4509" w:type="dxa"/>
          </w:tcPr>
          <w:p w14:paraId="28E7708B">
            <w:r>
              <w:t>吸油毛毡齐全，油量适宜，油杯无泄漏</w:t>
            </w:r>
          </w:p>
        </w:tc>
      </w:tr>
      <w:tr w14:paraId="1A74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59343EB2">
            <w:r>
              <w:t>14</w:t>
            </w:r>
          </w:p>
        </w:tc>
        <w:tc>
          <w:tcPr>
            <w:tcW w:w="4134" w:type="dxa"/>
          </w:tcPr>
          <w:p w14:paraId="518AB811">
            <w:r>
              <w:t>对重/平衡重块及其压板</w:t>
            </w:r>
          </w:p>
        </w:tc>
        <w:tc>
          <w:tcPr>
            <w:tcW w:w="4509" w:type="dxa"/>
          </w:tcPr>
          <w:p w14:paraId="22C6D340">
            <w:r>
              <w:t>对重/平衡重块无松动，压板紧固</w:t>
            </w:r>
          </w:p>
        </w:tc>
      </w:tr>
      <w:tr w14:paraId="7A13E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66433F19">
            <w:r>
              <w:t>15</w:t>
            </w:r>
          </w:p>
        </w:tc>
        <w:tc>
          <w:tcPr>
            <w:tcW w:w="4134" w:type="dxa"/>
          </w:tcPr>
          <w:p w14:paraId="611F49E5">
            <w:r>
              <w:t>井道照明</w:t>
            </w:r>
          </w:p>
        </w:tc>
        <w:tc>
          <w:tcPr>
            <w:tcW w:w="4509" w:type="dxa"/>
          </w:tcPr>
          <w:p w14:paraId="010A8506">
            <w:r>
              <w:t>齐全，正常</w:t>
            </w:r>
          </w:p>
        </w:tc>
      </w:tr>
      <w:tr w14:paraId="77424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2822ECB4">
            <w:r>
              <w:t>16</w:t>
            </w:r>
          </w:p>
        </w:tc>
        <w:tc>
          <w:tcPr>
            <w:tcW w:w="4134" w:type="dxa"/>
          </w:tcPr>
          <w:p w14:paraId="7F7A8C2A">
            <w:r>
              <w:t>轿厢照明、风扇、应急照明</w:t>
            </w:r>
          </w:p>
        </w:tc>
        <w:tc>
          <w:tcPr>
            <w:tcW w:w="4509" w:type="dxa"/>
          </w:tcPr>
          <w:p w14:paraId="6CE9FE59">
            <w:r>
              <w:t>工作正常</w:t>
            </w:r>
          </w:p>
        </w:tc>
      </w:tr>
      <w:tr w14:paraId="058C3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17911E29">
            <w:r>
              <w:t>17</w:t>
            </w:r>
          </w:p>
        </w:tc>
        <w:tc>
          <w:tcPr>
            <w:tcW w:w="4134" w:type="dxa"/>
          </w:tcPr>
          <w:p w14:paraId="4951E70A">
            <w:r>
              <w:t>轿厢检修开关、停止装置</w:t>
            </w:r>
          </w:p>
        </w:tc>
        <w:tc>
          <w:tcPr>
            <w:tcW w:w="4509" w:type="dxa"/>
          </w:tcPr>
          <w:p w14:paraId="72B80CC8">
            <w:r>
              <w:t>工作正常</w:t>
            </w:r>
          </w:p>
        </w:tc>
      </w:tr>
      <w:tr w14:paraId="0AED6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1FBCA94B">
            <w:r>
              <w:t>18</w:t>
            </w:r>
          </w:p>
        </w:tc>
        <w:tc>
          <w:tcPr>
            <w:tcW w:w="4134" w:type="dxa"/>
          </w:tcPr>
          <w:p w14:paraId="1AE07FB6">
            <w:r>
              <w:t>轿内报警装置、对讲系统</w:t>
            </w:r>
          </w:p>
        </w:tc>
        <w:tc>
          <w:tcPr>
            <w:tcW w:w="4509" w:type="dxa"/>
          </w:tcPr>
          <w:p w14:paraId="1FF1B762">
            <w:r>
              <w:t>工作正常</w:t>
            </w:r>
          </w:p>
        </w:tc>
      </w:tr>
      <w:tr w14:paraId="6178E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0978720D">
            <w:r>
              <w:t>19</w:t>
            </w:r>
          </w:p>
        </w:tc>
        <w:tc>
          <w:tcPr>
            <w:tcW w:w="4134" w:type="dxa"/>
          </w:tcPr>
          <w:p w14:paraId="5C264E30">
            <w:r>
              <w:t>轿内显示、指令按钮、IC 卡系统</w:t>
            </w:r>
          </w:p>
        </w:tc>
        <w:tc>
          <w:tcPr>
            <w:tcW w:w="4509" w:type="dxa"/>
          </w:tcPr>
          <w:p w14:paraId="3161F594">
            <w:r>
              <w:t>齐全，有效</w:t>
            </w:r>
          </w:p>
        </w:tc>
      </w:tr>
      <w:tr w14:paraId="45C69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17" w:type="dxa"/>
          </w:tcPr>
          <w:p w14:paraId="5CEB0F5B">
            <w:r>
              <w:t>20</w:t>
            </w:r>
          </w:p>
        </w:tc>
        <w:tc>
          <w:tcPr>
            <w:tcW w:w="4134" w:type="dxa"/>
          </w:tcPr>
          <w:p w14:paraId="629A5F68">
            <w:r>
              <w:t>轿门防撞击保护装置(安全触 板，光幕、光电等)</w:t>
            </w:r>
          </w:p>
        </w:tc>
        <w:tc>
          <w:tcPr>
            <w:tcW w:w="4509" w:type="dxa"/>
          </w:tcPr>
          <w:p w14:paraId="55611B1F">
            <w:r>
              <w:t>功能有效</w:t>
            </w:r>
          </w:p>
        </w:tc>
      </w:tr>
      <w:tr w14:paraId="0D487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299B3F67">
            <w:r>
              <w:t>21</w:t>
            </w:r>
          </w:p>
        </w:tc>
        <w:tc>
          <w:tcPr>
            <w:tcW w:w="4134" w:type="dxa"/>
          </w:tcPr>
          <w:p w14:paraId="26C30829">
            <w:r>
              <w:t xml:space="preserve">轿门门锁电气触点 </w:t>
            </w:r>
          </w:p>
        </w:tc>
        <w:tc>
          <w:tcPr>
            <w:tcW w:w="4509" w:type="dxa"/>
          </w:tcPr>
          <w:p w14:paraId="2ED6EC2B">
            <w:r>
              <w:t>清洁</w:t>
            </w:r>
            <w:r>
              <w:rPr>
                <w:rFonts w:hint="eastAsia"/>
              </w:rPr>
              <w:t>,</w:t>
            </w:r>
            <w:r>
              <w:t>触点接触良好，接线可靠</w:t>
            </w:r>
          </w:p>
        </w:tc>
      </w:tr>
      <w:tr w14:paraId="7989A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1CE638AB">
            <w:r>
              <w:t>22</w:t>
            </w:r>
          </w:p>
        </w:tc>
        <w:tc>
          <w:tcPr>
            <w:tcW w:w="4134" w:type="dxa"/>
          </w:tcPr>
          <w:p w14:paraId="303413D2">
            <w:r>
              <w:t>轿门运行</w:t>
            </w:r>
          </w:p>
        </w:tc>
        <w:tc>
          <w:tcPr>
            <w:tcW w:w="4509" w:type="dxa"/>
          </w:tcPr>
          <w:p w14:paraId="63BCBEA9">
            <w:r>
              <w:t>开启和关闭工作正常</w:t>
            </w:r>
          </w:p>
        </w:tc>
      </w:tr>
      <w:tr w14:paraId="7A531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4052BCA0">
            <w:r>
              <w:t>23</w:t>
            </w:r>
          </w:p>
        </w:tc>
        <w:tc>
          <w:tcPr>
            <w:tcW w:w="4134" w:type="dxa"/>
          </w:tcPr>
          <w:p w14:paraId="63AC5A7C">
            <w:r>
              <w:t>轿厢平层准确度</w:t>
            </w:r>
          </w:p>
        </w:tc>
        <w:tc>
          <w:tcPr>
            <w:tcW w:w="4509" w:type="dxa"/>
          </w:tcPr>
          <w:p w14:paraId="4FF02B59">
            <w:r>
              <w:t>符合标准值</w:t>
            </w:r>
          </w:p>
        </w:tc>
      </w:tr>
      <w:tr w14:paraId="1E73B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74AA4DC0">
            <w:r>
              <w:t>24</w:t>
            </w:r>
          </w:p>
        </w:tc>
        <w:tc>
          <w:tcPr>
            <w:tcW w:w="4134" w:type="dxa"/>
          </w:tcPr>
          <w:p w14:paraId="3223D5C3">
            <w:r>
              <w:t>层站召唤、层楼显示</w:t>
            </w:r>
          </w:p>
        </w:tc>
        <w:tc>
          <w:tcPr>
            <w:tcW w:w="4509" w:type="dxa"/>
          </w:tcPr>
          <w:p w14:paraId="47E2B0AC">
            <w:r>
              <w:t>齐全，有效</w:t>
            </w:r>
          </w:p>
        </w:tc>
      </w:tr>
      <w:tr w14:paraId="45D7B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08DAD99A">
            <w:r>
              <w:t>25</w:t>
            </w:r>
          </w:p>
        </w:tc>
        <w:tc>
          <w:tcPr>
            <w:tcW w:w="4134" w:type="dxa"/>
          </w:tcPr>
          <w:p w14:paraId="4A174855">
            <w:r>
              <w:t>层门地坎</w:t>
            </w:r>
          </w:p>
        </w:tc>
        <w:tc>
          <w:tcPr>
            <w:tcW w:w="4509" w:type="dxa"/>
          </w:tcPr>
          <w:p w14:paraId="0667612E">
            <w:r>
              <w:t>清洁</w:t>
            </w:r>
          </w:p>
        </w:tc>
      </w:tr>
      <w:tr w14:paraId="0683C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14DEF4F5">
            <w:r>
              <w:t>26</w:t>
            </w:r>
          </w:p>
        </w:tc>
        <w:tc>
          <w:tcPr>
            <w:tcW w:w="4134" w:type="dxa"/>
          </w:tcPr>
          <w:p w14:paraId="374672FC">
            <w:r>
              <w:t>层门自动关门装置</w:t>
            </w:r>
          </w:p>
        </w:tc>
        <w:tc>
          <w:tcPr>
            <w:tcW w:w="4509" w:type="dxa"/>
          </w:tcPr>
          <w:p w14:paraId="79B1E67E">
            <w:r>
              <w:t>正常</w:t>
            </w:r>
          </w:p>
        </w:tc>
      </w:tr>
      <w:tr w14:paraId="12CDF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17" w:type="dxa"/>
          </w:tcPr>
          <w:p w14:paraId="3F0E49EA">
            <w:r>
              <w:t>27</w:t>
            </w:r>
          </w:p>
        </w:tc>
        <w:tc>
          <w:tcPr>
            <w:tcW w:w="4134" w:type="dxa"/>
          </w:tcPr>
          <w:p w14:paraId="41835193">
            <w:r>
              <w:t>层门门锁自动复位</w:t>
            </w:r>
          </w:p>
        </w:tc>
        <w:tc>
          <w:tcPr>
            <w:tcW w:w="4509" w:type="dxa"/>
          </w:tcPr>
          <w:p w14:paraId="053AB162">
            <w:r>
              <w:t>用层门钥匙打开手动开锁装置释放后，层门门 锁能自动复位</w:t>
            </w:r>
          </w:p>
        </w:tc>
      </w:tr>
      <w:tr w14:paraId="218A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7AB8BCC9">
            <w:r>
              <w:t>28</w:t>
            </w:r>
          </w:p>
        </w:tc>
        <w:tc>
          <w:tcPr>
            <w:tcW w:w="4134" w:type="dxa"/>
          </w:tcPr>
          <w:p w14:paraId="6DCE39B6">
            <w:r>
              <w:t>层门门锁电气触点 清洁</w:t>
            </w:r>
          </w:p>
        </w:tc>
        <w:tc>
          <w:tcPr>
            <w:tcW w:w="4509" w:type="dxa"/>
          </w:tcPr>
          <w:p w14:paraId="65311BD5">
            <w:r>
              <w:t>触点接触良好，接线可靠</w:t>
            </w:r>
          </w:p>
        </w:tc>
      </w:tr>
      <w:tr w14:paraId="3E59E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4C02ABA0">
            <w:r>
              <w:t>29</w:t>
            </w:r>
          </w:p>
        </w:tc>
        <w:tc>
          <w:tcPr>
            <w:tcW w:w="4134" w:type="dxa"/>
          </w:tcPr>
          <w:p w14:paraId="16F54E0C">
            <w:r>
              <w:t>层门锁紧元件啮合长度</w:t>
            </w:r>
          </w:p>
        </w:tc>
        <w:tc>
          <w:tcPr>
            <w:tcW w:w="4509" w:type="dxa"/>
          </w:tcPr>
          <w:p w14:paraId="5BF0A948">
            <w:r>
              <w:t>不小于 7mm</w:t>
            </w:r>
          </w:p>
        </w:tc>
      </w:tr>
      <w:tr w14:paraId="05CDA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17" w:type="dxa"/>
          </w:tcPr>
          <w:p w14:paraId="6DA62FEF">
            <w:r>
              <w:t>30</w:t>
            </w:r>
          </w:p>
        </w:tc>
        <w:tc>
          <w:tcPr>
            <w:tcW w:w="4134" w:type="dxa"/>
          </w:tcPr>
          <w:p w14:paraId="457630E7">
            <w:r>
              <w:t>底坑环境</w:t>
            </w:r>
          </w:p>
        </w:tc>
        <w:tc>
          <w:tcPr>
            <w:tcW w:w="4509" w:type="dxa"/>
          </w:tcPr>
          <w:p w14:paraId="19BE7B24">
            <w:r>
              <w:t>清洁</w:t>
            </w:r>
            <w:r>
              <w:rPr>
                <w:rFonts w:hint="eastAsia"/>
              </w:rPr>
              <w:t>,</w:t>
            </w:r>
            <w:r>
              <w:t>无渗水、积水，照明正常</w:t>
            </w:r>
          </w:p>
        </w:tc>
      </w:tr>
      <w:tr w14:paraId="338AD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917" w:type="dxa"/>
          </w:tcPr>
          <w:p w14:paraId="34B91CD9">
            <w:r>
              <w:t>31</w:t>
            </w:r>
          </w:p>
        </w:tc>
        <w:tc>
          <w:tcPr>
            <w:tcW w:w="4134" w:type="dxa"/>
          </w:tcPr>
          <w:p w14:paraId="451131EA">
            <w:r>
              <w:t>底坑停止装置</w:t>
            </w:r>
          </w:p>
        </w:tc>
        <w:tc>
          <w:tcPr>
            <w:tcW w:w="4509" w:type="dxa"/>
          </w:tcPr>
          <w:p w14:paraId="71280C36">
            <w:r>
              <w:t>工作正常</w:t>
            </w:r>
          </w:p>
        </w:tc>
      </w:tr>
    </w:tbl>
    <w:p w14:paraId="20C679B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bCs/>
          <w:sz w:val="30"/>
          <w:szCs w:val="30"/>
          <w:lang w:eastAsia="zh-CN"/>
        </w:rPr>
      </w:pPr>
      <w:bookmarkStart w:id="7" w:name="_Toc30515_WPSOffice_Level2"/>
      <w:bookmarkStart w:id="8" w:name="_Toc3206_WPSOffice_Level2"/>
      <w:bookmarkStart w:id="9" w:name="_Toc22931_WPSOffice_Level2"/>
      <w:bookmarkStart w:id="10" w:name="_Toc28330_WPSOffice_Level2"/>
      <w:bookmarkStart w:id="11" w:name="_Toc25040"/>
      <w:bookmarkStart w:id="12" w:name="_Toc22541"/>
      <w:r>
        <w:rPr>
          <w:rFonts w:hint="eastAsia" w:ascii="方正仿宋_GBK" w:hAnsi="方正仿宋_GBK" w:eastAsia="方正仿宋_GBK" w:cs="方正仿宋_GBK"/>
          <w:b/>
          <w:bCs/>
          <w:sz w:val="30"/>
          <w:szCs w:val="30"/>
          <w:lang w:eastAsia="zh-CN"/>
        </w:rPr>
        <w:t>A-2 季度维护保养项目(内容)和要求</w:t>
      </w:r>
      <w:bookmarkEnd w:id="7"/>
      <w:bookmarkEnd w:id="8"/>
      <w:bookmarkEnd w:id="9"/>
      <w:bookmarkEnd w:id="10"/>
      <w:bookmarkEnd w:id="11"/>
      <w:bookmarkEnd w:id="12"/>
    </w:p>
    <w:p w14:paraId="145189B3">
      <w:pPr>
        <w:keepNext w:val="0"/>
        <w:keepLines w:val="0"/>
        <w:pageBreakBefore w:val="0"/>
        <w:widowControl/>
        <w:kinsoku/>
        <w:wordWrap/>
        <w:overflowPunct/>
        <w:topLinePunct w:val="0"/>
        <w:autoSpaceDE/>
        <w:autoSpaceDN/>
        <w:bidi w:val="0"/>
        <w:adjustRightInd/>
        <w:snapToGrid/>
        <w:spacing w:line="480" w:lineRule="exact"/>
        <w:jc w:val="left"/>
        <w:textAlignment w:val="auto"/>
      </w:pPr>
      <w:r>
        <w:rPr>
          <w:rFonts w:hint="eastAsia" w:ascii="方正仿宋_GBK" w:hAnsi="方正仿宋_GBK" w:eastAsia="方正仿宋_GBK" w:cs="方正仿宋_GBK"/>
          <w:b w:val="0"/>
          <w:bCs w:val="0"/>
          <w:sz w:val="30"/>
          <w:szCs w:val="30"/>
          <w:lang w:eastAsia="zh-CN"/>
        </w:rPr>
        <w:t>（除符合A-1维护保养项目和要求外，还符合A-2的项目和内容）</w:t>
      </w:r>
    </w:p>
    <w:tbl>
      <w:tblPr>
        <w:tblStyle w:val="9"/>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3467"/>
        <w:gridCol w:w="5033"/>
      </w:tblGrid>
      <w:tr w14:paraId="02153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9" w:type="dxa"/>
            <w:vAlign w:val="center"/>
          </w:tcPr>
          <w:p w14:paraId="5FA8B6C7">
            <w:r>
              <w:t>序号</w:t>
            </w:r>
          </w:p>
        </w:tc>
        <w:tc>
          <w:tcPr>
            <w:tcW w:w="3467" w:type="dxa"/>
            <w:vAlign w:val="center"/>
          </w:tcPr>
          <w:p w14:paraId="37845914">
            <w:r>
              <w:t>维护保养项目(内容)</w:t>
            </w:r>
          </w:p>
        </w:tc>
        <w:tc>
          <w:tcPr>
            <w:tcW w:w="5033" w:type="dxa"/>
            <w:vAlign w:val="center"/>
          </w:tcPr>
          <w:p w14:paraId="078069D5">
            <w:r>
              <w:t>维护保养基本要求</w:t>
            </w:r>
          </w:p>
        </w:tc>
      </w:tr>
      <w:tr w14:paraId="235C6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9" w:type="dxa"/>
            <w:vAlign w:val="center"/>
          </w:tcPr>
          <w:p w14:paraId="563D811F">
            <w:r>
              <w:t>1</w:t>
            </w:r>
          </w:p>
        </w:tc>
        <w:tc>
          <w:tcPr>
            <w:tcW w:w="3467" w:type="dxa"/>
            <w:vAlign w:val="center"/>
          </w:tcPr>
          <w:p w14:paraId="4458AC9B">
            <w:r>
              <w:t>减速机润滑油</w:t>
            </w:r>
          </w:p>
        </w:tc>
        <w:tc>
          <w:tcPr>
            <w:tcW w:w="5033" w:type="dxa"/>
            <w:vAlign w:val="center"/>
          </w:tcPr>
          <w:p w14:paraId="3F6F5932">
            <w:r>
              <w:t>油量适宜，除蜗杆伸出端外均无渗漏</w:t>
            </w:r>
          </w:p>
        </w:tc>
      </w:tr>
      <w:tr w14:paraId="21EEF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9" w:type="dxa"/>
            <w:vAlign w:val="center"/>
          </w:tcPr>
          <w:p w14:paraId="294B9BC9">
            <w:r>
              <w:t>2</w:t>
            </w:r>
          </w:p>
        </w:tc>
        <w:tc>
          <w:tcPr>
            <w:tcW w:w="3467" w:type="dxa"/>
            <w:vAlign w:val="center"/>
          </w:tcPr>
          <w:p w14:paraId="36276E15">
            <w:r>
              <w:t>制动衬</w:t>
            </w:r>
          </w:p>
        </w:tc>
        <w:tc>
          <w:tcPr>
            <w:tcW w:w="5033" w:type="dxa"/>
            <w:vAlign w:val="center"/>
          </w:tcPr>
          <w:p w14:paraId="77FE2FA1">
            <w:r>
              <w:t>清洁</w:t>
            </w:r>
            <w:r>
              <w:rPr>
                <w:rFonts w:hint="eastAsia"/>
              </w:rPr>
              <w:t>,</w:t>
            </w:r>
            <w:r>
              <w:t>磨损量不超过制造单位要求</w:t>
            </w:r>
          </w:p>
        </w:tc>
      </w:tr>
      <w:tr w14:paraId="5DF3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9" w:type="dxa"/>
            <w:vAlign w:val="center"/>
          </w:tcPr>
          <w:p w14:paraId="1B501D95">
            <w:r>
              <w:t>3</w:t>
            </w:r>
          </w:p>
        </w:tc>
        <w:tc>
          <w:tcPr>
            <w:tcW w:w="3467" w:type="dxa"/>
            <w:vAlign w:val="center"/>
          </w:tcPr>
          <w:p w14:paraId="50541884">
            <w:r>
              <w:t>编码器</w:t>
            </w:r>
          </w:p>
        </w:tc>
        <w:tc>
          <w:tcPr>
            <w:tcW w:w="5033" w:type="dxa"/>
            <w:vAlign w:val="center"/>
          </w:tcPr>
          <w:p w14:paraId="33035B04">
            <w:r>
              <w:t>工作正常</w:t>
            </w:r>
          </w:p>
        </w:tc>
      </w:tr>
      <w:tr w14:paraId="41FDD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9" w:type="dxa"/>
            <w:vAlign w:val="center"/>
          </w:tcPr>
          <w:p w14:paraId="1FC32194">
            <w:r>
              <w:t>4</w:t>
            </w:r>
          </w:p>
        </w:tc>
        <w:tc>
          <w:tcPr>
            <w:tcW w:w="3467" w:type="dxa"/>
            <w:vAlign w:val="center"/>
          </w:tcPr>
          <w:p w14:paraId="0498B6B0">
            <w:r>
              <w:t>选层器动静触点</w:t>
            </w:r>
          </w:p>
        </w:tc>
        <w:tc>
          <w:tcPr>
            <w:tcW w:w="5033" w:type="dxa"/>
            <w:vAlign w:val="center"/>
          </w:tcPr>
          <w:p w14:paraId="25A0A501">
            <w:r>
              <w:t>清洁，无烧蚀</w:t>
            </w:r>
          </w:p>
        </w:tc>
      </w:tr>
      <w:tr w14:paraId="423C1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1079" w:type="dxa"/>
            <w:vAlign w:val="center"/>
          </w:tcPr>
          <w:p w14:paraId="4008AB46">
            <w:r>
              <w:t>5</w:t>
            </w:r>
          </w:p>
        </w:tc>
        <w:tc>
          <w:tcPr>
            <w:tcW w:w="3467" w:type="dxa"/>
            <w:vAlign w:val="center"/>
          </w:tcPr>
          <w:p w14:paraId="50F83F4E">
            <w:r>
              <w:t>曳引轮槽、悬挂装置</w:t>
            </w:r>
          </w:p>
        </w:tc>
        <w:tc>
          <w:tcPr>
            <w:tcW w:w="5033" w:type="dxa"/>
            <w:vAlign w:val="center"/>
          </w:tcPr>
          <w:p w14:paraId="26543974">
            <w:r>
              <w:t>清洁，钢丝绳无严重油腻，张力均匀，符合 制造单位要求</w:t>
            </w:r>
          </w:p>
        </w:tc>
      </w:tr>
      <w:tr w14:paraId="5E51B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9" w:type="dxa"/>
            <w:vAlign w:val="center"/>
          </w:tcPr>
          <w:p w14:paraId="4B70CAE2">
            <w:r>
              <w:t>6</w:t>
            </w:r>
          </w:p>
        </w:tc>
        <w:tc>
          <w:tcPr>
            <w:tcW w:w="3467" w:type="dxa"/>
            <w:vAlign w:val="center"/>
          </w:tcPr>
          <w:p w14:paraId="2CC82752">
            <w:r>
              <w:t>限速器轮槽、限速器钢丝绳</w:t>
            </w:r>
          </w:p>
        </w:tc>
        <w:tc>
          <w:tcPr>
            <w:tcW w:w="5033" w:type="dxa"/>
            <w:vAlign w:val="center"/>
          </w:tcPr>
          <w:p w14:paraId="1D0A429B">
            <w:r>
              <w:t>清洁，无严重油腻</w:t>
            </w:r>
          </w:p>
        </w:tc>
      </w:tr>
      <w:tr w14:paraId="69FC2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9" w:type="dxa"/>
            <w:vAlign w:val="center"/>
          </w:tcPr>
          <w:p w14:paraId="291E2869">
            <w:r>
              <w:t>7</w:t>
            </w:r>
          </w:p>
        </w:tc>
        <w:tc>
          <w:tcPr>
            <w:tcW w:w="3467" w:type="dxa"/>
            <w:vAlign w:val="center"/>
          </w:tcPr>
          <w:p w14:paraId="715DA4A9">
            <w:r>
              <w:t>靴衬、滚轮</w:t>
            </w:r>
          </w:p>
        </w:tc>
        <w:tc>
          <w:tcPr>
            <w:tcW w:w="5033" w:type="dxa"/>
            <w:vAlign w:val="center"/>
          </w:tcPr>
          <w:p w14:paraId="63E9A52D">
            <w:r>
              <w:t>清洁，磨损量不超过制造单位要求</w:t>
            </w:r>
          </w:p>
        </w:tc>
      </w:tr>
      <w:tr w14:paraId="72074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9" w:type="dxa"/>
            <w:vAlign w:val="center"/>
          </w:tcPr>
          <w:p w14:paraId="1B902A49">
            <w:r>
              <w:t>8</w:t>
            </w:r>
          </w:p>
        </w:tc>
        <w:tc>
          <w:tcPr>
            <w:tcW w:w="3467" w:type="dxa"/>
            <w:vAlign w:val="center"/>
          </w:tcPr>
          <w:p w14:paraId="35422C3F">
            <w:r>
              <w:t>验证轿门关闭的电气安全装置</w:t>
            </w:r>
          </w:p>
        </w:tc>
        <w:tc>
          <w:tcPr>
            <w:tcW w:w="5033" w:type="dxa"/>
            <w:vAlign w:val="center"/>
          </w:tcPr>
          <w:p w14:paraId="686EACE3">
            <w:r>
              <w:t>工作正常</w:t>
            </w:r>
          </w:p>
        </w:tc>
      </w:tr>
      <w:tr w14:paraId="5E844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1079" w:type="dxa"/>
            <w:vAlign w:val="center"/>
          </w:tcPr>
          <w:p w14:paraId="1DBFD2F3">
            <w:r>
              <w:t>9</w:t>
            </w:r>
          </w:p>
        </w:tc>
        <w:tc>
          <w:tcPr>
            <w:tcW w:w="3467" w:type="dxa"/>
            <w:vAlign w:val="center"/>
          </w:tcPr>
          <w:p w14:paraId="431F90FE">
            <w:r>
              <w:t>层门、轿门系统中传动钢丝绳、 链条、传动带</w:t>
            </w:r>
          </w:p>
        </w:tc>
        <w:tc>
          <w:tcPr>
            <w:tcW w:w="5033" w:type="dxa"/>
            <w:vAlign w:val="center"/>
          </w:tcPr>
          <w:p w14:paraId="6B48D22B">
            <w:r>
              <w:t>按照制造单位要求进行清洁、调整</w:t>
            </w:r>
          </w:p>
        </w:tc>
      </w:tr>
      <w:tr w14:paraId="4938A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9" w:type="dxa"/>
            <w:vAlign w:val="center"/>
          </w:tcPr>
          <w:p w14:paraId="428DCBCB">
            <w:r>
              <w:t>10</w:t>
            </w:r>
          </w:p>
        </w:tc>
        <w:tc>
          <w:tcPr>
            <w:tcW w:w="3467" w:type="dxa"/>
            <w:vAlign w:val="center"/>
          </w:tcPr>
          <w:p w14:paraId="4CB942B9">
            <w:r>
              <w:t>层门门导靴</w:t>
            </w:r>
          </w:p>
        </w:tc>
        <w:tc>
          <w:tcPr>
            <w:tcW w:w="5033" w:type="dxa"/>
            <w:vAlign w:val="center"/>
          </w:tcPr>
          <w:p w14:paraId="2C12B5A0">
            <w:r>
              <w:t>磨损量不超过制造单位要求</w:t>
            </w:r>
          </w:p>
        </w:tc>
      </w:tr>
      <w:tr w14:paraId="7E32A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9" w:type="dxa"/>
            <w:vAlign w:val="center"/>
          </w:tcPr>
          <w:p w14:paraId="36B872C4">
            <w:r>
              <w:t>11</w:t>
            </w:r>
          </w:p>
        </w:tc>
        <w:tc>
          <w:tcPr>
            <w:tcW w:w="3467" w:type="dxa"/>
            <w:vAlign w:val="center"/>
          </w:tcPr>
          <w:p w14:paraId="5B14BB24">
            <w:r>
              <w:t>消防开关</w:t>
            </w:r>
          </w:p>
        </w:tc>
        <w:tc>
          <w:tcPr>
            <w:tcW w:w="5033" w:type="dxa"/>
            <w:vAlign w:val="center"/>
          </w:tcPr>
          <w:p w14:paraId="19521881">
            <w:r>
              <w:t>工作正常，功能有效</w:t>
            </w:r>
          </w:p>
        </w:tc>
      </w:tr>
      <w:tr w14:paraId="686BE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9" w:type="dxa"/>
            <w:vAlign w:val="center"/>
          </w:tcPr>
          <w:p w14:paraId="4231C350">
            <w:r>
              <w:t>12</w:t>
            </w:r>
          </w:p>
        </w:tc>
        <w:tc>
          <w:tcPr>
            <w:tcW w:w="3467" w:type="dxa"/>
            <w:vAlign w:val="center"/>
          </w:tcPr>
          <w:p w14:paraId="7028C4C8">
            <w:r>
              <w:t>耗能缓冲器</w:t>
            </w:r>
          </w:p>
        </w:tc>
        <w:tc>
          <w:tcPr>
            <w:tcW w:w="5033" w:type="dxa"/>
            <w:vAlign w:val="center"/>
          </w:tcPr>
          <w:p w14:paraId="1B7C97D7">
            <w:r>
              <w:t>电气安全装置功能有效，油量适宜，柱塞无 锈蚀</w:t>
            </w:r>
          </w:p>
        </w:tc>
      </w:tr>
      <w:tr w14:paraId="6B9E6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79" w:type="dxa"/>
            <w:vAlign w:val="center"/>
          </w:tcPr>
          <w:p w14:paraId="6BB73A00">
            <w:r>
              <w:t>13</w:t>
            </w:r>
          </w:p>
        </w:tc>
        <w:tc>
          <w:tcPr>
            <w:tcW w:w="3467" w:type="dxa"/>
            <w:vAlign w:val="center"/>
          </w:tcPr>
          <w:p w14:paraId="33FE3690">
            <w:r>
              <w:t>限速器张紧轮装置和电气安全装置</w:t>
            </w:r>
          </w:p>
        </w:tc>
        <w:tc>
          <w:tcPr>
            <w:tcW w:w="5033" w:type="dxa"/>
            <w:vAlign w:val="center"/>
          </w:tcPr>
          <w:p w14:paraId="009F6C12">
            <w:r>
              <w:t>工作正常</w:t>
            </w:r>
          </w:p>
        </w:tc>
      </w:tr>
    </w:tbl>
    <w:p w14:paraId="403EBFA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bCs/>
          <w:sz w:val="30"/>
          <w:szCs w:val="30"/>
          <w:lang w:eastAsia="zh-CN"/>
        </w:rPr>
      </w:pPr>
      <w:bookmarkStart w:id="13" w:name="_Toc24659_WPSOffice_Level2"/>
      <w:bookmarkStart w:id="14" w:name="_Toc19343"/>
      <w:bookmarkStart w:id="15" w:name="_Toc19875"/>
      <w:bookmarkStart w:id="16" w:name="_Toc19221_WPSOffice_Level2"/>
      <w:bookmarkStart w:id="17" w:name="_Toc20972_WPSOffice_Level2"/>
      <w:bookmarkStart w:id="18" w:name="_Toc15906_WPSOffice_Level2"/>
      <w:r>
        <w:rPr>
          <w:rFonts w:hint="eastAsia" w:ascii="方正仿宋_GBK" w:hAnsi="方正仿宋_GBK" w:eastAsia="方正仿宋_GBK" w:cs="方正仿宋_GBK"/>
          <w:b/>
          <w:bCs/>
          <w:sz w:val="30"/>
          <w:szCs w:val="30"/>
          <w:lang w:eastAsia="zh-CN"/>
        </w:rPr>
        <w:t>A-3 半年维护保养的项目(内容)和要求</w:t>
      </w:r>
      <w:bookmarkEnd w:id="13"/>
      <w:bookmarkEnd w:id="14"/>
      <w:bookmarkEnd w:id="15"/>
      <w:bookmarkEnd w:id="16"/>
      <w:bookmarkEnd w:id="17"/>
      <w:bookmarkEnd w:id="18"/>
    </w:p>
    <w:p w14:paraId="215CFBC2">
      <w:pPr>
        <w:keepNext w:val="0"/>
        <w:keepLines w:val="0"/>
        <w:pageBreakBefore w:val="0"/>
        <w:widowControl/>
        <w:kinsoku/>
        <w:wordWrap/>
        <w:overflowPunct/>
        <w:topLinePunct w:val="0"/>
        <w:autoSpaceDE/>
        <w:autoSpaceDN/>
        <w:bidi w:val="0"/>
        <w:adjustRightInd/>
        <w:snapToGrid/>
        <w:spacing w:line="480" w:lineRule="exact"/>
        <w:jc w:val="left"/>
        <w:textAlignment w:val="auto"/>
      </w:pPr>
      <w:r>
        <w:rPr>
          <w:rFonts w:hint="eastAsia" w:ascii="方正仿宋_GBK" w:hAnsi="方正仿宋_GBK" w:eastAsia="方正仿宋_GBK" w:cs="方正仿宋_GBK"/>
          <w:b w:val="0"/>
          <w:bCs w:val="0"/>
          <w:sz w:val="30"/>
          <w:szCs w:val="30"/>
          <w:lang w:eastAsia="zh-CN"/>
        </w:rPr>
        <w:t>（除符合 A-2 季度维护保养的项目(内容)和要求 外，还应当符合表 A-3 的项目(内容)和要求。）</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
        <w:gridCol w:w="3959"/>
        <w:gridCol w:w="4648"/>
      </w:tblGrid>
      <w:tr w14:paraId="56EEA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5A5E0F82">
            <w:r>
              <w:t>序号</w:t>
            </w:r>
          </w:p>
        </w:tc>
        <w:tc>
          <w:tcPr>
            <w:tcW w:w="3959" w:type="dxa"/>
            <w:vAlign w:val="center"/>
          </w:tcPr>
          <w:p w14:paraId="6AEE41F5">
            <w:r>
              <w:t>维护保养项目(内容)</w:t>
            </w:r>
          </w:p>
        </w:tc>
        <w:tc>
          <w:tcPr>
            <w:tcW w:w="4648" w:type="dxa"/>
            <w:vAlign w:val="center"/>
          </w:tcPr>
          <w:p w14:paraId="0471DDC0">
            <w:r>
              <w:t>维护保养基本要求</w:t>
            </w:r>
          </w:p>
        </w:tc>
      </w:tr>
      <w:tr w14:paraId="7C4C3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151169FE">
            <w:r>
              <w:t>1</w:t>
            </w:r>
          </w:p>
        </w:tc>
        <w:tc>
          <w:tcPr>
            <w:tcW w:w="3959" w:type="dxa"/>
            <w:vAlign w:val="center"/>
          </w:tcPr>
          <w:p w14:paraId="62AD6E1A">
            <w:r>
              <w:t>电动机与减速机联轴器</w:t>
            </w:r>
          </w:p>
        </w:tc>
        <w:tc>
          <w:tcPr>
            <w:tcW w:w="4648" w:type="dxa"/>
            <w:vAlign w:val="center"/>
          </w:tcPr>
          <w:p w14:paraId="4893A959">
            <w:r>
              <w:t>连接无松动，弹性元件外观良好，无老化等现象</w:t>
            </w:r>
          </w:p>
        </w:tc>
      </w:tr>
      <w:tr w14:paraId="0DC4D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7EE7CB50">
            <w:r>
              <w:t>2</w:t>
            </w:r>
          </w:p>
        </w:tc>
        <w:tc>
          <w:tcPr>
            <w:tcW w:w="3959" w:type="dxa"/>
            <w:vAlign w:val="center"/>
          </w:tcPr>
          <w:p w14:paraId="5CCEFF21">
            <w:r>
              <w:t>驱动轮、导向轮轴承部</w:t>
            </w:r>
          </w:p>
        </w:tc>
        <w:tc>
          <w:tcPr>
            <w:tcW w:w="4648" w:type="dxa"/>
            <w:vAlign w:val="center"/>
          </w:tcPr>
          <w:p w14:paraId="3EADF1F6">
            <w:r>
              <w:t>无异常声响，无振动，润滑良好</w:t>
            </w:r>
          </w:p>
        </w:tc>
      </w:tr>
      <w:tr w14:paraId="373C4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7E6E0C50">
            <w:r>
              <w:t>3</w:t>
            </w:r>
          </w:p>
        </w:tc>
        <w:tc>
          <w:tcPr>
            <w:tcW w:w="3959" w:type="dxa"/>
            <w:vAlign w:val="center"/>
          </w:tcPr>
          <w:p w14:paraId="651FA94E">
            <w:r>
              <w:t>曳引轮槽</w:t>
            </w:r>
          </w:p>
        </w:tc>
        <w:tc>
          <w:tcPr>
            <w:tcW w:w="4648" w:type="dxa"/>
            <w:vAlign w:val="center"/>
          </w:tcPr>
          <w:p w14:paraId="73A11905">
            <w:r>
              <w:t>磨损量不超过制造单位要求</w:t>
            </w:r>
          </w:p>
        </w:tc>
      </w:tr>
      <w:tr w14:paraId="68EE8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7E337211">
            <w:r>
              <w:t>4</w:t>
            </w:r>
          </w:p>
        </w:tc>
        <w:tc>
          <w:tcPr>
            <w:tcW w:w="3959" w:type="dxa"/>
            <w:vAlign w:val="center"/>
          </w:tcPr>
          <w:p w14:paraId="67954220">
            <w:r>
              <w:t>制动器动作状态监测装置</w:t>
            </w:r>
          </w:p>
        </w:tc>
        <w:tc>
          <w:tcPr>
            <w:tcW w:w="4648" w:type="dxa"/>
            <w:vAlign w:val="center"/>
          </w:tcPr>
          <w:p w14:paraId="1DE78E30">
            <w:r>
              <w:t>工作正常，制动器动作可靠</w:t>
            </w:r>
          </w:p>
        </w:tc>
      </w:tr>
      <w:tr w14:paraId="74C7E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76AD3A19">
            <w:r>
              <w:t>5</w:t>
            </w:r>
          </w:p>
        </w:tc>
        <w:tc>
          <w:tcPr>
            <w:tcW w:w="3959" w:type="dxa"/>
            <w:vAlign w:val="center"/>
          </w:tcPr>
          <w:p w14:paraId="1B2767ED">
            <w:r>
              <w:t>控制柜内各接线端子</w:t>
            </w:r>
          </w:p>
        </w:tc>
        <w:tc>
          <w:tcPr>
            <w:tcW w:w="4648" w:type="dxa"/>
            <w:vAlign w:val="center"/>
          </w:tcPr>
          <w:p w14:paraId="4D0D092C">
            <w:r>
              <w:t>各接线紧固、整齐，线号齐全清晰</w:t>
            </w:r>
          </w:p>
        </w:tc>
      </w:tr>
      <w:tr w14:paraId="61467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5708ECF3">
            <w:r>
              <w:t>6</w:t>
            </w:r>
          </w:p>
        </w:tc>
        <w:tc>
          <w:tcPr>
            <w:tcW w:w="3959" w:type="dxa"/>
            <w:vAlign w:val="center"/>
          </w:tcPr>
          <w:p w14:paraId="25B77648">
            <w:r>
              <w:t>控制柜各仪表</w:t>
            </w:r>
          </w:p>
        </w:tc>
        <w:tc>
          <w:tcPr>
            <w:tcW w:w="4648" w:type="dxa"/>
            <w:vAlign w:val="center"/>
          </w:tcPr>
          <w:p w14:paraId="5DE7858B">
            <w:r>
              <w:t>显示正常</w:t>
            </w:r>
          </w:p>
        </w:tc>
      </w:tr>
      <w:tr w14:paraId="52C29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581078D2">
            <w:r>
              <w:t>7</w:t>
            </w:r>
          </w:p>
        </w:tc>
        <w:tc>
          <w:tcPr>
            <w:tcW w:w="3959" w:type="dxa"/>
            <w:vAlign w:val="center"/>
          </w:tcPr>
          <w:p w14:paraId="77D9DE17">
            <w:r>
              <w:t>井道、对重、轿顶各反绳轮轴承部</w:t>
            </w:r>
          </w:p>
        </w:tc>
        <w:tc>
          <w:tcPr>
            <w:tcW w:w="4648" w:type="dxa"/>
            <w:vAlign w:val="center"/>
          </w:tcPr>
          <w:p w14:paraId="6E31DCE9">
            <w:r>
              <w:t>无异常声响，无振动，润滑良好</w:t>
            </w:r>
          </w:p>
        </w:tc>
      </w:tr>
      <w:tr w14:paraId="126A0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2B9864F5">
            <w:r>
              <w:t>8</w:t>
            </w:r>
          </w:p>
        </w:tc>
        <w:tc>
          <w:tcPr>
            <w:tcW w:w="3959" w:type="dxa"/>
            <w:vAlign w:val="center"/>
          </w:tcPr>
          <w:p w14:paraId="54E5D961">
            <w:r>
              <w:t>悬挂装置、补偿绳</w:t>
            </w:r>
          </w:p>
        </w:tc>
        <w:tc>
          <w:tcPr>
            <w:tcW w:w="4648" w:type="dxa"/>
            <w:vAlign w:val="center"/>
          </w:tcPr>
          <w:p w14:paraId="13CF3C77">
            <w:r>
              <w:t>磨损量、断丝数不超过要求</w:t>
            </w:r>
          </w:p>
        </w:tc>
      </w:tr>
      <w:tr w14:paraId="2EA44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55150677">
            <w:r>
              <w:t>9</w:t>
            </w:r>
          </w:p>
        </w:tc>
        <w:tc>
          <w:tcPr>
            <w:tcW w:w="3959" w:type="dxa"/>
            <w:vAlign w:val="center"/>
          </w:tcPr>
          <w:p w14:paraId="5CFAD810">
            <w:r>
              <w:t>绳头组合</w:t>
            </w:r>
          </w:p>
        </w:tc>
        <w:tc>
          <w:tcPr>
            <w:tcW w:w="4648" w:type="dxa"/>
            <w:vAlign w:val="center"/>
          </w:tcPr>
          <w:p w14:paraId="27CA6454">
            <w:r>
              <w:t>螺母无松动</w:t>
            </w:r>
          </w:p>
        </w:tc>
      </w:tr>
      <w:tr w14:paraId="43CA7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16709172">
            <w:r>
              <w:t>10</w:t>
            </w:r>
          </w:p>
        </w:tc>
        <w:tc>
          <w:tcPr>
            <w:tcW w:w="3959" w:type="dxa"/>
            <w:vAlign w:val="center"/>
          </w:tcPr>
          <w:p w14:paraId="2391D91E">
            <w:r>
              <w:t>限速器钢丝绳</w:t>
            </w:r>
          </w:p>
        </w:tc>
        <w:tc>
          <w:tcPr>
            <w:tcW w:w="4648" w:type="dxa"/>
            <w:vAlign w:val="center"/>
          </w:tcPr>
          <w:p w14:paraId="3DBD719D">
            <w:r>
              <w:t>磨损量、断丝数不超过制造单位要求</w:t>
            </w:r>
          </w:p>
        </w:tc>
      </w:tr>
      <w:tr w14:paraId="29DFC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4F00C83A">
            <w:r>
              <w:t>11</w:t>
            </w:r>
          </w:p>
        </w:tc>
        <w:tc>
          <w:tcPr>
            <w:tcW w:w="3959" w:type="dxa"/>
            <w:vAlign w:val="center"/>
          </w:tcPr>
          <w:p w14:paraId="589CB5AD">
            <w:r>
              <w:t>层门、轿门门扇</w:t>
            </w:r>
          </w:p>
        </w:tc>
        <w:tc>
          <w:tcPr>
            <w:tcW w:w="4648" w:type="dxa"/>
            <w:vAlign w:val="center"/>
          </w:tcPr>
          <w:p w14:paraId="49C2B0A4">
            <w:r>
              <w:t>门扇各相关间隙符合标准值</w:t>
            </w:r>
          </w:p>
        </w:tc>
      </w:tr>
      <w:tr w14:paraId="0186F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3B7C59C9">
            <w:r>
              <w:t>12</w:t>
            </w:r>
          </w:p>
        </w:tc>
        <w:tc>
          <w:tcPr>
            <w:tcW w:w="3959" w:type="dxa"/>
            <w:vAlign w:val="center"/>
          </w:tcPr>
          <w:p w14:paraId="5370B7EA">
            <w:r>
              <w:t>轿门开门限制装置</w:t>
            </w:r>
          </w:p>
        </w:tc>
        <w:tc>
          <w:tcPr>
            <w:tcW w:w="4648" w:type="dxa"/>
            <w:vAlign w:val="center"/>
          </w:tcPr>
          <w:p w14:paraId="005ED633">
            <w:r>
              <w:t>工作正常</w:t>
            </w:r>
          </w:p>
        </w:tc>
      </w:tr>
      <w:tr w14:paraId="44FF9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256F25BB">
            <w:r>
              <w:t>13</w:t>
            </w:r>
          </w:p>
        </w:tc>
        <w:tc>
          <w:tcPr>
            <w:tcW w:w="3959" w:type="dxa"/>
            <w:vAlign w:val="center"/>
          </w:tcPr>
          <w:p w14:paraId="6BCCC402">
            <w:r>
              <w:t>对重缓冲距离</w:t>
            </w:r>
          </w:p>
        </w:tc>
        <w:tc>
          <w:tcPr>
            <w:tcW w:w="4648" w:type="dxa"/>
            <w:vAlign w:val="center"/>
          </w:tcPr>
          <w:p w14:paraId="6D42CB0A">
            <w:r>
              <w:t>符合标准值</w:t>
            </w:r>
          </w:p>
        </w:tc>
      </w:tr>
      <w:tr w14:paraId="2BFC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57652408">
            <w:r>
              <w:t>14</w:t>
            </w:r>
          </w:p>
        </w:tc>
        <w:tc>
          <w:tcPr>
            <w:tcW w:w="3959" w:type="dxa"/>
            <w:vAlign w:val="center"/>
          </w:tcPr>
          <w:p w14:paraId="5D5E481E">
            <w:r>
              <w:t>补偿链(绳)与轿厢、对重</w:t>
            </w:r>
          </w:p>
        </w:tc>
        <w:tc>
          <w:tcPr>
            <w:tcW w:w="4648" w:type="dxa"/>
            <w:vAlign w:val="center"/>
          </w:tcPr>
          <w:p w14:paraId="61DB9EE8">
            <w:r>
              <w:t>接 合处 固定，无松动</w:t>
            </w:r>
          </w:p>
        </w:tc>
      </w:tr>
      <w:tr w14:paraId="24999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3" w:type="dxa"/>
            <w:vAlign w:val="center"/>
          </w:tcPr>
          <w:p w14:paraId="2582B12C">
            <w:r>
              <w:t>15</w:t>
            </w:r>
          </w:p>
        </w:tc>
        <w:tc>
          <w:tcPr>
            <w:tcW w:w="3959" w:type="dxa"/>
            <w:vAlign w:val="center"/>
          </w:tcPr>
          <w:p w14:paraId="0C4E6AF1">
            <w:r>
              <w:t>上、下极限开关</w:t>
            </w:r>
          </w:p>
        </w:tc>
        <w:tc>
          <w:tcPr>
            <w:tcW w:w="4648" w:type="dxa"/>
            <w:vAlign w:val="center"/>
          </w:tcPr>
          <w:p w14:paraId="14389983">
            <w:r>
              <w:t>工作正常</w:t>
            </w:r>
          </w:p>
        </w:tc>
      </w:tr>
    </w:tbl>
    <w:p w14:paraId="3AE463CE">
      <w:bookmarkStart w:id="19" w:name="_Toc24953_WPSOffice_Level2"/>
      <w:bookmarkStart w:id="20" w:name="_Toc20831_WPSOffice_Level2"/>
      <w:bookmarkStart w:id="21" w:name="_Toc20470_WPSOffice_Level2"/>
      <w:bookmarkStart w:id="22" w:name="_Toc24099"/>
      <w:bookmarkStart w:id="23" w:name="_Toc32299_WPSOffice_Level2"/>
      <w:bookmarkStart w:id="24" w:name="_Toc1028"/>
    </w:p>
    <w:p w14:paraId="79673A1C">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表 A-4 年度维护保养项目(内容)和要求</w:t>
      </w:r>
      <w:bookmarkEnd w:id="19"/>
      <w:bookmarkEnd w:id="20"/>
      <w:bookmarkEnd w:id="21"/>
      <w:bookmarkEnd w:id="22"/>
      <w:bookmarkEnd w:id="23"/>
      <w:bookmarkEnd w:id="24"/>
    </w:p>
    <w:p w14:paraId="3115288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eastAsia="zh-CN"/>
        </w:rPr>
        <w:t>（除符合表 A-2、A-3维护保养的项目(内容)和要求 外，还应当符合表 A-4 的项目(内容)和要求。）</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3926"/>
        <w:gridCol w:w="4609"/>
      </w:tblGrid>
      <w:tr w14:paraId="37231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905" w:type="dxa"/>
            <w:vAlign w:val="center"/>
          </w:tcPr>
          <w:p w14:paraId="1915D011">
            <w:r>
              <w:t>序号</w:t>
            </w:r>
          </w:p>
        </w:tc>
        <w:tc>
          <w:tcPr>
            <w:tcW w:w="3926" w:type="dxa"/>
            <w:vAlign w:val="center"/>
          </w:tcPr>
          <w:p w14:paraId="02CB3A7F">
            <w:r>
              <w:t>维护保养项目(内容)</w:t>
            </w:r>
          </w:p>
        </w:tc>
        <w:tc>
          <w:tcPr>
            <w:tcW w:w="4609" w:type="dxa"/>
            <w:vAlign w:val="center"/>
          </w:tcPr>
          <w:p w14:paraId="5BE6B076">
            <w:r>
              <w:t>维护保养基本要求</w:t>
            </w:r>
          </w:p>
        </w:tc>
      </w:tr>
      <w:tr w14:paraId="416C1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jc w:val="center"/>
        </w:trPr>
        <w:tc>
          <w:tcPr>
            <w:tcW w:w="905" w:type="dxa"/>
            <w:vAlign w:val="center"/>
          </w:tcPr>
          <w:p w14:paraId="31CE30C6">
            <w:r>
              <w:t>1</w:t>
            </w:r>
          </w:p>
        </w:tc>
        <w:tc>
          <w:tcPr>
            <w:tcW w:w="3926" w:type="dxa"/>
            <w:vAlign w:val="center"/>
          </w:tcPr>
          <w:p w14:paraId="064F54DB">
            <w:r>
              <w:t>减速机润滑油</w:t>
            </w:r>
          </w:p>
        </w:tc>
        <w:tc>
          <w:tcPr>
            <w:tcW w:w="4609" w:type="dxa"/>
            <w:vAlign w:val="center"/>
          </w:tcPr>
          <w:p w14:paraId="7FE11F2B">
            <w:r>
              <w:t>按照制造单位要求适时更换，保证油质符合 要求</w:t>
            </w:r>
          </w:p>
        </w:tc>
      </w:tr>
      <w:tr w14:paraId="36EE7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905" w:type="dxa"/>
            <w:vAlign w:val="center"/>
          </w:tcPr>
          <w:p w14:paraId="5EA897A1">
            <w:r>
              <w:t>2</w:t>
            </w:r>
          </w:p>
        </w:tc>
        <w:tc>
          <w:tcPr>
            <w:tcW w:w="3926" w:type="dxa"/>
            <w:vAlign w:val="center"/>
          </w:tcPr>
          <w:p w14:paraId="3B76C9C7">
            <w:r>
              <w:t>控制柜接触器、继电器触点</w:t>
            </w:r>
          </w:p>
        </w:tc>
        <w:tc>
          <w:tcPr>
            <w:tcW w:w="4609" w:type="dxa"/>
            <w:vAlign w:val="center"/>
          </w:tcPr>
          <w:p w14:paraId="4C4C9155">
            <w:r>
              <w:t>接触良好</w:t>
            </w:r>
          </w:p>
        </w:tc>
      </w:tr>
      <w:tr w14:paraId="7210B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 w:type="dxa"/>
            <w:vAlign w:val="center"/>
          </w:tcPr>
          <w:p w14:paraId="1FC6B299">
            <w:r>
              <w:t>3</w:t>
            </w:r>
          </w:p>
        </w:tc>
        <w:tc>
          <w:tcPr>
            <w:tcW w:w="3926" w:type="dxa"/>
            <w:vAlign w:val="center"/>
          </w:tcPr>
          <w:p w14:paraId="01DC492F">
            <w:r>
              <w:t>制动器铁芯(柱塞)</w:t>
            </w:r>
          </w:p>
        </w:tc>
        <w:tc>
          <w:tcPr>
            <w:tcW w:w="4609" w:type="dxa"/>
            <w:vAlign w:val="center"/>
          </w:tcPr>
          <w:p w14:paraId="3E2E122D">
            <w:r>
              <w:t>进行清洁、润滑、检查，磨损量不超过制造 单位要求</w:t>
            </w:r>
          </w:p>
        </w:tc>
      </w:tr>
      <w:tr w14:paraId="3E31D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05" w:type="dxa"/>
            <w:vAlign w:val="center"/>
          </w:tcPr>
          <w:p w14:paraId="5EF0B7F6">
            <w:r>
              <w:t>4</w:t>
            </w:r>
          </w:p>
        </w:tc>
        <w:tc>
          <w:tcPr>
            <w:tcW w:w="3926" w:type="dxa"/>
            <w:vAlign w:val="center"/>
          </w:tcPr>
          <w:p w14:paraId="31D46633">
            <w:r>
              <w:t>制动器制动能力</w:t>
            </w:r>
          </w:p>
        </w:tc>
        <w:tc>
          <w:tcPr>
            <w:tcW w:w="4609" w:type="dxa"/>
            <w:vAlign w:val="center"/>
          </w:tcPr>
          <w:p w14:paraId="74ECE481">
            <w:r>
              <w:t>符合制造单位要求，保持有足够的制动力， 必要时进行轿厢装载 125%额定载重量的制 动试验</w:t>
            </w:r>
          </w:p>
        </w:tc>
      </w:tr>
      <w:tr w14:paraId="714A9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905" w:type="dxa"/>
            <w:vAlign w:val="center"/>
          </w:tcPr>
          <w:p w14:paraId="464D32CD">
            <w:r>
              <w:t>5</w:t>
            </w:r>
          </w:p>
        </w:tc>
        <w:tc>
          <w:tcPr>
            <w:tcW w:w="3926" w:type="dxa"/>
            <w:vAlign w:val="center"/>
          </w:tcPr>
          <w:p w14:paraId="2E5DEC2D">
            <w:r>
              <w:t>导电回路绝缘性能测试</w:t>
            </w:r>
          </w:p>
        </w:tc>
        <w:tc>
          <w:tcPr>
            <w:tcW w:w="4609" w:type="dxa"/>
            <w:vAlign w:val="center"/>
          </w:tcPr>
          <w:p w14:paraId="4D686B0D">
            <w:r>
              <w:t>符合标准</w:t>
            </w:r>
          </w:p>
        </w:tc>
      </w:tr>
      <w:tr w14:paraId="44678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905" w:type="dxa"/>
            <w:vAlign w:val="center"/>
          </w:tcPr>
          <w:p w14:paraId="4A384965">
            <w:r>
              <w:t>6</w:t>
            </w:r>
          </w:p>
        </w:tc>
        <w:tc>
          <w:tcPr>
            <w:tcW w:w="3926" w:type="dxa"/>
            <w:vAlign w:val="center"/>
          </w:tcPr>
          <w:p w14:paraId="688681F3">
            <w:r>
              <w:t>限速器安全钳联动试验(对于使 用年限不超过 15 年的限速器，每 2 年进行一次限速器动作速度校 验；对于使用年限超过 15 年的限 速器，每年进行一次限速器动作 速度校验)</w:t>
            </w:r>
          </w:p>
        </w:tc>
        <w:tc>
          <w:tcPr>
            <w:tcW w:w="4609" w:type="dxa"/>
            <w:vAlign w:val="center"/>
          </w:tcPr>
          <w:p w14:paraId="5CF64AC4">
            <w:r>
              <w:t>工作正常</w:t>
            </w:r>
          </w:p>
        </w:tc>
      </w:tr>
      <w:tr w14:paraId="3B48F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 w:type="dxa"/>
            <w:vAlign w:val="center"/>
          </w:tcPr>
          <w:p w14:paraId="21727D5F">
            <w:r>
              <w:t>7</w:t>
            </w:r>
          </w:p>
        </w:tc>
        <w:tc>
          <w:tcPr>
            <w:tcW w:w="3926" w:type="dxa"/>
            <w:vAlign w:val="center"/>
          </w:tcPr>
          <w:p w14:paraId="6CEE1B02">
            <w:r>
              <w:t>上行超速保护装置动作试验</w:t>
            </w:r>
          </w:p>
        </w:tc>
        <w:tc>
          <w:tcPr>
            <w:tcW w:w="4609" w:type="dxa"/>
            <w:vAlign w:val="center"/>
          </w:tcPr>
          <w:p w14:paraId="6B3F3A70">
            <w:r>
              <w:t>工作正常</w:t>
            </w:r>
          </w:p>
        </w:tc>
      </w:tr>
      <w:tr w14:paraId="7E2C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 w:type="dxa"/>
            <w:vAlign w:val="center"/>
          </w:tcPr>
          <w:p w14:paraId="6D497F90">
            <w:r>
              <w:t>8</w:t>
            </w:r>
          </w:p>
        </w:tc>
        <w:tc>
          <w:tcPr>
            <w:tcW w:w="3926" w:type="dxa"/>
            <w:vAlign w:val="center"/>
          </w:tcPr>
          <w:p w14:paraId="7BC8B7F6">
            <w:r>
              <w:t>轿厢意外移动保护装置动作试验</w:t>
            </w:r>
          </w:p>
        </w:tc>
        <w:tc>
          <w:tcPr>
            <w:tcW w:w="4609" w:type="dxa"/>
            <w:vAlign w:val="center"/>
          </w:tcPr>
          <w:p w14:paraId="21845EBF">
            <w:r>
              <w:t>工作正常</w:t>
            </w:r>
          </w:p>
        </w:tc>
      </w:tr>
      <w:tr w14:paraId="57E2E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 w:type="dxa"/>
            <w:vAlign w:val="center"/>
          </w:tcPr>
          <w:p w14:paraId="1A1DD47C">
            <w:r>
              <w:t>9</w:t>
            </w:r>
          </w:p>
        </w:tc>
        <w:tc>
          <w:tcPr>
            <w:tcW w:w="3926" w:type="dxa"/>
            <w:vAlign w:val="center"/>
          </w:tcPr>
          <w:p w14:paraId="629DC4C0">
            <w:r>
              <w:t>轿顶、轿厢架、轿门及其附件安装螺栓</w:t>
            </w:r>
          </w:p>
        </w:tc>
        <w:tc>
          <w:tcPr>
            <w:tcW w:w="4609" w:type="dxa"/>
            <w:vAlign w:val="center"/>
          </w:tcPr>
          <w:p w14:paraId="6C6FE1C0">
            <w:r>
              <w:t>紧固</w:t>
            </w:r>
          </w:p>
        </w:tc>
      </w:tr>
      <w:tr w14:paraId="445D6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 w:type="dxa"/>
            <w:vAlign w:val="center"/>
          </w:tcPr>
          <w:p w14:paraId="1974AAE4">
            <w:r>
              <w:t>10</w:t>
            </w:r>
          </w:p>
        </w:tc>
        <w:tc>
          <w:tcPr>
            <w:tcW w:w="3926" w:type="dxa"/>
            <w:vAlign w:val="center"/>
          </w:tcPr>
          <w:p w14:paraId="779F2890">
            <w:r>
              <w:t xml:space="preserve">轿厢和对重/平衡重的导轨支架 </w:t>
            </w:r>
          </w:p>
        </w:tc>
        <w:tc>
          <w:tcPr>
            <w:tcW w:w="4609" w:type="dxa"/>
            <w:vAlign w:val="center"/>
          </w:tcPr>
          <w:p w14:paraId="7B2E8DC5">
            <w:r>
              <w:t>固定</w:t>
            </w:r>
            <w:r>
              <w:rPr>
                <w:rFonts w:hint="eastAsia"/>
              </w:rPr>
              <w:t>,</w:t>
            </w:r>
            <w:r>
              <w:t>无松动</w:t>
            </w:r>
          </w:p>
        </w:tc>
      </w:tr>
      <w:tr w14:paraId="082AC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 w:type="dxa"/>
            <w:vAlign w:val="center"/>
          </w:tcPr>
          <w:p w14:paraId="7E3B7706">
            <w:r>
              <w:t>11</w:t>
            </w:r>
          </w:p>
        </w:tc>
        <w:tc>
          <w:tcPr>
            <w:tcW w:w="3926" w:type="dxa"/>
            <w:vAlign w:val="center"/>
          </w:tcPr>
          <w:p w14:paraId="449AA7FE">
            <w:r>
              <w:t>轿厢和对重/平衡重的导轨</w:t>
            </w:r>
          </w:p>
        </w:tc>
        <w:tc>
          <w:tcPr>
            <w:tcW w:w="4609" w:type="dxa"/>
            <w:vAlign w:val="center"/>
          </w:tcPr>
          <w:p w14:paraId="09D548D3">
            <w:r>
              <w:t>清洁，压板牢固</w:t>
            </w:r>
          </w:p>
        </w:tc>
      </w:tr>
      <w:tr w14:paraId="77F67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 w:type="dxa"/>
            <w:vAlign w:val="center"/>
          </w:tcPr>
          <w:p w14:paraId="6A8B6202">
            <w:r>
              <w:t>12</w:t>
            </w:r>
          </w:p>
        </w:tc>
        <w:tc>
          <w:tcPr>
            <w:tcW w:w="3926" w:type="dxa"/>
            <w:vAlign w:val="center"/>
          </w:tcPr>
          <w:p w14:paraId="2A405E33">
            <w:r>
              <w:t>随行电缆</w:t>
            </w:r>
          </w:p>
        </w:tc>
        <w:tc>
          <w:tcPr>
            <w:tcW w:w="4609" w:type="dxa"/>
            <w:vAlign w:val="center"/>
          </w:tcPr>
          <w:p w14:paraId="44444CD5">
            <w:r>
              <w:t>无损伤</w:t>
            </w:r>
          </w:p>
        </w:tc>
      </w:tr>
      <w:tr w14:paraId="5C8E4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 w:type="dxa"/>
            <w:vAlign w:val="center"/>
          </w:tcPr>
          <w:p w14:paraId="39539D82">
            <w:r>
              <w:t>13</w:t>
            </w:r>
          </w:p>
        </w:tc>
        <w:tc>
          <w:tcPr>
            <w:tcW w:w="3926" w:type="dxa"/>
            <w:vAlign w:val="center"/>
          </w:tcPr>
          <w:p w14:paraId="4B148FD4">
            <w:r>
              <w:t>层门装置和地坎</w:t>
            </w:r>
          </w:p>
        </w:tc>
        <w:tc>
          <w:tcPr>
            <w:tcW w:w="4609" w:type="dxa"/>
            <w:vAlign w:val="center"/>
          </w:tcPr>
          <w:p w14:paraId="4BBC859F">
            <w:r>
              <w:t>无影响正常使用的变形，各安装螺栓紧固</w:t>
            </w:r>
          </w:p>
        </w:tc>
      </w:tr>
      <w:tr w14:paraId="483D9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 w:type="dxa"/>
            <w:vAlign w:val="center"/>
          </w:tcPr>
          <w:p w14:paraId="78C12C8C">
            <w:r>
              <w:t>14</w:t>
            </w:r>
          </w:p>
        </w:tc>
        <w:tc>
          <w:tcPr>
            <w:tcW w:w="3926" w:type="dxa"/>
            <w:vAlign w:val="center"/>
          </w:tcPr>
          <w:p w14:paraId="005C8802">
            <w:r>
              <w:t>轿厢称重装置</w:t>
            </w:r>
          </w:p>
        </w:tc>
        <w:tc>
          <w:tcPr>
            <w:tcW w:w="4609" w:type="dxa"/>
            <w:vAlign w:val="center"/>
          </w:tcPr>
          <w:p w14:paraId="5AC20C5F">
            <w:r>
              <w:t>准确有效</w:t>
            </w:r>
          </w:p>
        </w:tc>
      </w:tr>
      <w:tr w14:paraId="10DA6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 w:type="dxa"/>
            <w:vAlign w:val="center"/>
          </w:tcPr>
          <w:p w14:paraId="3C9B5DF2">
            <w:r>
              <w:t>15</w:t>
            </w:r>
          </w:p>
        </w:tc>
        <w:tc>
          <w:tcPr>
            <w:tcW w:w="3926" w:type="dxa"/>
            <w:vAlign w:val="center"/>
          </w:tcPr>
          <w:p w14:paraId="74AE6554">
            <w:r>
              <w:t>安全钳钳座</w:t>
            </w:r>
          </w:p>
        </w:tc>
        <w:tc>
          <w:tcPr>
            <w:tcW w:w="4609" w:type="dxa"/>
            <w:vAlign w:val="center"/>
          </w:tcPr>
          <w:p w14:paraId="7D78FFE9">
            <w:r>
              <w:t>固定，无松动</w:t>
            </w:r>
          </w:p>
        </w:tc>
      </w:tr>
      <w:tr w14:paraId="346BF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 w:type="dxa"/>
            <w:vAlign w:val="center"/>
          </w:tcPr>
          <w:p w14:paraId="38CBE884">
            <w:r>
              <w:t>16</w:t>
            </w:r>
          </w:p>
        </w:tc>
        <w:tc>
          <w:tcPr>
            <w:tcW w:w="3926" w:type="dxa"/>
            <w:vAlign w:val="center"/>
          </w:tcPr>
          <w:p w14:paraId="3C0EC1E1">
            <w:r>
              <w:t>轿底各安装螺栓</w:t>
            </w:r>
          </w:p>
        </w:tc>
        <w:tc>
          <w:tcPr>
            <w:tcW w:w="4609" w:type="dxa"/>
            <w:vAlign w:val="center"/>
          </w:tcPr>
          <w:p w14:paraId="591D9254">
            <w:r>
              <w:t>紧固</w:t>
            </w:r>
          </w:p>
        </w:tc>
      </w:tr>
      <w:tr w14:paraId="2B6D1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5" w:type="dxa"/>
            <w:vAlign w:val="center"/>
          </w:tcPr>
          <w:p w14:paraId="070AD71C">
            <w:r>
              <w:t>17</w:t>
            </w:r>
          </w:p>
        </w:tc>
        <w:tc>
          <w:tcPr>
            <w:tcW w:w="3926" w:type="dxa"/>
            <w:vAlign w:val="center"/>
          </w:tcPr>
          <w:p w14:paraId="2737538C">
            <w:r>
              <w:t>缓冲器</w:t>
            </w:r>
          </w:p>
        </w:tc>
        <w:tc>
          <w:tcPr>
            <w:tcW w:w="4609" w:type="dxa"/>
            <w:vAlign w:val="center"/>
          </w:tcPr>
          <w:p w14:paraId="61C9F313">
            <w:r>
              <w:t>固定，无松动</w:t>
            </w:r>
          </w:p>
        </w:tc>
      </w:tr>
    </w:tbl>
    <w:p w14:paraId="037FC4B9">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val="en-US" w:eastAsia="zh-CN"/>
        </w:rPr>
        <w:t>1、</w:t>
      </w:r>
      <w:r>
        <w:rPr>
          <w:rFonts w:hint="eastAsia" w:ascii="方正仿宋_GBK" w:hAnsi="方正仿宋_GBK" w:eastAsia="方正仿宋_GBK" w:cs="方正仿宋_GBK"/>
          <w:b w:val="0"/>
          <w:bCs w:val="0"/>
          <w:sz w:val="30"/>
          <w:szCs w:val="30"/>
          <w:lang w:eastAsia="zh-CN"/>
        </w:rPr>
        <w:t xml:space="preserve">注 A-1：如果某些电梯没有表中的项目(内容)，如有的电梯不含有某种部件，项目(内容)可适当进行调整(下同)。 </w:t>
      </w:r>
    </w:p>
    <w:p w14:paraId="7C42F51B">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val="en-US" w:eastAsia="zh-CN"/>
        </w:rPr>
        <w:t>2、</w:t>
      </w:r>
      <w:r>
        <w:rPr>
          <w:rFonts w:hint="eastAsia" w:ascii="方正仿宋_GBK" w:hAnsi="方正仿宋_GBK" w:eastAsia="方正仿宋_GBK" w:cs="方正仿宋_GBK"/>
          <w:b w:val="0"/>
          <w:bCs w:val="0"/>
          <w:sz w:val="30"/>
          <w:szCs w:val="30"/>
          <w:lang w:eastAsia="zh-CN"/>
        </w:rPr>
        <w:t xml:space="preserve">注 A-2：维护保养项目(内容)和要求中对测试、试验有明确规定的，应当按照规定进行测试、 试验，没有明确规定的，一般为检查、调整、清洁和润滑(下同)。 </w:t>
      </w:r>
    </w:p>
    <w:p w14:paraId="6285A502">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val="en-US" w:eastAsia="zh-CN"/>
        </w:rPr>
        <w:t>3、</w:t>
      </w:r>
      <w:r>
        <w:rPr>
          <w:rFonts w:hint="eastAsia" w:ascii="方正仿宋_GBK" w:hAnsi="方正仿宋_GBK" w:eastAsia="方正仿宋_GBK" w:cs="方正仿宋_GBK"/>
          <w:b w:val="0"/>
          <w:bCs w:val="0"/>
          <w:sz w:val="30"/>
          <w:szCs w:val="30"/>
          <w:lang w:eastAsia="zh-CN"/>
        </w:rPr>
        <w:t xml:space="preserve">注 A-3：维护保养基本要求中，规定为“符合标准值”的，是指符合对应的国家标准、行业标准和制造单位要求(下同)。 </w:t>
      </w:r>
    </w:p>
    <w:p w14:paraId="120F1066">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eastAsia="zh-CN"/>
        </w:rPr>
      </w:pPr>
      <w:r>
        <w:rPr>
          <w:rFonts w:hint="eastAsia" w:ascii="方正仿宋_GBK" w:hAnsi="方正仿宋_GBK" w:eastAsia="方正仿宋_GBK" w:cs="方正仿宋_GBK"/>
          <w:b w:val="0"/>
          <w:bCs w:val="0"/>
          <w:sz w:val="30"/>
          <w:szCs w:val="30"/>
          <w:lang w:val="en-US" w:eastAsia="zh-CN"/>
        </w:rPr>
        <w:t>4、</w:t>
      </w:r>
      <w:r>
        <w:rPr>
          <w:rFonts w:hint="eastAsia" w:ascii="方正仿宋_GBK" w:hAnsi="方正仿宋_GBK" w:eastAsia="方正仿宋_GBK" w:cs="方正仿宋_GBK"/>
          <w:b w:val="0"/>
          <w:bCs w:val="0"/>
          <w:sz w:val="30"/>
          <w:szCs w:val="30"/>
          <w:lang w:eastAsia="zh-CN"/>
        </w:rPr>
        <w:t>注 A-4：维护保养基本要求中，规定为“制造单位要求”的，按照制造单位的要求，其他没 有明确“要求”的，应当为安全技术规范、标准或者制造单位等的要求(下同)。</w:t>
      </w:r>
    </w:p>
    <w:p w14:paraId="2E002DBC">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三、</w:t>
      </w:r>
      <w:r>
        <w:rPr>
          <w:rFonts w:hint="eastAsia" w:ascii="方正仿宋_GBK" w:hAnsi="方正仿宋_GBK" w:eastAsia="方正仿宋_GBK" w:cs="方正仿宋_GBK"/>
          <w:b/>
          <w:bCs/>
          <w:sz w:val="30"/>
          <w:szCs w:val="30"/>
          <w:lang w:val="en-US" w:eastAsia="zh-CN"/>
        </w:rPr>
        <w:t>维保工作要求</w:t>
      </w:r>
    </w:p>
    <w:p w14:paraId="5D1296DC">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1、电梯一般故障，维修人员必须在30分钟内到现场处理；</w:t>
      </w:r>
    </w:p>
    <w:p w14:paraId="63953DE1">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2、电梯困人故障，维修人员必须在15分钟内到现场处理（修理、应急救援等工作必须严格按国家相关规定执行）；</w:t>
      </w:r>
    </w:p>
    <w:p w14:paraId="1192E901">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2、当设备出现重大故障、疑难杂症时，需及时解决问题，最大可能地保障设备的正常运行，保证不影响医院正常工作；</w:t>
      </w:r>
    </w:p>
    <w:p w14:paraId="6F41978A">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4、协助采购方做好电梯年检、特种设备检验检测机构的检查及救援演练工作，如年检及检查未通过，年检复查费用及处罚费由维保单位支付；</w:t>
      </w:r>
    </w:p>
    <w:p w14:paraId="32405DED">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5、日常维保工作中发现的电梯设施故障，必须免费24小时内修复，如果需要更换配件，原则上除合同规定外的配件由中标方提供，如需要采购方采购的，以书面形式告知，配件到位后24小时内修复；</w:t>
      </w:r>
    </w:p>
    <w:p w14:paraId="5B980067">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6、备件老化损坏无法修复，需书面提交报告，由采购方购买新设备后，无偿安装调试；</w:t>
      </w:r>
    </w:p>
    <w:p w14:paraId="14D32139">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7、按采购方需求协助采购方做好施工区域的电梯使用；</w:t>
      </w:r>
    </w:p>
    <w:p w14:paraId="27E2AD1B">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8、中标方配合采购方免费完成上级部门下发的指令性检查；</w:t>
      </w:r>
    </w:p>
    <w:p w14:paraId="622B3BF8">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9、提供常规维护保养工作一般安排在非公休假日的正常工作时间内进行（一般安排在15：00以后），不得影响医院日常工作；</w:t>
      </w:r>
    </w:p>
    <w:p w14:paraId="2C626DB1">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10、半个月一次的常规保养工作，必须以书面计划形式于每月25日前，将下一个月每台电梯（扶梯）保养的具体时间安排计划上报到采购方管理部门，以便采购方监督管理；中标方还需每月按时参加电梯例会。</w:t>
      </w:r>
    </w:p>
    <w:p w14:paraId="59132192">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11、电梯维保时，必须设置醒目“维保护栏”，确保安全；因维保人员原因，导致人员受伤、死亡的，中标方需承担所有法律责任及经济损失；</w:t>
      </w:r>
    </w:p>
    <w:p w14:paraId="7A620532">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12、协助医院做好电梯新装、改造等方案。协助管理部门做好后勤管理软件的各种数据录入工作；</w:t>
      </w:r>
    </w:p>
    <w:p w14:paraId="23CF65B8">
      <w:pPr>
        <w:keepNext w:val="0"/>
        <w:keepLines w:val="0"/>
        <w:pageBreakBefore w:val="0"/>
        <w:widowControl/>
        <w:kinsoku/>
        <w:wordWrap/>
        <w:overflowPunct/>
        <w:topLinePunct w:val="0"/>
        <w:autoSpaceDE/>
        <w:autoSpaceDN/>
        <w:bidi w:val="0"/>
        <w:adjustRightInd/>
        <w:snapToGrid/>
        <w:spacing w:line="480" w:lineRule="exact"/>
        <w:ind w:firstLine="602" w:firstLineChars="200"/>
        <w:jc w:val="left"/>
        <w:textAlignment w:val="auto"/>
        <w:rPr>
          <w:rFonts w:hint="eastAsia" w:ascii="方正仿宋_GBK" w:hAnsi="方正仿宋_GBK" w:eastAsia="方正仿宋_GBK" w:cs="方正仿宋_GBK"/>
          <w:b/>
          <w:bCs/>
          <w:sz w:val="30"/>
          <w:szCs w:val="30"/>
          <w:lang w:val="en-US" w:eastAsia="zh-CN"/>
        </w:rPr>
      </w:pPr>
      <w:r>
        <w:rPr>
          <w:rFonts w:hint="eastAsia" w:ascii="宋体" w:hAnsi="宋体" w:eastAsia="宋体" w:cs="宋体"/>
          <w:b/>
          <w:bCs/>
          <w:sz w:val="30"/>
          <w:szCs w:val="30"/>
          <w:lang w:val="en-US" w:eastAsia="zh-CN"/>
        </w:rPr>
        <w:t>★</w:t>
      </w:r>
      <w:r>
        <w:rPr>
          <w:rFonts w:hint="eastAsia" w:ascii="方正仿宋_GBK" w:hAnsi="方正仿宋_GBK" w:eastAsia="方正仿宋_GBK" w:cs="方正仿宋_GBK"/>
          <w:b/>
          <w:bCs/>
          <w:sz w:val="30"/>
          <w:szCs w:val="30"/>
          <w:lang w:val="en-US" w:eastAsia="zh-CN"/>
        </w:rPr>
        <w:t>13、因医院的特殊性，维保人员不能经常更换，要求固定2人以上（人员要求：提供人员名单、半年以上公司社保证明、人员资质证明，人员资质证明包含但不限于中级以上人员一人、维修人员一人）。如确实要更换，请提前向采购方申请，否则视违约；</w:t>
      </w:r>
    </w:p>
    <w:p w14:paraId="6D24ABB6">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14、配合采购方建立每台电梯的档案，内容包括年检、日常保养、运行故障和维修记录等涉及电梯的相关资料；</w:t>
      </w:r>
    </w:p>
    <w:p w14:paraId="473D21D4">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15、将日常保养记录和维修记录等资料每月一次上交采购方存档；</w:t>
      </w:r>
    </w:p>
    <w:p w14:paraId="4981DE89">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16、按照医院要求，做好电梯机房卫生打扫工作，采购方不定期组织检查；</w:t>
      </w:r>
    </w:p>
    <w:p w14:paraId="576D129D">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 xml:space="preserve">17、资质要求：投标人必须具有以下两种资质之一: </w:t>
      </w:r>
    </w:p>
    <w:p w14:paraId="0BC19B30">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①《中华人民共和国特种设备安装改造维修许可证》(电梯)(类型: 曳引驱动乘客电梯(含消防员电梯)(A2 或以上)、曳引驱动载货电梯和强制驱动载货电梯(含防爆电梯中的载货电梯)、自动扶梯与自动人行道、杂物电梯(含防爆电梯中的杂物电梯)。</w:t>
      </w:r>
    </w:p>
    <w:p w14:paraId="300259E6">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②《中华人民共和国特种设备生产许可证》，许可项目涵盖:电梯安装；许可子项目: 曳引驱动乘客电梯(含消防员电梯)(A2 或以上、曳引驱动载货电梯和强制驱动载货电梯(含防爆电梯中的载货电梯)、自动扶梯与自动人行道、杂物电梯(含防爆电梯中的杂物电梯)。</w:t>
      </w:r>
    </w:p>
    <w:p w14:paraId="5251BBE8">
      <w:pPr>
        <w:keepNext w:val="0"/>
        <w:keepLines w:val="0"/>
        <w:pageBreakBefore w:val="0"/>
        <w:widowControl/>
        <w:kinsoku/>
        <w:wordWrap/>
        <w:overflowPunct/>
        <w:topLinePunct w:val="0"/>
        <w:autoSpaceDE/>
        <w:autoSpaceDN/>
        <w:bidi w:val="0"/>
        <w:adjustRightInd/>
        <w:snapToGrid/>
        <w:spacing w:line="480" w:lineRule="exact"/>
        <w:ind w:firstLine="602" w:firstLineChars="200"/>
        <w:jc w:val="left"/>
        <w:textAlignment w:val="auto"/>
        <w:rPr>
          <w:rFonts w:hint="eastAsia" w:ascii="方正仿宋_GBK" w:hAnsi="方正仿宋_GBK" w:eastAsia="方正仿宋_GBK" w:cs="方正仿宋_GBK"/>
          <w:b/>
          <w:bCs/>
          <w:sz w:val="30"/>
          <w:szCs w:val="30"/>
          <w:lang w:val="en-US" w:eastAsia="zh-CN"/>
        </w:rPr>
      </w:pPr>
      <w:r>
        <w:rPr>
          <w:rFonts w:hint="eastAsia" w:ascii="宋体" w:hAnsi="宋体" w:eastAsia="宋体" w:cs="宋体"/>
          <w:b/>
          <w:bCs/>
          <w:sz w:val="30"/>
          <w:szCs w:val="30"/>
          <w:lang w:val="en-US" w:eastAsia="zh-CN"/>
        </w:rPr>
        <w:t>★</w:t>
      </w:r>
      <w:r>
        <w:rPr>
          <w:rFonts w:hint="eastAsia" w:ascii="方正仿宋_GBK" w:hAnsi="方正仿宋_GBK" w:eastAsia="方正仿宋_GBK" w:cs="方正仿宋_GBK"/>
          <w:b/>
          <w:bCs/>
          <w:sz w:val="30"/>
          <w:szCs w:val="30"/>
          <w:lang w:val="en-US" w:eastAsia="zh-CN"/>
        </w:rPr>
        <w:t>18、投标人拟派的为本项目提供维修服务的作业人员必须持有有效的《特种设备安全管理和作业人员证》（新证，种类：电梯作业，作业项目：电梯修理，项目代号：T）或者《特种设备作业人员证》（旧证，作业项目：电梯机械/电气安装维修，项目代号：T1/T2）</w:t>
      </w:r>
    </w:p>
    <w:p w14:paraId="4325E286">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19、中标方负责提供电梯保养所需的润滑和清洁材料。</w:t>
      </w:r>
    </w:p>
    <w:p w14:paraId="6C53394C">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四、零配件供应</w:t>
      </w:r>
    </w:p>
    <w:p w14:paraId="4755763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1、中标方提供500元以下易损件，包含但不限于清单，如下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4765"/>
        <w:gridCol w:w="2841"/>
      </w:tblGrid>
      <w:tr w14:paraId="65DC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0054BE9B">
            <w:pPr>
              <w:rPr>
                <w:rFonts w:hint="default"/>
                <w:lang w:val="en-US" w:eastAsia="zh-CN"/>
              </w:rPr>
            </w:pPr>
            <w:r>
              <w:rPr>
                <w:rFonts w:hint="eastAsia"/>
                <w:lang w:val="en-US" w:eastAsia="zh-CN"/>
              </w:rPr>
              <w:t>序号</w:t>
            </w:r>
          </w:p>
        </w:tc>
        <w:tc>
          <w:tcPr>
            <w:tcW w:w="4765" w:type="dxa"/>
          </w:tcPr>
          <w:p w14:paraId="3BFFA83D">
            <w:pPr>
              <w:rPr>
                <w:rFonts w:hint="default"/>
                <w:lang w:val="en-US" w:eastAsia="zh-CN"/>
              </w:rPr>
            </w:pPr>
            <w:r>
              <w:rPr>
                <w:rFonts w:hint="eastAsia"/>
                <w:lang w:val="en-US" w:eastAsia="zh-CN"/>
              </w:rPr>
              <w:t>备件名称（个、套、KG）</w:t>
            </w:r>
          </w:p>
        </w:tc>
        <w:tc>
          <w:tcPr>
            <w:tcW w:w="2841" w:type="dxa"/>
          </w:tcPr>
          <w:p w14:paraId="3158D0EE">
            <w:pPr>
              <w:rPr>
                <w:rFonts w:hint="default"/>
                <w:lang w:val="en-US" w:eastAsia="zh-CN"/>
              </w:rPr>
            </w:pPr>
            <w:r>
              <w:rPr>
                <w:rFonts w:hint="eastAsia"/>
                <w:lang w:val="en-US" w:eastAsia="zh-CN"/>
              </w:rPr>
              <w:t>备注</w:t>
            </w:r>
          </w:p>
        </w:tc>
      </w:tr>
      <w:tr w14:paraId="2751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151D20E5">
            <w:pPr>
              <w:rPr>
                <w:rFonts w:hint="default"/>
                <w:lang w:val="en-US" w:eastAsia="zh-CN"/>
              </w:rPr>
            </w:pPr>
            <w:r>
              <w:rPr>
                <w:rFonts w:hint="eastAsia"/>
                <w:lang w:val="en-US" w:eastAsia="zh-CN"/>
              </w:rPr>
              <w:t>1</w:t>
            </w:r>
          </w:p>
        </w:tc>
        <w:tc>
          <w:tcPr>
            <w:tcW w:w="4765" w:type="dxa"/>
          </w:tcPr>
          <w:p w14:paraId="6092BC5E">
            <w:pPr>
              <w:rPr>
                <w:rFonts w:hint="default"/>
                <w:lang w:val="en-US" w:eastAsia="zh-CN"/>
              </w:rPr>
            </w:pPr>
            <w:r>
              <w:rPr>
                <w:rFonts w:hint="eastAsia"/>
                <w:lang w:val="en-US" w:eastAsia="zh-CN"/>
              </w:rPr>
              <w:t>方形油杯油毡（线）</w:t>
            </w:r>
          </w:p>
        </w:tc>
        <w:tc>
          <w:tcPr>
            <w:tcW w:w="2841" w:type="dxa"/>
          </w:tcPr>
          <w:p w14:paraId="47FC2510">
            <w:pPr>
              <w:rPr>
                <w:rFonts w:hint="default"/>
                <w:lang w:val="en-US" w:eastAsia="zh-CN"/>
              </w:rPr>
            </w:pPr>
          </w:p>
        </w:tc>
      </w:tr>
      <w:tr w14:paraId="383D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0D0EDBCC">
            <w:pPr>
              <w:rPr>
                <w:rFonts w:hint="default"/>
                <w:lang w:val="en-US" w:eastAsia="zh-CN"/>
              </w:rPr>
            </w:pPr>
            <w:r>
              <w:rPr>
                <w:rFonts w:hint="eastAsia"/>
                <w:lang w:val="en-US" w:eastAsia="zh-CN"/>
              </w:rPr>
              <w:t>2</w:t>
            </w:r>
          </w:p>
        </w:tc>
        <w:tc>
          <w:tcPr>
            <w:tcW w:w="4765" w:type="dxa"/>
          </w:tcPr>
          <w:p w14:paraId="1D923F4F">
            <w:pPr>
              <w:rPr>
                <w:rFonts w:hint="default"/>
                <w:lang w:val="en-US" w:eastAsia="zh-CN"/>
              </w:rPr>
            </w:pPr>
            <w:r>
              <w:rPr>
                <w:rFonts w:hint="eastAsia"/>
                <w:lang w:val="en-US" w:eastAsia="zh-CN"/>
              </w:rPr>
              <w:t>门导靴</w:t>
            </w:r>
          </w:p>
        </w:tc>
        <w:tc>
          <w:tcPr>
            <w:tcW w:w="2841" w:type="dxa"/>
          </w:tcPr>
          <w:p w14:paraId="61A3186C">
            <w:pPr>
              <w:rPr>
                <w:rFonts w:hint="default"/>
                <w:lang w:val="en-US" w:eastAsia="zh-CN"/>
              </w:rPr>
            </w:pPr>
          </w:p>
        </w:tc>
      </w:tr>
      <w:tr w14:paraId="51AB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7A21E882">
            <w:pPr>
              <w:rPr>
                <w:rFonts w:hint="default"/>
                <w:lang w:val="en-US" w:eastAsia="zh-CN"/>
              </w:rPr>
            </w:pPr>
            <w:r>
              <w:rPr>
                <w:rFonts w:hint="eastAsia"/>
                <w:lang w:val="en-US" w:eastAsia="zh-CN"/>
              </w:rPr>
              <w:t>3</w:t>
            </w:r>
          </w:p>
        </w:tc>
        <w:tc>
          <w:tcPr>
            <w:tcW w:w="4765" w:type="dxa"/>
          </w:tcPr>
          <w:p w14:paraId="2A56E4AB">
            <w:pPr>
              <w:rPr>
                <w:rFonts w:hint="default"/>
                <w:lang w:val="en-US" w:eastAsia="zh-CN"/>
              </w:rPr>
            </w:pPr>
            <w:r>
              <w:rPr>
                <w:rFonts w:hint="eastAsia"/>
                <w:lang w:val="en-US" w:eastAsia="zh-CN"/>
              </w:rPr>
              <w:t>油刷</w:t>
            </w:r>
          </w:p>
        </w:tc>
        <w:tc>
          <w:tcPr>
            <w:tcW w:w="2841" w:type="dxa"/>
          </w:tcPr>
          <w:p w14:paraId="5098E0E7">
            <w:pPr>
              <w:rPr>
                <w:rFonts w:hint="default"/>
                <w:lang w:val="en-US" w:eastAsia="zh-CN"/>
              </w:rPr>
            </w:pPr>
          </w:p>
        </w:tc>
      </w:tr>
      <w:tr w14:paraId="6EF2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098F6C93">
            <w:pPr>
              <w:rPr>
                <w:rFonts w:hint="default"/>
                <w:lang w:val="en-US" w:eastAsia="zh-CN"/>
              </w:rPr>
            </w:pPr>
            <w:r>
              <w:rPr>
                <w:rFonts w:hint="eastAsia"/>
                <w:lang w:val="en-US" w:eastAsia="zh-CN"/>
              </w:rPr>
              <w:t>4</w:t>
            </w:r>
          </w:p>
        </w:tc>
        <w:tc>
          <w:tcPr>
            <w:tcW w:w="4765" w:type="dxa"/>
          </w:tcPr>
          <w:p w14:paraId="78D7A783">
            <w:pPr>
              <w:rPr>
                <w:rFonts w:hint="default"/>
                <w:lang w:val="en-US" w:eastAsia="zh-CN"/>
              </w:rPr>
            </w:pPr>
            <w:r>
              <w:rPr>
                <w:rFonts w:hint="eastAsia"/>
                <w:lang w:val="en-US" w:eastAsia="zh-CN"/>
              </w:rPr>
              <w:t>三角锁芯</w:t>
            </w:r>
          </w:p>
        </w:tc>
        <w:tc>
          <w:tcPr>
            <w:tcW w:w="2841" w:type="dxa"/>
          </w:tcPr>
          <w:p w14:paraId="5C04CA66">
            <w:pPr>
              <w:rPr>
                <w:rFonts w:hint="default"/>
                <w:lang w:val="en-US" w:eastAsia="zh-CN"/>
              </w:rPr>
            </w:pPr>
          </w:p>
        </w:tc>
      </w:tr>
      <w:tr w14:paraId="7023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6708937D">
            <w:pPr>
              <w:rPr>
                <w:rFonts w:hint="default"/>
                <w:lang w:val="en-US" w:eastAsia="zh-CN"/>
              </w:rPr>
            </w:pPr>
            <w:r>
              <w:rPr>
                <w:rFonts w:hint="eastAsia"/>
                <w:lang w:val="en-US" w:eastAsia="zh-CN"/>
              </w:rPr>
              <w:t>5</w:t>
            </w:r>
          </w:p>
        </w:tc>
        <w:tc>
          <w:tcPr>
            <w:tcW w:w="4765" w:type="dxa"/>
          </w:tcPr>
          <w:p w14:paraId="363B6BF1">
            <w:pPr>
              <w:rPr>
                <w:rFonts w:hint="default"/>
                <w:lang w:val="en-US" w:eastAsia="zh-CN"/>
              </w:rPr>
            </w:pPr>
            <w:r>
              <w:rPr>
                <w:rFonts w:hint="eastAsia"/>
                <w:lang w:val="en-US" w:eastAsia="zh-CN"/>
              </w:rPr>
              <w:t>导靴</w:t>
            </w:r>
          </w:p>
        </w:tc>
        <w:tc>
          <w:tcPr>
            <w:tcW w:w="2841" w:type="dxa"/>
          </w:tcPr>
          <w:p w14:paraId="3B9919B0">
            <w:pPr>
              <w:rPr>
                <w:rFonts w:hint="default"/>
                <w:lang w:val="en-US" w:eastAsia="zh-CN"/>
              </w:rPr>
            </w:pPr>
          </w:p>
        </w:tc>
      </w:tr>
      <w:tr w14:paraId="7FC0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03E58C0E">
            <w:pPr>
              <w:rPr>
                <w:rFonts w:hint="default"/>
                <w:lang w:val="en-US" w:eastAsia="zh-CN"/>
              </w:rPr>
            </w:pPr>
            <w:r>
              <w:rPr>
                <w:rFonts w:hint="eastAsia"/>
                <w:lang w:val="en-US" w:eastAsia="zh-CN"/>
              </w:rPr>
              <w:t>6</w:t>
            </w:r>
          </w:p>
        </w:tc>
        <w:tc>
          <w:tcPr>
            <w:tcW w:w="4765" w:type="dxa"/>
          </w:tcPr>
          <w:p w14:paraId="70D962C6">
            <w:pPr>
              <w:rPr>
                <w:rFonts w:hint="default"/>
                <w:lang w:val="en-US" w:eastAsia="zh-CN"/>
              </w:rPr>
            </w:pPr>
            <w:r>
              <w:rPr>
                <w:rFonts w:hint="eastAsia"/>
                <w:lang w:val="en-US" w:eastAsia="zh-CN"/>
              </w:rPr>
              <w:t>轿厢导靴靴衬</w:t>
            </w:r>
          </w:p>
        </w:tc>
        <w:tc>
          <w:tcPr>
            <w:tcW w:w="2841" w:type="dxa"/>
          </w:tcPr>
          <w:p w14:paraId="44043671">
            <w:pPr>
              <w:rPr>
                <w:rFonts w:hint="default"/>
                <w:lang w:val="en-US" w:eastAsia="zh-CN"/>
              </w:rPr>
            </w:pPr>
          </w:p>
        </w:tc>
      </w:tr>
      <w:tr w14:paraId="7BD7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78474AA4">
            <w:pPr>
              <w:rPr>
                <w:rFonts w:hint="default"/>
                <w:lang w:val="en-US" w:eastAsia="zh-CN"/>
              </w:rPr>
            </w:pPr>
            <w:r>
              <w:rPr>
                <w:rFonts w:hint="eastAsia"/>
                <w:lang w:val="en-US" w:eastAsia="zh-CN"/>
              </w:rPr>
              <w:t>7</w:t>
            </w:r>
          </w:p>
        </w:tc>
        <w:tc>
          <w:tcPr>
            <w:tcW w:w="4765" w:type="dxa"/>
          </w:tcPr>
          <w:p w14:paraId="169AFBBB">
            <w:pPr>
              <w:rPr>
                <w:rFonts w:hint="default"/>
                <w:lang w:val="en-US" w:eastAsia="zh-CN"/>
              </w:rPr>
            </w:pPr>
            <w:r>
              <w:rPr>
                <w:rFonts w:hint="eastAsia"/>
                <w:lang w:val="en-US" w:eastAsia="zh-CN"/>
              </w:rPr>
              <w:t>偏心轮</w:t>
            </w:r>
          </w:p>
        </w:tc>
        <w:tc>
          <w:tcPr>
            <w:tcW w:w="2841" w:type="dxa"/>
          </w:tcPr>
          <w:p w14:paraId="73D75FB5">
            <w:pPr>
              <w:rPr>
                <w:rFonts w:hint="default"/>
                <w:lang w:val="en-US" w:eastAsia="zh-CN"/>
              </w:rPr>
            </w:pPr>
          </w:p>
        </w:tc>
      </w:tr>
      <w:tr w14:paraId="3D7F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24CB7EB5">
            <w:pPr>
              <w:rPr>
                <w:rFonts w:hint="default"/>
                <w:lang w:val="en-US" w:eastAsia="zh-CN"/>
              </w:rPr>
            </w:pPr>
            <w:r>
              <w:rPr>
                <w:rFonts w:hint="eastAsia"/>
                <w:lang w:val="en-US" w:eastAsia="zh-CN"/>
              </w:rPr>
              <w:t>8</w:t>
            </w:r>
          </w:p>
        </w:tc>
        <w:tc>
          <w:tcPr>
            <w:tcW w:w="4765" w:type="dxa"/>
          </w:tcPr>
          <w:p w14:paraId="4FA0D64E">
            <w:pPr>
              <w:rPr>
                <w:rFonts w:hint="eastAsia"/>
                <w:lang w:val="en-US" w:eastAsia="zh-CN"/>
              </w:rPr>
            </w:pPr>
            <w:r>
              <w:rPr>
                <w:rFonts w:hint="eastAsia"/>
                <w:lang w:val="en-US" w:eastAsia="zh-CN"/>
              </w:rPr>
              <w:t>门滑块（用于铝地坎）</w:t>
            </w:r>
          </w:p>
        </w:tc>
        <w:tc>
          <w:tcPr>
            <w:tcW w:w="2841" w:type="dxa"/>
          </w:tcPr>
          <w:p w14:paraId="46F0D04A">
            <w:pPr>
              <w:rPr>
                <w:rFonts w:hint="default"/>
                <w:lang w:val="en-US" w:eastAsia="zh-CN"/>
              </w:rPr>
            </w:pPr>
          </w:p>
        </w:tc>
      </w:tr>
      <w:tr w14:paraId="31CA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4059F23B">
            <w:pPr>
              <w:rPr>
                <w:rFonts w:hint="default"/>
                <w:lang w:val="en-US" w:eastAsia="zh-CN"/>
              </w:rPr>
            </w:pPr>
            <w:r>
              <w:rPr>
                <w:rFonts w:hint="eastAsia"/>
                <w:lang w:val="en-US" w:eastAsia="zh-CN"/>
              </w:rPr>
              <w:t>9</w:t>
            </w:r>
          </w:p>
        </w:tc>
        <w:tc>
          <w:tcPr>
            <w:tcW w:w="4765" w:type="dxa"/>
          </w:tcPr>
          <w:p w14:paraId="1258A8E8">
            <w:pPr>
              <w:rPr>
                <w:rFonts w:hint="eastAsia"/>
                <w:lang w:val="en-US" w:eastAsia="zh-CN"/>
              </w:rPr>
            </w:pPr>
            <w:r>
              <w:rPr>
                <w:rFonts w:hint="eastAsia"/>
                <w:lang w:val="en-US" w:eastAsia="zh-CN"/>
              </w:rPr>
              <w:t>门导靴装配</w:t>
            </w:r>
          </w:p>
        </w:tc>
        <w:tc>
          <w:tcPr>
            <w:tcW w:w="2841" w:type="dxa"/>
          </w:tcPr>
          <w:p w14:paraId="01817307">
            <w:pPr>
              <w:rPr>
                <w:rFonts w:hint="default"/>
                <w:lang w:val="en-US" w:eastAsia="zh-CN"/>
              </w:rPr>
            </w:pPr>
          </w:p>
        </w:tc>
      </w:tr>
      <w:tr w14:paraId="4DB4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4F0D1841">
            <w:pPr>
              <w:rPr>
                <w:rFonts w:hint="default"/>
                <w:lang w:val="en-US" w:eastAsia="zh-CN"/>
              </w:rPr>
            </w:pPr>
            <w:r>
              <w:rPr>
                <w:rFonts w:hint="eastAsia"/>
                <w:lang w:val="en-US" w:eastAsia="zh-CN"/>
              </w:rPr>
              <w:t>10</w:t>
            </w:r>
          </w:p>
        </w:tc>
        <w:tc>
          <w:tcPr>
            <w:tcW w:w="4765" w:type="dxa"/>
          </w:tcPr>
          <w:p w14:paraId="62F49A52">
            <w:pPr>
              <w:rPr>
                <w:rFonts w:hint="eastAsia"/>
                <w:lang w:val="en-US" w:eastAsia="zh-CN"/>
              </w:rPr>
            </w:pPr>
            <w:r>
              <w:rPr>
                <w:rFonts w:hint="eastAsia"/>
                <w:lang w:val="en-US" w:eastAsia="zh-CN"/>
              </w:rPr>
              <w:t>门触点</w:t>
            </w:r>
          </w:p>
        </w:tc>
        <w:tc>
          <w:tcPr>
            <w:tcW w:w="2841" w:type="dxa"/>
          </w:tcPr>
          <w:p w14:paraId="4A9D2323">
            <w:pPr>
              <w:rPr>
                <w:rFonts w:hint="default"/>
                <w:lang w:val="en-US" w:eastAsia="zh-CN"/>
              </w:rPr>
            </w:pPr>
          </w:p>
        </w:tc>
      </w:tr>
      <w:tr w14:paraId="6FD5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47A86DE0">
            <w:pPr>
              <w:rPr>
                <w:rFonts w:hint="default"/>
                <w:lang w:val="en-US" w:eastAsia="zh-CN"/>
              </w:rPr>
            </w:pPr>
            <w:r>
              <w:rPr>
                <w:rFonts w:hint="eastAsia"/>
                <w:lang w:val="en-US" w:eastAsia="zh-CN"/>
              </w:rPr>
              <w:t>11</w:t>
            </w:r>
          </w:p>
        </w:tc>
        <w:tc>
          <w:tcPr>
            <w:tcW w:w="4765" w:type="dxa"/>
          </w:tcPr>
          <w:p w14:paraId="108A86F2">
            <w:pPr>
              <w:rPr>
                <w:rFonts w:hint="eastAsia"/>
                <w:lang w:val="en-US" w:eastAsia="zh-CN"/>
              </w:rPr>
            </w:pPr>
            <w:r>
              <w:rPr>
                <w:rFonts w:hint="eastAsia"/>
                <w:lang w:val="en-US" w:eastAsia="zh-CN"/>
              </w:rPr>
              <w:t>接油盒</w:t>
            </w:r>
          </w:p>
        </w:tc>
        <w:tc>
          <w:tcPr>
            <w:tcW w:w="2841" w:type="dxa"/>
          </w:tcPr>
          <w:p w14:paraId="488E6E5B">
            <w:pPr>
              <w:rPr>
                <w:rFonts w:hint="default"/>
                <w:lang w:val="en-US" w:eastAsia="zh-CN"/>
              </w:rPr>
            </w:pPr>
          </w:p>
        </w:tc>
      </w:tr>
      <w:tr w14:paraId="77A6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34E6B2BF">
            <w:pPr>
              <w:rPr>
                <w:rFonts w:hint="default"/>
                <w:lang w:val="en-US" w:eastAsia="zh-CN"/>
              </w:rPr>
            </w:pPr>
            <w:r>
              <w:rPr>
                <w:rFonts w:hint="eastAsia"/>
                <w:lang w:val="en-US" w:eastAsia="zh-CN"/>
              </w:rPr>
              <w:t>12</w:t>
            </w:r>
          </w:p>
        </w:tc>
        <w:tc>
          <w:tcPr>
            <w:tcW w:w="4765" w:type="dxa"/>
          </w:tcPr>
          <w:p w14:paraId="61B25F92">
            <w:pPr>
              <w:rPr>
                <w:rFonts w:hint="eastAsia"/>
                <w:lang w:val="en-US" w:eastAsia="zh-CN"/>
              </w:rPr>
            </w:pPr>
            <w:r>
              <w:rPr>
                <w:rFonts w:hint="eastAsia"/>
                <w:lang w:val="en-US" w:eastAsia="zh-CN"/>
              </w:rPr>
              <w:t>门球</w:t>
            </w:r>
          </w:p>
        </w:tc>
        <w:tc>
          <w:tcPr>
            <w:tcW w:w="2841" w:type="dxa"/>
          </w:tcPr>
          <w:p w14:paraId="350F7849">
            <w:pPr>
              <w:rPr>
                <w:rFonts w:hint="default"/>
                <w:lang w:val="en-US" w:eastAsia="zh-CN"/>
              </w:rPr>
            </w:pPr>
          </w:p>
        </w:tc>
      </w:tr>
      <w:tr w14:paraId="4545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5A68F1DF">
            <w:pPr>
              <w:rPr>
                <w:rFonts w:hint="default"/>
                <w:lang w:val="en-US" w:eastAsia="zh-CN"/>
              </w:rPr>
            </w:pPr>
            <w:r>
              <w:rPr>
                <w:rFonts w:hint="eastAsia"/>
                <w:lang w:val="en-US" w:eastAsia="zh-CN"/>
              </w:rPr>
              <w:t>13</w:t>
            </w:r>
          </w:p>
        </w:tc>
        <w:tc>
          <w:tcPr>
            <w:tcW w:w="4765" w:type="dxa"/>
          </w:tcPr>
          <w:p w14:paraId="2445EAC4">
            <w:pPr>
              <w:rPr>
                <w:rFonts w:hint="eastAsia"/>
                <w:lang w:val="en-US" w:eastAsia="zh-CN"/>
              </w:rPr>
            </w:pPr>
            <w:r>
              <w:rPr>
                <w:rFonts w:hint="eastAsia"/>
                <w:lang w:val="en-US" w:eastAsia="zh-CN"/>
              </w:rPr>
              <w:t>厅门钢丝绳</w:t>
            </w:r>
          </w:p>
        </w:tc>
        <w:tc>
          <w:tcPr>
            <w:tcW w:w="2841" w:type="dxa"/>
          </w:tcPr>
          <w:p w14:paraId="2422C1DF">
            <w:pPr>
              <w:rPr>
                <w:rFonts w:hint="default"/>
                <w:lang w:val="en-US" w:eastAsia="zh-CN"/>
              </w:rPr>
            </w:pPr>
          </w:p>
        </w:tc>
      </w:tr>
      <w:tr w14:paraId="6F23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6A9B69DD">
            <w:pPr>
              <w:rPr>
                <w:rFonts w:hint="default"/>
                <w:lang w:val="en-US" w:eastAsia="zh-CN"/>
              </w:rPr>
            </w:pPr>
            <w:r>
              <w:rPr>
                <w:rFonts w:hint="eastAsia"/>
                <w:lang w:val="en-US" w:eastAsia="zh-CN"/>
              </w:rPr>
              <w:t>14</w:t>
            </w:r>
          </w:p>
        </w:tc>
        <w:tc>
          <w:tcPr>
            <w:tcW w:w="4765" w:type="dxa"/>
          </w:tcPr>
          <w:p w14:paraId="74574B75">
            <w:pPr>
              <w:rPr>
                <w:rFonts w:hint="eastAsia"/>
                <w:lang w:val="en-US" w:eastAsia="zh-CN"/>
              </w:rPr>
            </w:pPr>
            <w:r>
              <w:rPr>
                <w:rFonts w:hint="eastAsia"/>
                <w:lang w:val="en-US" w:eastAsia="zh-CN"/>
              </w:rPr>
              <w:t>油盒</w:t>
            </w:r>
          </w:p>
        </w:tc>
        <w:tc>
          <w:tcPr>
            <w:tcW w:w="2841" w:type="dxa"/>
          </w:tcPr>
          <w:p w14:paraId="6AFE452D">
            <w:pPr>
              <w:rPr>
                <w:rFonts w:hint="default"/>
                <w:lang w:val="en-US" w:eastAsia="zh-CN"/>
              </w:rPr>
            </w:pPr>
          </w:p>
        </w:tc>
      </w:tr>
      <w:tr w14:paraId="2DD7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72EDEB74">
            <w:pPr>
              <w:rPr>
                <w:rFonts w:hint="default"/>
                <w:lang w:val="en-US" w:eastAsia="zh-CN"/>
              </w:rPr>
            </w:pPr>
            <w:r>
              <w:rPr>
                <w:rFonts w:hint="eastAsia"/>
                <w:lang w:val="en-US" w:eastAsia="zh-CN"/>
              </w:rPr>
              <w:t>15</w:t>
            </w:r>
          </w:p>
        </w:tc>
        <w:tc>
          <w:tcPr>
            <w:tcW w:w="4765" w:type="dxa"/>
          </w:tcPr>
          <w:p w14:paraId="66B4471A">
            <w:pPr>
              <w:rPr>
                <w:rFonts w:hint="eastAsia"/>
                <w:lang w:val="en-US" w:eastAsia="zh-CN"/>
              </w:rPr>
            </w:pPr>
            <w:r>
              <w:rPr>
                <w:rFonts w:hint="eastAsia"/>
                <w:lang w:val="en-US" w:eastAsia="zh-CN"/>
              </w:rPr>
              <w:t>关门钢丝绳</w:t>
            </w:r>
          </w:p>
        </w:tc>
        <w:tc>
          <w:tcPr>
            <w:tcW w:w="2841" w:type="dxa"/>
          </w:tcPr>
          <w:p w14:paraId="5827F53E">
            <w:pPr>
              <w:rPr>
                <w:rFonts w:hint="default"/>
                <w:lang w:val="en-US" w:eastAsia="zh-CN"/>
              </w:rPr>
            </w:pPr>
          </w:p>
        </w:tc>
      </w:tr>
      <w:tr w14:paraId="4E73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56E25B4D">
            <w:pPr>
              <w:rPr>
                <w:rFonts w:hint="default"/>
                <w:lang w:val="en-US" w:eastAsia="zh-CN"/>
              </w:rPr>
            </w:pPr>
            <w:r>
              <w:rPr>
                <w:rFonts w:hint="eastAsia"/>
                <w:lang w:val="en-US" w:eastAsia="zh-CN"/>
              </w:rPr>
              <w:t>16</w:t>
            </w:r>
          </w:p>
        </w:tc>
        <w:tc>
          <w:tcPr>
            <w:tcW w:w="4765" w:type="dxa"/>
          </w:tcPr>
          <w:p w14:paraId="61510094">
            <w:pPr>
              <w:rPr>
                <w:rFonts w:hint="eastAsia"/>
                <w:lang w:val="en-US" w:eastAsia="zh-CN"/>
              </w:rPr>
            </w:pPr>
            <w:r>
              <w:rPr>
                <w:rFonts w:hint="eastAsia"/>
                <w:lang w:val="en-US" w:eastAsia="zh-CN"/>
              </w:rPr>
              <w:t>触电组件</w:t>
            </w:r>
          </w:p>
        </w:tc>
        <w:tc>
          <w:tcPr>
            <w:tcW w:w="2841" w:type="dxa"/>
          </w:tcPr>
          <w:p w14:paraId="2EE0858B">
            <w:pPr>
              <w:rPr>
                <w:rFonts w:hint="default"/>
                <w:lang w:val="en-US" w:eastAsia="zh-CN"/>
              </w:rPr>
            </w:pPr>
          </w:p>
        </w:tc>
      </w:tr>
      <w:tr w14:paraId="20E6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19FE25EE">
            <w:pPr>
              <w:rPr>
                <w:rFonts w:hint="default"/>
                <w:lang w:val="en-US" w:eastAsia="zh-CN"/>
              </w:rPr>
            </w:pPr>
            <w:r>
              <w:rPr>
                <w:rFonts w:hint="eastAsia"/>
                <w:lang w:val="en-US" w:eastAsia="zh-CN"/>
              </w:rPr>
              <w:t>17</w:t>
            </w:r>
          </w:p>
        </w:tc>
        <w:tc>
          <w:tcPr>
            <w:tcW w:w="4765" w:type="dxa"/>
          </w:tcPr>
          <w:p w14:paraId="522937CC">
            <w:pPr>
              <w:rPr>
                <w:rFonts w:hint="eastAsia"/>
                <w:lang w:val="en-US" w:eastAsia="zh-CN"/>
              </w:rPr>
            </w:pPr>
            <w:r>
              <w:rPr>
                <w:rFonts w:hint="eastAsia"/>
                <w:lang w:val="en-US" w:eastAsia="zh-CN"/>
              </w:rPr>
              <w:t>限速器绳头组合</w:t>
            </w:r>
          </w:p>
        </w:tc>
        <w:tc>
          <w:tcPr>
            <w:tcW w:w="2841" w:type="dxa"/>
          </w:tcPr>
          <w:p w14:paraId="2F04AF42">
            <w:pPr>
              <w:rPr>
                <w:rFonts w:hint="default"/>
                <w:lang w:val="en-US" w:eastAsia="zh-CN"/>
              </w:rPr>
            </w:pPr>
          </w:p>
        </w:tc>
      </w:tr>
      <w:tr w14:paraId="4348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71EC2599">
            <w:pPr>
              <w:rPr>
                <w:rFonts w:hint="default"/>
                <w:lang w:val="en-US" w:eastAsia="zh-CN"/>
              </w:rPr>
            </w:pPr>
            <w:r>
              <w:rPr>
                <w:rFonts w:hint="eastAsia"/>
                <w:lang w:val="en-US" w:eastAsia="zh-CN"/>
              </w:rPr>
              <w:t>18</w:t>
            </w:r>
          </w:p>
        </w:tc>
        <w:tc>
          <w:tcPr>
            <w:tcW w:w="4765" w:type="dxa"/>
          </w:tcPr>
          <w:p w14:paraId="2A88C048">
            <w:pPr>
              <w:rPr>
                <w:rFonts w:hint="eastAsia"/>
                <w:lang w:val="en-US" w:eastAsia="zh-CN"/>
              </w:rPr>
            </w:pPr>
            <w:r>
              <w:rPr>
                <w:rFonts w:hint="eastAsia"/>
                <w:lang w:val="en-US" w:eastAsia="zh-CN"/>
              </w:rPr>
              <w:t>按钮装配</w:t>
            </w:r>
          </w:p>
        </w:tc>
        <w:tc>
          <w:tcPr>
            <w:tcW w:w="2841" w:type="dxa"/>
          </w:tcPr>
          <w:p w14:paraId="05B20DEE">
            <w:pPr>
              <w:rPr>
                <w:rFonts w:hint="default"/>
                <w:lang w:val="en-US" w:eastAsia="zh-CN"/>
              </w:rPr>
            </w:pPr>
          </w:p>
        </w:tc>
      </w:tr>
      <w:tr w14:paraId="0DCE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13FB94F5">
            <w:pPr>
              <w:rPr>
                <w:rFonts w:hint="default"/>
                <w:lang w:val="en-US" w:eastAsia="zh-CN"/>
              </w:rPr>
            </w:pPr>
            <w:r>
              <w:rPr>
                <w:rFonts w:hint="eastAsia"/>
                <w:lang w:val="en-US" w:eastAsia="zh-CN"/>
              </w:rPr>
              <w:t>19</w:t>
            </w:r>
          </w:p>
        </w:tc>
        <w:tc>
          <w:tcPr>
            <w:tcW w:w="4765" w:type="dxa"/>
          </w:tcPr>
          <w:p w14:paraId="5A27B0FE">
            <w:pPr>
              <w:rPr>
                <w:rFonts w:hint="eastAsia"/>
                <w:lang w:val="en-US" w:eastAsia="zh-CN"/>
              </w:rPr>
            </w:pPr>
            <w:r>
              <w:rPr>
                <w:rFonts w:hint="eastAsia"/>
                <w:lang w:val="en-US" w:eastAsia="zh-CN"/>
              </w:rPr>
              <w:t>警铃按钮</w:t>
            </w:r>
          </w:p>
        </w:tc>
        <w:tc>
          <w:tcPr>
            <w:tcW w:w="2841" w:type="dxa"/>
          </w:tcPr>
          <w:p w14:paraId="2EE0F08F">
            <w:pPr>
              <w:rPr>
                <w:rFonts w:hint="default"/>
                <w:lang w:val="en-US" w:eastAsia="zh-CN"/>
              </w:rPr>
            </w:pPr>
          </w:p>
        </w:tc>
      </w:tr>
      <w:tr w14:paraId="13A0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1C388ED7">
            <w:pPr>
              <w:rPr>
                <w:rFonts w:hint="default"/>
                <w:lang w:val="en-US" w:eastAsia="zh-CN"/>
              </w:rPr>
            </w:pPr>
            <w:r>
              <w:rPr>
                <w:rFonts w:hint="eastAsia"/>
                <w:lang w:val="en-US" w:eastAsia="zh-CN"/>
              </w:rPr>
              <w:t>20</w:t>
            </w:r>
          </w:p>
        </w:tc>
        <w:tc>
          <w:tcPr>
            <w:tcW w:w="4765" w:type="dxa"/>
          </w:tcPr>
          <w:p w14:paraId="7459646C">
            <w:pPr>
              <w:rPr>
                <w:rFonts w:hint="eastAsia"/>
                <w:lang w:val="en-US" w:eastAsia="zh-CN"/>
              </w:rPr>
            </w:pPr>
            <w:r>
              <w:rPr>
                <w:rFonts w:hint="eastAsia"/>
                <w:lang w:val="en-US" w:eastAsia="zh-CN"/>
              </w:rPr>
              <w:t>开门按钮</w:t>
            </w:r>
          </w:p>
        </w:tc>
        <w:tc>
          <w:tcPr>
            <w:tcW w:w="2841" w:type="dxa"/>
          </w:tcPr>
          <w:p w14:paraId="5A88F7F0">
            <w:pPr>
              <w:rPr>
                <w:rFonts w:hint="default"/>
                <w:lang w:val="en-US" w:eastAsia="zh-CN"/>
              </w:rPr>
            </w:pPr>
          </w:p>
        </w:tc>
      </w:tr>
      <w:tr w14:paraId="625E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018A07BE">
            <w:pPr>
              <w:rPr>
                <w:rFonts w:hint="default"/>
                <w:lang w:val="en-US" w:eastAsia="zh-CN"/>
              </w:rPr>
            </w:pPr>
            <w:r>
              <w:rPr>
                <w:rFonts w:hint="eastAsia"/>
                <w:lang w:val="en-US" w:eastAsia="zh-CN"/>
              </w:rPr>
              <w:t>21</w:t>
            </w:r>
          </w:p>
        </w:tc>
        <w:tc>
          <w:tcPr>
            <w:tcW w:w="4765" w:type="dxa"/>
          </w:tcPr>
          <w:p w14:paraId="3A78B85B">
            <w:pPr>
              <w:rPr>
                <w:rFonts w:hint="default"/>
                <w:lang w:val="en-US" w:eastAsia="zh-CN"/>
              </w:rPr>
            </w:pPr>
            <w:r>
              <w:rPr>
                <w:rFonts w:hint="eastAsia"/>
                <w:lang w:val="en-US" w:eastAsia="zh-CN"/>
              </w:rPr>
              <w:t>红色靴衬U型</w:t>
            </w:r>
          </w:p>
        </w:tc>
        <w:tc>
          <w:tcPr>
            <w:tcW w:w="2841" w:type="dxa"/>
          </w:tcPr>
          <w:p w14:paraId="7CACDDA5">
            <w:pPr>
              <w:rPr>
                <w:rFonts w:hint="default"/>
                <w:lang w:val="en-US" w:eastAsia="zh-CN"/>
              </w:rPr>
            </w:pPr>
          </w:p>
        </w:tc>
      </w:tr>
      <w:tr w14:paraId="38CD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09C93401">
            <w:pPr>
              <w:rPr>
                <w:rFonts w:hint="default"/>
                <w:lang w:val="en-US" w:eastAsia="zh-CN"/>
              </w:rPr>
            </w:pPr>
            <w:r>
              <w:rPr>
                <w:rFonts w:hint="eastAsia"/>
                <w:lang w:val="en-US" w:eastAsia="zh-CN"/>
              </w:rPr>
              <w:t>22</w:t>
            </w:r>
          </w:p>
        </w:tc>
        <w:tc>
          <w:tcPr>
            <w:tcW w:w="4765" w:type="dxa"/>
          </w:tcPr>
          <w:p w14:paraId="05F53E24">
            <w:pPr>
              <w:rPr>
                <w:rFonts w:hint="eastAsia"/>
                <w:lang w:val="en-US" w:eastAsia="zh-CN"/>
              </w:rPr>
            </w:pPr>
            <w:r>
              <w:rPr>
                <w:rFonts w:hint="eastAsia"/>
                <w:lang w:val="en-US" w:eastAsia="zh-CN"/>
              </w:rPr>
              <w:t>轿门钢丝绳</w:t>
            </w:r>
          </w:p>
        </w:tc>
        <w:tc>
          <w:tcPr>
            <w:tcW w:w="2841" w:type="dxa"/>
          </w:tcPr>
          <w:p w14:paraId="19610B90">
            <w:pPr>
              <w:rPr>
                <w:rFonts w:hint="default"/>
                <w:lang w:val="en-US" w:eastAsia="zh-CN"/>
              </w:rPr>
            </w:pPr>
          </w:p>
        </w:tc>
      </w:tr>
      <w:tr w14:paraId="24AE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6055D4D6">
            <w:pPr>
              <w:rPr>
                <w:rFonts w:hint="default"/>
                <w:lang w:val="en-US" w:eastAsia="zh-CN"/>
              </w:rPr>
            </w:pPr>
            <w:r>
              <w:rPr>
                <w:rFonts w:hint="eastAsia"/>
                <w:lang w:val="en-US" w:eastAsia="zh-CN"/>
              </w:rPr>
              <w:t>23</w:t>
            </w:r>
          </w:p>
        </w:tc>
        <w:tc>
          <w:tcPr>
            <w:tcW w:w="4765" w:type="dxa"/>
          </w:tcPr>
          <w:p w14:paraId="0B8759FE">
            <w:pPr>
              <w:rPr>
                <w:rFonts w:hint="eastAsia"/>
                <w:lang w:val="en-US" w:eastAsia="zh-CN"/>
              </w:rPr>
            </w:pPr>
            <w:r>
              <w:rPr>
                <w:rFonts w:hint="eastAsia"/>
                <w:lang w:val="en-US" w:eastAsia="zh-CN"/>
              </w:rPr>
              <w:t>辅助触头</w:t>
            </w:r>
          </w:p>
        </w:tc>
        <w:tc>
          <w:tcPr>
            <w:tcW w:w="2841" w:type="dxa"/>
          </w:tcPr>
          <w:p w14:paraId="3F2112F3">
            <w:pPr>
              <w:rPr>
                <w:rFonts w:hint="default"/>
                <w:lang w:val="en-US" w:eastAsia="zh-CN"/>
              </w:rPr>
            </w:pPr>
          </w:p>
        </w:tc>
      </w:tr>
      <w:tr w14:paraId="7F45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2ED68FC0">
            <w:pPr>
              <w:rPr>
                <w:rFonts w:hint="default"/>
                <w:lang w:val="en-US" w:eastAsia="zh-CN"/>
              </w:rPr>
            </w:pPr>
            <w:r>
              <w:rPr>
                <w:rFonts w:hint="eastAsia"/>
                <w:lang w:val="en-US" w:eastAsia="zh-CN"/>
              </w:rPr>
              <w:t>24</w:t>
            </w:r>
          </w:p>
        </w:tc>
        <w:tc>
          <w:tcPr>
            <w:tcW w:w="4765" w:type="dxa"/>
          </w:tcPr>
          <w:p w14:paraId="10D7E3E5">
            <w:pPr>
              <w:rPr>
                <w:rFonts w:hint="eastAsia"/>
                <w:lang w:val="en-US" w:eastAsia="zh-CN"/>
              </w:rPr>
            </w:pPr>
            <w:r>
              <w:rPr>
                <w:rFonts w:hint="eastAsia"/>
                <w:lang w:val="en-US" w:eastAsia="zh-CN"/>
              </w:rPr>
              <w:t>门锁</w:t>
            </w:r>
          </w:p>
        </w:tc>
        <w:tc>
          <w:tcPr>
            <w:tcW w:w="2841" w:type="dxa"/>
          </w:tcPr>
          <w:p w14:paraId="293ED609">
            <w:pPr>
              <w:rPr>
                <w:rFonts w:hint="default"/>
                <w:lang w:val="en-US" w:eastAsia="zh-CN"/>
              </w:rPr>
            </w:pPr>
          </w:p>
        </w:tc>
      </w:tr>
      <w:tr w14:paraId="03A6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7BFF91A5">
            <w:pPr>
              <w:rPr>
                <w:rFonts w:hint="default"/>
                <w:lang w:val="en-US" w:eastAsia="zh-CN"/>
              </w:rPr>
            </w:pPr>
            <w:r>
              <w:rPr>
                <w:rFonts w:hint="eastAsia"/>
                <w:lang w:val="en-US" w:eastAsia="zh-CN"/>
              </w:rPr>
              <w:t>25</w:t>
            </w:r>
          </w:p>
        </w:tc>
        <w:tc>
          <w:tcPr>
            <w:tcW w:w="4765" w:type="dxa"/>
          </w:tcPr>
          <w:p w14:paraId="0E7C0B65">
            <w:pPr>
              <w:rPr>
                <w:rFonts w:hint="eastAsia"/>
                <w:lang w:val="en-US" w:eastAsia="zh-CN"/>
              </w:rPr>
            </w:pPr>
            <w:r>
              <w:rPr>
                <w:rFonts w:hint="eastAsia"/>
                <w:lang w:val="en-US" w:eastAsia="zh-CN"/>
              </w:rPr>
              <w:t>对重导靴支架</w:t>
            </w:r>
          </w:p>
        </w:tc>
        <w:tc>
          <w:tcPr>
            <w:tcW w:w="2841" w:type="dxa"/>
          </w:tcPr>
          <w:p w14:paraId="634F149C">
            <w:pPr>
              <w:rPr>
                <w:rFonts w:hint="default"/>
                <w:lang w:val="en-US" w:eastAsia="zh-CN"/>
              </w:rPr>
            </w:pPr>
          </w:p>
        </w:tc>
      </w:tr>
      <w:tr w14:paraId="280B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63E2F59B">
            <w:pPr>
              <w:rPr>
                <w:rFonts w:hint="default"/>
                <w:lang w:val="en-US" w:eastAsia="zh-CN"/>
              </w:rPr>
            </w:pPr>
            <w:r>
              <w:rPr>
                <w:rFonts w:hint="eastAsia"/>
                <w:lang w:val="en-US" w:eastAsia="zh-CN"/>
              </w:rPr>
              <w:t>26</w:t>
            </w:r>
          </w:p>
        </w:tc>
        <w:tc>
          <w:tcPr>
            <w:tcW w:w="4765" w:type="dxa"/>
          </w:tcPr>
          <w:p w14:paraId="17B55A25">
            <w:pPr>
              <w:rPr>
                <w:rFonts w:hint="eastAsia"/>
                <w:lang w:val="en-US" w:eastAsia="zh-CN"/>
              </w:rPr>
            </w:pPr>
            <w:r>
              <w:rPr>
                <w:rFonts w:hint="eastAsia"/>
                <w:lang w:val="en-US" w:eastAsia="zh-CN"/>
              </w:rPr>
              <w:t>重锤导靴</w:t>
            </w:r>
          </w:p>
        </w:tc>
        <w:tc>
          <w:tcPr>
            <w:tcW w:w="2841" w:type="dxa"/>
          </w:tcPr>
          <w:p w14:paraId="5AE7F988">
            <w:pPr>
              <w:rPr>
                <w:rFonts w:hint="default"/>
                <w:lang w:val="en-US" w:eastAsia="zh-CN"/>
              </w:rPr>
            </w:pPr>
          </w:p>
        </w:tc>
      </w:tr>
      <w:tr w14:paraId="7208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2867C927">
            <w:pPr>
              <w:rPr>
                <w:rFonts w:hint="default"/>
                <w:lang w:val="en-US" w:eastAsia="zh-CN"/>
              </w:rPr>
            </w:pPr>
            <w:r>
              <w:rPr>
                <w:rFonts w:hint="eastAsia"/>
                <w:lang w:val="en-US" w:eastAsia="zh-CN"/>
              </w:rPr>
              <w:t>27</w:t>
            </w:r>
          </w:p>
        </w:tc>
        <w:tc>
          <w:tcPr>
            <w:tcW w:w="4765" w:type="dxa"/>
          </w:tcPr>
          <w:p w14:paraId="71837810">
            <w:pPr>
              <w:rPr>
                <w:rFonts w:hint="eastAsia"/>
                <w:lang w:val="en-US" w:eastAsia="zh-CN"/>
              </w:rPr>
            </w:pPr>
            <w:r>
              <w:rPr>
                <w:rFonts w:hint="eastAsia"/>
                <w:lang w:val="en-US" w:eastAsia="zh-CN"/>
              </w:rPr>
              <w:t>润滑油</w:t>
            </w:r>
          </w:p>
        </w:tc>
        <w:tc>
          <w:tcPr>
            <w:tcW w:w="2841" w:type="dxa"/>
          </w:tcPr>
          <w:p w14:paraId="54544722">
            <w:pPr>
              <w:rPr>
                <w:rFonts w:hint="default"/>
                <w:lang w:val="en-US" w:eastAsia="zh-CN"/>
              </w:rPr>
            </w:pPr>
          </w:p>
        </w:tc>
      </w:tr>
      <w:tr w14:paraId="546A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117D5A85">
            <w:pPr>
              <w:rPr>
                <w:rFonts w:hint="default"/>
                <w:lang w:val="en-US" w:eastAsia="zh-CN"/>
              </w:rPr>
            </w:pPr>
            <w:r>
              <w:rPr>
                <w:rFonts w:hint="eastAsia"/>
                <w:lang w:val="en-US" w:eastAsia="zh-CN"/>
              </w:rPr>
              <w:t>28</w:t>
            </w:r>
          </w:p>
        </w:tc>
        <w:tc>
          <w:tcPr>
            <w:tcW w:w="4765" w:type="dxa"/>
          </w:tcPr>
          <w:p w14:paraId="26B4B242">
            <w:pPr>
              <w:rPr>
                <w:rFonts w:hint="eastAsia"/>
                <w:lang w:val="en-US" w:eastAsia="zh-CN"/>
              </w:rPr>
            </w:pPr>
            <w:r>
              <w:rPr>
                <w:rFonts w:hint="eastAsia"/>
                <w:lang w:val="en-US" w:eastAsia="zh-CN"/>
              </w:rPr>
              <w:t>补偿链支架</w:t>
            </w:r>
          </w:p>
        </w:tc>
        <w:tc>
          <w:tcPr>
            <w:tcW w:w="2841" w:type="dxa"/>
          </w:tcPr>
          <w:p w14:paraId="3E81BE32">
            <w:pPr>
              <w:rPr>
                <w:rFonts w:hint="default"/>
                <w:lang w:val="en-US" w:eastAsia="zh-CN"/>
              </w:rPr>
            </w:pPr>
          </w:p>
        </w:tc>
      </w:tr>
      <w:tr w14:paraId="71E5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3759C9E1">
            <w:pPr>
              <w:rPr>
                <w:rFonts w:hint="default"/>
                <w:lang w:val="en-US" w:eastAsia="zh-CN"/>
              </w:rPr>
            </w:pPr>
            <w:r>
              <w:rPr>
                <w:rFonts w:hint="eastAsia"/>
                <w:lang w:val="en-US" w:eastAsia="zh-CN"/>
              </w:rPr>
              <w:t>29</w:t>
            </w:r>
          </w:p>
        </w:tc>
        <w:tc>
          <w:tcPr>
            <w:tcW w:w="4765" w:type="dxa"/>
          </w:tcPr>
          <w:p w14:paraId="3F5EFBC9">
            <w:pPr>
              <w:rPr>
                <w:rFonts w:hint="eastAsia"/>
                <w:lang w:val="en-US" w:eastAsia="zh-CN"/>
              </w:rPr>
            </w:pPr>
            <w:r>
              <w:rPr>
                <w:rFonts w:hint="eastAsia"/>
                <w:lang w:val="en-US" w:eastAsia="zh-CN"/>
              </w:rPr>
              <w:t>行程开关</w:t>
            </w:r>
          </w:p>
        </w:tc>
        <w:tc>
          <w:tcPr>
            <w:tcW w:w="2841" w:type="dxa"/>
          </w:tcPr>
          <w:p w14:paraId="51EBAF4B">
            <w:pPr>
              <w:rPr>
                <w:rFonts w:hint="default"/>
                <w:lang w:val="en-US" w:eastAsia="zh-CN"/>
              </w:rPr>
            </w:pPr>
          </w:p>
        </w:tc>
      </w:tr>
      <w:tr w14:paraId="147C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57AF0EF5">
            <w:pPr>
              <w:rPr>
                <w:rFonts w:hint="default"/>
                <w:lang w:val="en-US" w:eastAsia="zh-CN"/>
              </w:rPr>
            </w:pPr>
            <w:r>
              <w:rPr>
                <w:rFonts w:hint="eastAsia"/>
                <w:lang w:val="en-US" w:eastAsia="zh-CN"/>
              </w:rPr>
              <w:t>30</w:t>
            </w:r>
          </w:p>
        </w:tc>
        <w:tc>
          <w:tcPr>
            <w:tcW w:w="4765" w:type="dxa"/>
          </w:tcPr>
          <w:p w14:paraId="157A3953">
            <w:pPr>
              <w:rPr>
                <w:rFonts w:hint="eastAsia"/>
                <w:lang w:val="en-US" w:eastAsia="zh-CN"/>
              </w:rPr>
            </w:pPr>
            <w:r>
              <w:rPr>
                <w:rFonts w:hint="eastAsia"/>
                <w:lang w:val="en-US" w:eastAsia="zh-CN"/>
              </w:rPr>
              <w:t>关门按钮</w:t>
            </w:r>
          </w:p>
        </w:tc>
        <w:tc>
          <w:tcPr>
            <w:tcW w:w="2841" w:type="dxa"/>
          </w:tcPr>
          <w:p w14:paraId="322227E4">
            <w:pPr>
              <w:rPr>
                <w:rFonts w:hint="default"/>
                <w:lang w:val="en-US" w:eastAsia="zh-CN"/>
              </w:rPr>
            </w:pPr>
          </w:p>
        </w:tc>
      </w:tr>
      <w:tr w14:paraId="6287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1F2026AD">
            <w:pPr>
              <w:rPr>
                <w:rFonts w:hint="default"/>
                <w:lang w:val="en-US" w:eastAsia="zh-CN"/>
              </w:rPr>
            </w:pPr>
            <w:r>
              <w:rPr>
                <w:rFonts w:hint="eastAsia"/>
                <w:lang w:val="en-US" w:eastAsia="zh-CN"/>
              </w:rPr>
              <w:t>31</w:t>
            </w:r>
          </w:p>
        </w:tc>
        <w:tc>
          <w:tcPr>
            <w:tcW w:w="4765" w:type="dxa"/>
          </w:tcPr>
          <w:p w14:paraId="728EDA5F">
            <w:pPr>
              <w:rPr>
                <w:rFonts w:hint="eastAsia"/>
                <w:lang w:val="en-US" w:eastAsia="zh-CN"/>
              </w:rPr>
            </w:pPr>
            <w:r>
              <w:rPr>
                <w:rFonts w:hint="eastAsia"/>
                <w:lang w:val="en-US" w:eastAsia="zh-CN"/>
              </w:rPr>
              <w:t>按钮</w:t>
            </w:r>
          </w:p>
        </w:tc>
        <w:tc>
          <w:tcPr>
            <w:tcW w:w="2841" w:type="dxa"/>
          </w:tcPr>
          <w:p w14:paraId="68F2B72D">
            <w:pPr>
              <w:rPr>
                <w:rFonts w:hint="default"/>
                <w:lang w:val="en-US" w:eastAsia="zh-CN"/>
              </w:rPr>
            </w:pPr>
          </w:p>
        </w:tc>
      </w:tr>
      <w:tr w14:paraId="2F39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311C3437">
            <w:pPr>
              <w:rPr>
                <w:rFonts w:hint="default"/>
                <w:lang w:val="en-US" w:eastAsia="zh-CN"/>
              </w:rPr>
            </w:pPr>
            <w:r>
              <w:rPr>
                <w:rFonts w:hint="eastAsia"/>
                <w:lang w:val="en-US" w:eastAsia="zh-CN"/>
              </w:rPr>
              <w:t>32</w:t>
            </w:r>
          </w:p>
        </w:tc>
        <w:tc>
          <w:tcPr>
            <w:tcW w:w="4765" w:type="dxa"/>
          </w:tcPr>
          <w:p w14:paraId="0E82AAEC">
            <w:pPr>
              <w:rPr>
                <w:rFonts w:hint="eastAsia"/>
                <w:lang w:val="en-US" w:eastAsia="zh-CN"/>
              </w:rPr>
            </w:pPr>
            <w:r>
              <w:rPr>
                <w:rFonts w:hint="eastAsia"/>
                <w:lang w:val="en-US" w:eastAsia="zh-CN"/>
              </w:rPr>
              <w:t>滑轮</w:t>
            </w:r>
          </w:p>
        </w:tc>
        <w:tc>
          <w:tcPr>
            <w:tcW w:w="2841" w:type="dxa"/>
          </w:tcPr>
          <w:p w14:paraId="6BE4B105">
            <w:pPr>
              <w:rPr>
                <w:rFonts w:hint="default"/>
                <w:lang w:val="en-US" w:eastAsia="zh-CN"/>
              </w:rPr>
            </w:pPr>
          </w:p>
        </w:tc>
      </w:tr>
      <w:tr w14:paraId="4D0B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17E30248">
            <w:pPr>
              <w:rPr>
                <w:rFonts w:hint="default"/>
                <w:lang w:val="en-US" w:eastAsia="zh-CN"/>
              </w:rPr>
            </w:pPr>
            <w:r>
              <w:rPr>
                <w:rFonts w:hint="eastAsia"/>
                <w:lang w:val="en-US" w:eastAsia="zh-CN"/>
              </w:rPr>
              <w:t>33</w:t>
            </w:r>
          </w:p>
        </w:tc>
        <w:tc>
          <w:tcPr>
            <w:tcW w:w="4765" w:type="dxa"/>
          </w:tcPr>
          <w:p w14:paraId="76F9CB18">
            <w:pPr>
              <w:rPr>
                <w:rFonts w:hint="eastAsia"/>
                <w:lang w:val="en-US" w:eastAsia="zh-CN"/>
              </w:rPr>
            </w:pPr>
            <w:r>
              <w:rPr>
                <w:rFonts w:hint="eastAsia"/>
                <w:lang w:val="en-US" w:eastAsia="zh-CN"/>
              </w:rPr>
              <w:t>门刀滚轮</w:t>
            </w:r>
          </w:p>
        </w:tc>
        <w:tc>
          <w:tcPr>
            <w:tcW w:w="2841" w:type="dxa"/>
          </w:tcPr>
          <w:p w14:paraId="653F1D0C">
            <w:pPr>
              <w:rPr>
                <w:rFonts w:hint="default"/>
                <w:lang w:val="en-US" w:eastAsia="zh-CN"/>
              </w:rPr>
            </w:pPr>
          </w:p>
        </w:tc>
      </w:tr>
      <w:tr w14:paraId="688F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36CD12D3">
            <w:pPr>
              <w:rPr>
                <w:rFonts w:hint="default"/>
                <w:lang w:val="en-US" w:eastAsia="zh-CN"/>
              </w:rPr>
            </w:pPr>
            <w:r>
              <w:rPr>
                <w:rFonts w:hint="eastAsia"/>
                <w:lang w:val="en-US" w:eastAsia="zh-CN"/>
              </w:rPr>
              <w:t>34</w:t>
            </w:r>
          </w:p>
        </w:tc>
        <w:tc>
          <w:tcPr>
            <w:tcW w:w="4765" w:type="dxa"/>
          </w:tcPr>
          <w:p w14:paraId="6424D1D1">
            <w:pPr>
              <w:rPr>
                <w:rFonts w:hint="eastAsia"/>
                <w:lang w:val="en-US" w:eastAsia="zh-CN"/>
              </w:rPr>
            </w:pPr>
            <w:r>
              <w:rPr>
                <w:rFonts w:hint="eastAsia"/>
                <w:lang w:val="en-US" w:eastAsia="zh-CN"/>
              </w:rPr>
              <w:t>门吊轮</w:t>
            </w:r>
          </w:p>
        </w:tc>
        <w:tc>
          <w:tcPr>
            <w:tcW w:w="2841" w:type="dxa"/>
          </w:tcPr>
          <w:p w14:paraId="43096AE0">
            <w:pPr>
              <w:rPr>
                <w:rFonts w:hint="default"/>
                <w:lang w:val="en-US" w:eastAsia="zh-CN"/>
              </w:rPr>
            </w:pPr>
          </w:p>
        </w:tc>
      </w:tr>
      <w:tr w14:paraId="229C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7622FDCF">
            <w:pPr>
              <w:rPr>
                <w:rFonts w:hint="default"/>
                <w:lang w:val="en-US" w:eastAsia="zh-CN"/>
              </w:rPr>
            </w:pPr>
            <w:r>
              <w:rPr>
                <w:rFonts w:hint="eastAsia"/>
                <w:lang w:val="en-US" w:eastAsia="zh-CN"/>
              </w:rPr>
              <w:t>35</w:t>
            </w:r>
          </w:p>
        </w:tc>
        <w:tc>
          <w:tcPr>
            <w:tcW w:w="4765" w:type="dxa"/>
          </w:tcPr>
          <w:p w14:paraId="7791C028">
            <w:pPr>
              <w:rPr>
                <w:rFonts w:hint="eastAsia"/>
                <w:lang w:val="en-US" w:eastAsia="zh-CN"/>
              </w:rPr>
            </w:pPr>
            <w:r>
              <w:rPr>
                <w:rFonts w:hint="eastAsia"/>
                <w:lang w:val="en-US" w:eastAsia="zh-CN"/>
              </w:rPr>
              <w:t>门绳轮</w:t>
            </w:r>
          </w:p>
        </w:tc>
        <w:tc>
          <w:tcPr>
            <w:tcW w:w="2841" w:type="dxa"/>
          </w:tcPr>
          <w:p w14:paraId="590EBF51">
            <w:pPr>
              <w:rPr>
                <w:rFonts w:hint="default"/>
                <w:lang w:val="en-US" w:eastAsia="zh-CN"/>
              </w:rPr>
            </w:pPr>
          </w:p>
        </w:tc>
      </w:tr>
      <w:tr w14:paraId="2484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397F2656">
            <w:pPr>
              <w:rPr>
                <w:rFonts w:hint="default"/>
                <w:lang w:val="en-US" w:eastAsia="zh-CN"/>
              </w:rPr>
            </w:pPr>
            <w:r>
              <w:rPr>
                <w:rFonts w:hint="eastAsia"/>
                <w:lang w:val="en-US" w:eastAsia="zh-CN"/>
              </w:rPr>
              <w:t>36</w:t>
            </w:r>
          </w:p>
        </w:tc>
        <w:tc>
          <w:tcPr>
            <w:tcW w:w="4765" w:type="dxa"/>
          </w:tcPr>
          <w:p w14:paraId="226BE31B">
            <w:pPr>
              <w:rPr>
                <w:rFonts w:hint="default"/>
                <w:lang w:val="en-US" w:eastAsia="zh-CN"/>
              </w:rPr>
            </w:pPr>
            <w:r>
              <w:rPr>
                <w:rFonts w:hint="eastAsia"/>
                <w:lang w:val="en-US" w:eastAsia="zh-CN"/>
              </w:rPr>
              <w:t>内选按钮</w:t>
            </w:r>
          </w:p>
        </w:tc>
        <w:tc>
          <w:tcPr>
            <w:tcW w:w="2841" w:type="dxa"/>
          </w:tcPr>
          <w:p w14:paraId="71257FAC">
            <w:pPr>
              <w:rPr>
                <w:rFonts w:hint="default"/>
                <w:lang w:val="en-US" w:eastAsia="zh-CN"/>
              </w:rPr>
            </w:pPr>
          </w:p>
        </w:tc>
      </w:tr>
      <w:tr w14:paraId="040D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5BC52B9A">
            <w:pPr>
              <w:rPr>
                <w:rFonts w:hint="default"/>
                <w:lang w:val="en-US" w:eastAsia="zh-CN"/>
              </w:rPr>
            </w:pPr>
            <w:r>
              <w:rPr>
                <w:rFonts w:hint="eastAsia"/>
                <w:lang w:val="en-US" w:eastAsia="zh-CN"/>
              </w:rPr>
              <w:t>37</w:t>
            </w:r>
          </w:p>
        </w:tc>
        <w:tc>
          <w:tcPr>
            <w:tcW w:w="4765" w:type="dxa"/>
          </w:tcPr>
          <w:p w14:paraId="0F66A32E">
            <w:pPr>
              <w:rPr>
                <w:rFonts w:hint="eastAsia"/>
                <w:lang w:val="en-US" w:eastAsia="zh-CN"/>
              </w:rPr>
            </w:pPr>
            <w:r>
              <w:rPr>
                <w:rFonts w:hint="eastAsia"/>
                <w:lang w:val="en-US" w:eastAsia="zh-CN"/>
              </w:rPr>
              <w:t>导靴装配</w:t>
            </w:r>
          </w:p>
        </w:tc>
        <w:tc>
          <w:tcPr>
            <w:tcW w:w="2841" w:type="dxa"/>
          </w:tcPr>
          <w:p w14:paraId="01271E8E">
            <w:pPr>
              <w:rPr>
                <w:rFonts w:hint="default"/>
                <w:lang w:val="en-US" w:eastAsia="zh-CN"/>
              </w:rPr>
            </w:pPr>
          </w:p>
        </w:tc>
      </w:tr>
      <w:tr w14:paraId="794D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2838C0DF">
            <w:pPr>
              <w:rPr>
                <w:rFonts w:hint="default"/>
                <w:lang w:val="en-US" w:eastAsia="zh-CN"/>
              </w:rPr>
            </w:pPr>
            <w:r>
              <w:rPr>
                <w:rFonts w:hint="eastAsia"/>
                <w:lang w:val="en-US" w:eastAsia="zh-CN"/>
              </w:rPr>
              <w:t>38</w:t>
            </w:r>
          </w:p>
        </w:tc>
        <w:tc>
          <w:tcPr>
            <w:tcW w:w="4765" w:type="dxa"/>
          </w:tcPr>
          <w:p w14:paraId="76A4ADD3">
            <w:pPr>
              <w:rPr>
                <w:rFonts w:hint="eastAsia"/>
                <w:lang w:val="en-US" w:eastAsia="zh-CN"/>
              </w:rPr>
            </w:pPr>
            <w:r>
              <w:rPr>
                <w:rFonts w:hint="eastAsia"/>
                <w:lang w:val="en-US" w:eastAsia="zh-CN"/>
              </w:rPr>
              <w:t>抱闸检测开关</w:t>
            </w:r>
          </w:p>
        </w:tc>
        <w:tc>
          <w:tcPr>
            <w:tcW w:w="2841" w:type="dxa"/>
          </w:tcPr>
          <w:p w14:paraId="1EA6EA92">
            <w:pPr>
              <w:rPr>
                <w:rFonts w:hint="default"/>
                <w:lang w:val="en-US" w:eastAsia="zh-CN"/>
              </w:rPr>
            </w:pPr>
          </w:p>
        </w:tc>
      </w:tr>
      <w:tr w14:paraId="7071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1273FDE6">
            <w:pPr>
              <w:rPr>
                <w:rFonts w:hint="default"/>
                <w:lang w:val="en-US" w:eastAsia="zh-CN"/>
              </w:rPr>
            </w:pPr>
            <w:r>
              <w:rPr>
                <w:rFonts w:hint="eastAsia"/>
                <w:lang w:val="en-US" w:eastAsia="zh-CN"/>
              </w:rPr>
              <w:t>39</w:t>
            </w:r>
          </w:p>
        </w:tc>
        <w:tc>
          <w:tcPr>
            <w:tcW w:w="4765" w:type="dxa"/>
          </w:tcPr>
          <w:p w14:paraId="77B765E3">
            <w:pPr>
              <w:rPr>
                <w:rFonts w:hint="eastAsia"/>
                <w:lang w:val="en-US" w:eastAsia="zh-CN"/>
              </w:rPr>
            </w:pPr>
            <w:r>
              <w:rPr>
                <w:rFonts w:hint="eastAsia"/>
                <w:lang w:val="en-US" w:eastAsia="zh-CN"/>
              </w:rPr>
              <w:t>上挂轮</w:t>
            </w:r>
          </w:p>
        </w:tc>
        <w:tc>
          <w:tcPr>
            <w:tcW w:w="2841" w:type="dxa"/>
          </w:tcPr>
          <w:p w14:paraId="332EA0DE">
            <w:pPr>
              <w:rPr>
                <w:rFonts w:hint="default"/>
                <w:lang w:val="en-US" w:eastAsia="zh-CN"/>
              </w:rPr>
            </w:pPr>
          </w:p>
        </w:tc>
      </w:tr>
      <w:tr w14:paraId="2B67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7FBD1A42">
            <w:pPr>
              <w:rPr>
                <w:rFonts w:hint="default"/>
                <w:lang w:val="en-US" w:eastAsia="zh-CN"/>
              </w:rPr>
            </w:pPr>
            <w:r>
              <w:rPr>
                <w:rFonts w:hint="eastAsia"/>
                <w:lang w:val="en-US" w:eastAsia="zh-CN"/>
              </w:rPr>
              <w:t>40</w:t>
            </w:r>
          </w:p>
        </w:tc>
        <w:tc>
          <w:tcPr>
            <w:tcW w:w="4765" w:type="dxa"/>
          </w:tcPr>
          <w:p w14:paraId="4664AE31">
            <w:pPr>
              <w:rPr>
                <w:rFonts w:hint="eastAsia"/>
                <w:lang w:val="en-US" w:eastAsia="zh-CN"/>
              </w:rPr>
            </w:pPr>
            <w:r>
              <w:rPr>
                <w:rFonts w:hint="eastAsia"/>
                <w:lang w:val="en-US" w:eastAsia="zh-CN"/>
              </w:rPr>
              <w:t>极限开关</w:t>
            </w:r>
          </w:p>
        </w:tc>
        <w:tc>
          <w:tcPr>
            <w:tcW w:w="2841" w:type="dxa"/>
          </w:tcPr>
          <w:p w14:paraId="6FE437DA">
            <w:pPr>
              <w:rPr>
                <w:rFonts w:hint="default"/>
                <w:lang w:val="en-US" w:eastAsia="zh-CN"/>
              </w:rPr>
            </w:pPr>
          </w:p>
        </w:tc>
      </w:tr>
      <w:tr w14:paraId="508E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127A3899">
            <w:pPr>
              <w:rPr>
                <w:rFonts w:hint="default"/>
                <w:lang w:val="en-US" w:eastAsia="zh-CN"/>
              </w:rPr>
            </w:pPr>
            <w:r>
              <w:rPr>
                <w:rFonts w:hint="eastAsia"/>
                <w:lang w:val="en-US" w:eastAsia="zh-CN"/>
              </w:rPr>
              <w:t>41</w:t>
            </w:r>
          </w:p>
        </w:tc>
        <w:tc>
          <w:tcPr>
            <w:tcW w:w="4765" w:type="dxa"/>
          </w:tcPr>
          <w:p w14:paraId="72F0C81E">
            <w:pPr>
              <w:rPr>
                <w:rFonts w:hint="eastAsia"/>
                <w:lang w:val="en-US" w:eastAsia="zh-CN"/>
              </w:rPr>
            </w:pPr>
            <w:r>
              <w:rPr>
                <w:rFonts w:hint="eastAsia"/>
                <w:lang w:val="en-US" w:eastAsia="zh-CN"/>
              </w:rPr>
              <w:t>机械开关</w:t>
            </w:r>
          </w:p>
        </w:tc>
        <w:tc>
          <w:tcPr>
            <w:tcW w:w="2841" w:type="dxa"/>
          </w:tcPr>
          <w:p w14:paraId="52E41941">
            <w:pPr>
              <w:rPr>
                <w:rFonts w:hint="default"/>
                <w:lang w:val="en-US" w:eastAsia="zh-CN"/>
              </w:rPr>
            </w:pPr>
          </w:p>
        </w:tc>
      </w:tr>
      <w:tr w14:paraId="6AA8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15F8C395">
            <w:pPr>
              <w:rPr>
                <w:rFonts w:hint="default"/>
                <w:lang w:val="en-US" w:eastAsia="zh-CN"/>
              </w:rPr>
            </w:pPr>
            <w:r>
              <w:rPr>
                <w:rFonts w:hint="eastAsia"/>
                <w:lang w:val="en-US" w:eastAsia="zh-CN"/>
              </w:rPr>
              <w:t>42</w:t>
            </w:r>
          </w:p>
        </w:tc>
        <w:tc>
          <w:tcPr>
            <w:tcW w:w="4765" w:type="dxa"/>
          </w:tcPr>
          <w:p w14:paraId="1CC1CDED">
            <w:pPr>
              <w:rPr>
                <w:rFonts w:hint="eastAsia"/>
                <w:lang w:val="en-US" w:eastAsia="zh-CN"/>
              </w:rPr>
            </w:pPr>
            <w:r>
              <w:rPr>
                <w:rFonts w:hint="eastAsia"/>
                <w:lang w:val="en-US" w:eastAsia="zh-CN"/>
              </w:rPr>
              <w:t>井道照明灯</w:t>
            </w:r>
          </w:p>
        </w:tc>
        <w:tc>
          <w:tcPr>
            <w:tcW w:w="2841" w:type="dxa"/>
          </w:tcPr>
          <w:p w14:paraId="267C1A41">
            <w:pPr>
              <w:rPr>
                <w:rFonts w:hint="default"/>
                <w:lang w:val="en-US" w:eastAsia="zh-CN"/>
              </w:rPr>
            </w:pPr>
          </w:p>
        </w:tc>
      </w:tr>
      <w:tr w14:paraId="7948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71D0C08E">
            <w:pPr>
              <w:rPr>
                <w:rFonts w:hint="default"/>
                <w:lang w:val="en-US" w:eastAsia="zh-CN"/>
              </w:rPr>
            </w:pPr>
            <w:r>
              <w:rPr>
                <w:rFonts w:hint="eastAsia"/>
                <w:lang w:val="en-US" w:eastAsia="zh-CN"/>
              </w:rPr>
              <w:t>43</w:t>
            </w:r>
          </w:p>
        </w:tc>
        <w:tc>
          <w:tcPr>
            <w:tcW w:w="4765" w:type="dxa"/>
          </w:tcPr>
          <w:p w14:paraId="19BE9B0A">
            <w:pPr>
              <w:rPr>
                <w:rFonts w:hint="eastAsia"/>
                <w:lang w:val="en-US" w:eastAsia="zh-CN"/>
              </w:rPr>
            </w:pPr>
            <w:r>
              <w:rPr>
                <w:rFonts w:hint="eastAsia"/>
                <w:lang w:val="en-US" w:eastAsia="zh-CN"/>
              </w:rPr>
              <w:t>门电动机皮带</w:t>
            </w:r>
          </w:p>
        </w:tc>
        <w:tc>
          <w:tcPr>
            <w:tcW w:w="2841" w:type="dxa"/>
          </w:tcPr>
          <w:p w14:paraId="2E6F9881">
            <w:pPr>
              <w:rPr>
                <w:rFonts w:hint="default"/>
                <w:lang w:val="en-US" w:eastAsia="zh-CN"/>
              </w:rPr>
            </w:pPr>
          </w:p>
        </w:tc>
      </w:tr>
      <w:tr w14:paraId="53F9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7817D1AE">
            <w:pPr>
              <w:rPr>
                <w:rFonts w:hint="default"/>
                <w:lang w:val="en-US" w:eastAsia="zh-CN"/>
              </w:rPr>
            </w:pPr>
            <w:r>
              <w:rPr>
                <w:rFonts w:hint="eastAsia"/>
                <w:lang w:val="en-US" w:eastAsia="zh-CN"/>
              </w:rPr>
              <w:t>44</w:t>
            </w:r>
          </w:p>
        </w:tc>
        <w:tc>
          <w:tcPr>
            <w:tcW w:w="4765" w:type="dxa"/>
          </w:tcPr>
          <w:p w14:paraId="590A693A">
            <w:pPr>
              <w:rPr>
                <w:rFonts w:hint="eastAsia"/>
                <w:lang w:val="en-US" w:eastAsia="zh-CN"/>
              </w:rPr>
            </w:pPr>
            <w:r>
              <w:rPr>
                <w:rFonts w:hint="eastAsia"/>
                <w:lang w:val="en-US" w:eastAsia="zh-CN"/>
              </w:rPr>
              <w:t>急停开关</w:t>
            </w:r>
          </w:p>
        </w:tc>
        <w:tc>
          <w:tcPr>
            <w:tcW w:w="2841" w:type="dxa"/>
          </w:tcPr>
          <w:p w14:paraId="31E46A8B">
            <w:pPr>
              <w:rPr>
                <w:rFonts w:hint="default"/>
                <w:lang w:val="en-US" w:eastAsia="zh-CN"/>
              </w:rPr>
            </w:pPr>
          </w:p>
        </w:tc>
      </w:tr>
      <w:tr w14:paraId="411C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1459D0AA">
            <w:pPr>
              <w:rPr>
                <w:rFonts w:hint="default"/>
                <w:lang w:val="en-US" w:eastAsia="zh-CN"/>
              </w:rPr>
            </w:pPr>
            <w:r>
              <w:rPr>
                <w:rFonts w:hint="eastAsia"/>
                <w:lang w:val="en-US" w:eastAsia="zh-CN"/>
              </w:rPr>
              <w:t>45</w:t>
            </w:r>
          </w:p>
        </w:tc>
        <w:tc>
          <w:tcPr>
            <w:tcW w:w="4765" w:type="dxa"/>
          </w:tcPr>
          <w:p w14:paraId="0172CA03">
            <w:pPr>
              <w:rPr>
                <w:rFonts w:hint="eastAsia"/>
                <w:lang w:val="en-US" w:eastAsia="zh-CN"/>
              </w:rPr>
            </w:pPr>
            <w:r>
              <w:rPr>
                <w:rFonts w:hint="eastAsia"/>
                <w:lang w:val="en-US" w:eastAsia="zh-CN"/>
              </w:rPr>
              <w:t>碰板</w:t>
            </w:r>
          </w:p>
        </w:tc>
        <w:tc>
          <w:tcPr>
            <w:tcW w:w="2841" w:type="dxa"/>
          </w:tcPr>
          <w:p w14:paraId="1EA23001">
            <w:pPr>
              <w:rPr>
                <w:rFonts w:hint="default"/>
                <w:lang w:val="en-US" w:eastAsia="zh-CN"/>
              </w:rPr>
            </w:pPr>
          </w:p>
        </w:tc>
      </w:tr>
      <w:tr w14:paraId="2897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2D07E6AD">
            <w:pPr>
              <w:rPr>
                <w:rFonts w:hint="default"/>
                <w:lang w:val="en-US" w:eastAsia="zh-CN"/>
              </w:rPr>
            </w:pPr>
            <w:r>
              <w:rPr>
                <w:rFonts w:hint="eastAsia"/>
                <w:lang w:val="en-US" w:eastAsia="zh-CN"/>
              </w:rPr>
              <w:t>46</w:t>
            </w:r>
          </w:p>
        </w:tc>
        <w:tc>
          <w:tcPr>
            <w:tcW w:w="4765" w:type="dxa"/>
          </w:tcPr>
          <w:p w14:paraId="54CA95AF">
            <w:pPr>
              <w:rPr>
                <w:rFonts w:hint="eastAsia"/>
                <w:lang w:val="en-US" w:eastAsia="zh-CN"/>
              </w:rPr>
            </w:pPr>
            <w:r>
              <w:rPr>
                <w:rFonts w:hint="eastAsia"/>
                <w:lang w:val="en-US" w:eastAsia="zh-CN"/>
              </w:rPr>
              <w:t>锁紧器</w:t>
            </w:r>
          </w:p>
        </w:tc>
        <w:tc>
          <w:tcPr>
            <w:tcW w:w="2841" w:type="dxa"/>
          </w:tcPr>
          <w:p w14:paraId="11E7F36E">
            <w:pPr>
              <w:rPr>
                <w:rFonts w:hint="default"/>
                <w:lang w:val="en-US" w:eastAsia="zh-CN"/>
              </w:rPr>
            </w:pPr>
          </w:p>
        </w:tc>
      </w:tr>
      <w:tr w14:paraId="25B7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2A744C7A">
            <w:pPr>
              <w:rPr>
                <w:rFonts w:hint="default"/>
                <w:lang w:val="en-US" w:eastAsia="zh-CN"/>
              </w:rPr>
            </w:pPr>
            <w:r>
              <w:rPr>
                <w:rFonts w:hint="eastAsia"/>
                <w:lang w:val="en-US" w:eastAsia="zh-CN"/>
              </w:rPr>
              <w:t>47</w:t>
            </w:r>
          </w:p>
        </w:tc>
        <w:tc>
          <w:tcPr>
            <w:tcW w:w="4765" w:type="dxa"/>
          </w:tcPr>
          <w:p w14:paraId="112A4874">
            <w:pPr>
              <w:rPr>
                <w:rFonts w:hint="eastAsia"/>
                <w:lang w:val="en-US" w:eastAsia="zh-CN"/>
              </w:rPr>
            </w:pPr>
            <w:r>
              <w:rPr>
                <w:rFonts w:hint="eastAsia"/>
                <w:lang w:val="en-US" w:eastAsia="zh-CN"/>
              </w:rPr>
              <w:t>门滚轮</w:t>
            </w:r>
          </w:p>
        </w:tc>
        <w:tc>
          <w:tcPr>
            <w:tcW w:w="2841" w:type="dxa"/>
          </w:tcPr>
          <w:p w14:paraId="1C8D27A9">
            <w:pPr>
              <w:rPr>
                <w:rFonts w:hint="default"/>
                <w:lang w:val="en-US" w:eastAsia="zh-CN"/>
              </w:rPr>
            </w:pPr>
          </w:p>
        </w:tc>
      </w:tr>
      <w:tr w14:paraId="138C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71A54EE2">
            <w:pPr>
              <w:rPr>
                <w:rFonts w:hint="default"/>
                <w:lang w:val="en-US" w:eastAsia="zh-CN"/>
              </w:rPr>
            </w:pPr>
            <w:r>
              <w:rPr>
                <w:rFonts w:hint="eastAsia"/>
                <w:lang w:val="en-US" w:eastAsia="zh-CN"/>
              </w:rPr>
              <w:t>48</w:t>
            </w:r>
          </w:p>
        </w:tc>
        <w:tc>
          <w:tcPr>
            <w:tcW w:w="4765" w:type="dxa"/>
          </w:tcPr>
          <w:p w14:paraId="77423EDC">
            <w:pPr>
              <w:rPr>
                <w:rFonts w:hint="eastAsia"/>
                <w:lang w:val="en-US" w:eastAsia="zh-CN"/>
              </w:rPr>
            </w:pPr>
            <w:r>
              <w:rPr>
                <w:rFonts w:hint="eastAsia"/>
                <w:lang w:val="en-US" w:eastAsia="zh-CN"/>
              </w:rPr>
              <w:t>限位块</w:t>
            </w:r>
          </w:p>
        </w:tc>
        <w:tc>
          <w:tcPr>
            <w:tcW w:w="2841" w:type="dxa"/>
          </w:tcPr>
          <w:p w14:paraId="0B2EB512">
            <w:pPr>
              <w:rPr>
                <w:rFonts w:hint="default"/>
                <w:lang w:val="en-US" w:eastAsia="zh-CN"/>
              </w:rPr>
            </w:pPr>
          </w:p>
        </w:tc>
      </w:tr>
      <w:tr w14:paraId="342A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676CD5D3">
            <w:pPr>
              <w:rPr>
                <w:rFonts w:hint="default"/>
                <w:lang w:val="en-US" w:eastAsia="zh-CN"/>
              </w:rPr>
            </w:pPr>
            <w:r>
              <w:rPr>
                <w:rFonts w:hint="eastAsia"/>
                <w:lang w:val="en-US" w:eastAsia="zh-CN"/>
              </w:rPr>
              <w:t>49</w:t>
            </w:r>
          </w:p>
        </w:tc>
        <w:tc>
          <w:tcPr>
            <w:tcW w:w="4765" w:type="dxa"/>
          </w:tcPr>
          <w:p w14:paraId="3885302D">
            <w:pPr>
              <w:rPr>
                <w:rFonts w:hint="eastAsia"/>
                <w:lang w:val="en-US" w:eastAsia="zh-CN"/>
              </w:rPr>
            </w:pPr>
            <w:r>
              <w:rPr>
                <w:rFonts w:hint="eastAsia"/>
                <w:lang w:val="en-US" w:eastAsia="zh-CN"/>
              </w:rPr>
              <w:t>光幕随行链组件</w:t>
            </w:r>
          </w:p>
        </w:tc>
        <w:tc>
          <w:tcPr>
            <w:tcW w:w="2841" w:type="dxa"/>
          </w:tcPr>
          <w:p w14:paraId="649A8DDA">
            <w:pPr>
              <w:rPr>
                <w:rFonts w:hint="default"/>
                <w:lang w:val="en-US" w:eastAsia="zh-CN"/>
              </w:rPr>
            </w:pPr>
          </w:p>
        </w:tc>
      </w:tr>
      <w:tr w14:paraId="166E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37BA8DA5">
            <w:pPr>
              <w:rPr>
                <w:rFonts w:hint="default"/>
                <w:lang w:val="en-US" w:eastAsia="zh-CN"/>
              </w:rPr>
            </w:pPr>
            <w:r>
              <w:rPr>
                <w:rFonts w:hint="eastAsia"/>
                <w:lang w:val="en-US" w:eastAsia="zh-CN"/>
              </w:rPr>
              <w:t>50</w:t>
            </w:r>
          </w:p>
        </w:tc>
        <w:tc>
          <w:tcPr>
            <w:tcW w:w="4765" w:type="dxa"/>
          </w:tcPr>
          <w:p w14:paraId="1D3896D6">
            <w:pPr>
              <w:rPr>
                <w:rFonts w:hint="eastAsia"/>
                <w:lang w:val="en-US" w:eastAsia="zh-CN"/>
              </w:rPr>
            </w:pPr>
            <w:r>
              <w:rPr>
                <w:rFonts w:hint="eastAsia"/>
                <w:lang w:val="en-US" w:eastAsia="zh-CN"/>
              </w:rPr>
              <w:t>轿顶照明灯</w:t>
            </w:r>
          </w:p>
        </w:tc>
        <w:tc>
          <w:tcPr>
            <w:tcW w:w="2841" w:type="dxa"/>
          </w:tcPr>
          <w:p w14:paraId="5358F305">
            <w:pPr>
              <w:rPr>
                <w:rFonts w:hint="default"/>
                <w:lang w:val="en-US" w:eastAsia="zh-CN"/>
              </w:rPr>
            </w:pPr>
          </w:p>
        </w:tc>
      </w:tr>
      <w:tr w14:paraId="3829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234B413B">
            <w:pPr>
              <w:rPr>
                <w:rFonts w:hint="default"/>
                <w:lang w:val="en-US" w:eastAsia="zh-CN"/>
              </w:rPr>
            </w:pPr>
            <w:r>
              <w:rPr>
                <w:rFonts w:hint="eastAsia"/>
                <w:lang w:val="en-US" w:eastAsia="zh-CN"/>
              </w:rPr>
              <w:t>51</w:t>
            </w:r>
          </w:p>
        </w:tc>
        <w:tc>
          <w:tcPr>
            <w:tcW w:w="4765" w:type="dxa"/>
          </w:tcPr>
          <w:p w14:paraId="5D3E8A28">
            <w:pPr>
              <w:rPr>
                <w:rFonts w:hint="eastAsia"/>
                <w:lang w:val="en-US" w:eastAsia="zh-CN"/>
              </w:rPr>
            </w:pPr>
            <w:r>
              <w:rPr>
                <w:rFonts w:hint="eastAsia"/>
                <w:lang w:val="en-US" w:eastAsia="zh-CN"/>
              </w:rPr>
              <w:t>皮带夹</w:t>
            </w:r>
          </w:p>
        </w:tc>
        <w:tc>
          <w:tcPr>
            <w:tcW w:w="2841" w:type="dxa"/>
          </w:tcPr>
          <w:p w14:paraId="70CA29B7">
            <w:pPr>
              <w:rPr>
                <w:rFonts w:hint="default"/>
                <w:lang w:val="en-US" w:eastAsia="zh-CN"/>
              </w:rPr>
            </w:pPr>
          </w:p>
        </w:tc>
      </w:tr>
      <w:tr w14:paraId="5B6B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0A71E93D">
            <w:pPr>
              <w:rPr>
                <w:rFonts w:hint="default"/>
                <w:lang w:val="en-US" w:eastAsia="zh-CN"/>
              </w:rPr>
            </w:pPr>
            <w:r>
              <w:rPr>
                <w:rFonts w:hint="eastAsia"/>
                <w:lang w:val="en-US" w:eastAsia="zh-CN"/>
              </w:rPr>
              <w:t>52</w:t>
            </w:r>
          </w:p>
        </w:tc>
        <w:tc>
          <w:tcPr>
            <w:tcW w:w="4765" w:type="dxa"/>
          </w:tcPr>
          <w:p w14:paraId="38501704">
            <w:pPr>
              <w:rPr>
                <w:rFonts w:hint="eastAsia"/>
                <w:lang w:val="en-US" w:eastAsia="zh-CN"/>
              </w:rPr>
            </w:pPr>
            <w:r>
              <w:rPr>
                <w:rFonts w:hint="eastAsia"/>
                <w:lang w:val="en-US" w:eastAsia="zh-CN"/>
              </w:rPr>
              <w:t>光幕电源盒</w:t>
            </w:r>
          </w:p>
        </w:tc>
        <w:tc>
          <w:tcPr>
            <w:tcW w:w="2841" w:type="dxa"/>
          </w:tcPr>
          <w:p w14:paraId="5CCD9DD3">
            <w:pPr>
              <w:rPr>
                <w:rFonts w:hint="default"/>
                <w:lang w:val="en-US" w:eastAsia="zh-CN"/>
              </w:rPr>
            </w:pPr>
          </w:p>
        </w:tc>
      </w:tr>
      <w:tr w14:paraId="6CA9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1D972989">
            <w:pPr>
              <w:rPr>
                <w:rFonts w:hint="default"/>
                <w:lang w:val="en-US" w:eastAsia="zh-CN"/>
              </w:rPr>
            </w:pPr>
            <w:r>
              <w:rPr>
                <w:rFonts w:hint="eastAsia"/>
                <w:lang w:val="en-US" w:eastAsia="zh-CN"/>
              </w:rPr>
              <w:t>53</w:t>
            </w:r>
          </w:p>
        </w:tc>
        <w:tc>
          <w:tcPr>
            <w:tcW w:w="4765" w:type="dxa"/>
          </w:tcPr>
          <w:p w14:paraId="1475BA84">
            <w:pPr>
              <w:rPr>
                <w:rFonts w:hint="default"/>
                <w:lang w:val="en-US" w:eastAsia="zh-CN"/>
              </w:rPr>
            </w:pPr>
            <w:r>
              <w:rPr>
                <w:rFonts w:hint="eastAsia"/>
                <w:lang w:val="en-US" w:eastAsia="zh-CN"/>
              </w:rPr>
              <w:t>12V应急电源</w:t>
            </w:r>
          </w:p>
        </w:tc>
        <w:tc>
          <w:tcPr>
            <w:tcW w:w="2841" w:type="dxa"/>
          </w:tcPr>
          <w:p w14:paraId="0DF5397C">
            <w:pPr>
              <w:rPr>
                <w:rFonts w:hint="default"/>
                <w:lang w:val="en-US" w:eastAsia="zh-CN"/>
              </w:rPr>
            </w:pPr>
          </w:p>
        </w:tc>
      </w:tr>
      <w:tr w14:paraId="4462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202B75C4">
            <w:pPr>
              <w:rPr>
                <w:rFonts w:hint="default"/>
                <w:lang w:val="en-US" w:eastAsia="zh-CN"/>
              </w:rPr>
            </w:pPr>
            <w:r>
              <w:rPr>
                <w:rFonts w:hint="eastAsia"/>
                <w:lang w:val="en-US" w:eastAsia="zh-CN"/>
              </w:rPr>
              <w:t>54</w:t>
            </w:r>
          </w:p>
        </w:tc>
        <w:tc>
          <w:tcPr>
            <w:tcW w:w="4765" w:type="dxa"/>
          </w:tcPr>
          <w:p w14:paraId="60E84B63">
            <w:pPr>
              <w:rPr>
                <w:rFonts w:hint="eastAsia"/>
                <w:lang w:val="en-US" w:eastAsia="zh-CN"/>
              </w:rPr>
            </w:pPr>
            <w:r>
              <w:rPr>
                <w:rFonts w:hint="eastAsia"/>
                <w:lang w:val="en-US" w:eastAsia="zh-CN"/>
              </w:rPr>
              <w:t>钥匙开关</w:t>
            </w:r>
          </w:p>
        </w:tc>
        <w:tc>
          <w:tcPr>
            <w:tcW w:w="2841" w:type="dxa"/>
          </w:tcPr>
          <w:p w14:paraId="418CF57B">
            <w:pPr>
              <w:rPr>
                <w:rFonts w:hint="default"/>
                <w:lang w:val="en-US" w:eastAsia="zh-CN"/>
              </w:rPr>
            </w:pPr>
          </w:p>
        </w:tc>
      </w:tr>
      <w:tr w14:paraId="4226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14:paraId="43754DFE">
            <w:pPr>
              <w:rPr>
                <w:rFonts w:hint="default"/>
                <w:lang w:val="en-US" w:eastAsia="zh-CN"/>
              </w:rPr>
            </w:pPr>
            <w:r>
              <w:rPr>
                <w:rFonts w:hint="eastAsia"/>
                <w:lang w:val="en-US" w:eastAsia="zh-CN"/>
              </w:rPr>
              <w:t>55</w:t>
            </w:r>
          </w:p>
        </w:tc>
        <w:tc>
          <w:tcPr>
            <w:tcW w:w="4765" w:type="dxa"/>
          </w:tcPr>
          <w:p w14:paraId="7AA97A85">
            <w:pPr>
              <w:rPr>
                <w:rFonts w:hint="eastAsia"/>
                <w:lang w:val="en-US" w:eastAsia="zh-CN"/>
              </w:rPr>
            </w:pPr>
            <w:r>
              <w:rPr>
                <w:rFonts w:hint="eastAsia"/>
                <w:lang w:val="en-US" w:eastAsia="zh-CN"/>
              </w:rPr>
              <w:t>应急灯</w:t>
            </w:r>
          </w:p>
        </w:tc>
        <w:tc>
          <w:tcPr>
            <w:tcW w:w="2841" w:type="dxa"/>
          </w:tcPr>
          <w:p w14:paraId="136C0984">
            <w:pPr>
              <w:rPr>
                <w:rFonts w:hint="default"/>
                <w:lang w:val="en-US" w:eastAsia="zh-CN"/>
              </w:rPr>
            </w:pPr>
          </w:p>
        </w:tc>
      </w:tr>
    </w:tbl>
    <w:p w14:paraId="31061FBA">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2、中标方对损坏或老化的电梯零部件超出本次采购的供货范围，中标单位已报价单形式提交医院，经医院确认后，根据医院询价采购结果由医院或委托中标单位进行购买。</w:t>
      </w:r>
    </w:p>
    <w:p w14:paraId="22C9562B">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default"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3、中标方承担电梯所有的保险费用。</w:t>
      </w:r>
    </w:p>
    <w:p w14:paraId="7828BAA8">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4、中标方承担并更换体检中心楼2台电梯厅门电机，并消除2台电梯开关门异响问题。</w:t>
      </w:r>
      <w:bookmarkStart w:id="25" w:name="_GoBack"/>
      <w:bookmarkEnd w:id="25"/>
    </w:p>
    <w:p w14:paraId="101744C2">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5、中标方承担本院区心理睡眠楼外挂电梯维保一台。</w:t>
      </w:r>
    </w:p>
    <w:p w14:paraId="1104C99B">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2I1NjE4OGI4MDZmOThjNjJkMThkODEwNjgzOGIifQ=="/>
  </w:docVars>
  <w:rsids>
    <w:rsidRoot w:val="00000000"/>
    <w:rsid w:val="01423F24"/>
    <w:rsid w:val="01B97F5E"/>
    <w:rsid w:val="02F254D6"/>
    <w:rsid w:val="054D10EA"/>
    <w:rsid w:val="08E12275"/>
    <w:rsid w:val="0CC041CD"/>
    <w:rsid w:val="10A3069A"/>
    <w:rsid w:val="13E91AE7"/>
    <w:rsid w:val="1ABC669E"/>
    <w:rsid w:val="1CF33ECD"/>
    <w:rsid w:val="1D710ED6"/>
    <w:rsid w:val="23D9206E"/>
    <w:rsid w:val="25BF1DB4"/>
    <w:rsid w:val="2B004385"/>
    <w:rsid w:val="2E585394"/>
    <w:rsid w:val="2E756E38"/>
    <w:rsid w:val="30896BCA"/>
    <w:rsid w:val="32087FC3"/>
    <w:rsid w:val="3619279E"/>
    <w:rsid w:val="37FC4126"/>
    <w:rsid w:val="3C461E13"/>
    <w:rsid w:val="47775577"/>
    <w:rsid w:val="4E1A1E11"/>
    <w:rsid w:val="529D08E1"/>
    <w:rsid w:val="58ED683D"/>
    <w:rsid w:val="7000585A"/>
    <w:rsid w:val="73F3740F"/>
    <w:rsid w:val="74C96B62"/>
    <w:rsid w:val="7B3B008E"/>
    <w:rsid w:val="7CBC4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keepNext/>
      <w:keepLines/>
      <w:spacing w:before="400" w:line="320" w:lineRule="atLeast"/>
      <w:contextualSpacing/>
      <w:outlineLvl w:val="0"/>
    </w:pPr>
    <w:rPr>
      <w:rFonts w:eastAsiaTheme="majorEastAsia" w:cstheme="majorBidi"/>
      <w:b/>
      <w:bCs/>
      <w:sz w:val="28"/>
      <w:szCs w:val="28"/>
    </w:rPr>
  </w:style>
  <w:style w:type="paragraph" w:styleId="3">
    <w:name w:val="heading 2"/>
    <w:basedOn w:val="1"/>
    <w:next w:val="1"/>
    <w:qFormat/>
    <w:uiPriority w:val="1"/>
    <w:pPr>
      <w:keepNext/>
      <w:keepLines/>
      <w:spacing w:before="270" w:line="320" w:lineRule="atLeast"/>
      <w:contextualSpacing/>
      <w:outlineLvl w:val="1"/>
    </w:pPr>
    <w:rPr>
      <w:rFonts w:eastAsiaTheme="majorEastAsia" w:cstheme="majorBidi"/>
      <w:b/>
      <w:bCs/>
      <w:sz w:val="26"/>
      <w:szCs w:val="2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0"/>
    <w:pPr>
      <w:spacing w:line="500" w:lineRule="exact"/>
      <w:ind w:firstLine="538"/>
    </w:pPr>
    <w:rPr>
      <w:sz w:val="28"/>
    </w:rPr>
  </w:style>
  <w:style w:type="paragraph" w:styleId="5">
    <w:name w:val="envelope return"/>
    <w:basedOn w:val="1"/>
    <w:qFormat/>
    <w:uiPriority w:val="0"/>
    <w:pPr>
      <w:snapToGrid w:val="0"/>
    </w:pPr>
    <w:rPr>
      <w:rFonts w:ascii="Arial" w:hAnsi="Arial"/>
    </w:rPr>
  </w:style>
  <w:style w:type="paragraph" w:styleId="6">
    <w:name w:val="List"/>
    <w:basedOn w:val="1"/>
    <w:qFormat/>
    <w:uiPriority w:val="0"/>
    <w:pPr>
      <w:ind w:left="420" w:hanging="420"/>
    </w:pPr>
    <w:rPr>
      <w:rFonts w:ascii="Arial" w:hAnsi="Arial" w:eastAsia="楷体_GB2312"/>
      <w:sz w:val="28"/>
      <w:szCs w:val="20"/>
    </w:rPr>
  </w:style>
  <w:style w:type="paragraph" w:styleId="7">
    <w:name w:val="Body Text First Indent 2"/>
    <w:basedOn w:val="4"/>
    <w:next w:val="6"/>
    <w:qFormat/>
    <w:uiPriority w:val="0"/>
    <w:pPr>
      <w:spacing w:after="120" w:line="240" w:lineRule="auto"/>
      <w:ind w:left="420" w:leftChars="200" w:firstLine="420" w:firstLineChars="200"/>
    </w:pPr>
    <w:rPr>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4483</Words>
  <Characters>4642</Characters>
  <Lines>0</Lines>
  <Paragraphs>0</Paragraphs>
  <TotalTime>0</TotalTime>
  <ScaleCrop>false</ScaleCrop>
  <LinksUpToDate>false</LinksUpToDate>
  <CharactersWithSpaces>4714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2024-11-08T15:25:00Z</dcterms:created>
  <dc:creator>Administrator</dc:creator>
  <cp:lastModifiedBy>小白</cp:lastModifiedBy>
  <dcterms:modified xsi:type="dcterms:W3CDTF">2024-11-18T03:22:20Z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7895E936BFFC476FB6C0DED34480150D_12</vt:lpwstr>
  </property>
</Properties>
</file>