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225"/>
        <w:gridCol w:w="2160"/>
        <w:gridCol w:w="1554"/>
        <w:gridCol w:w="930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生产厂家/品牌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聚苯乙烯凝胶填料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S-X3 100g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磺胺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100g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三（羟甲基）氨基甲烷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100g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对硝基苯酚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100g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N-1-萘乙二胺盐酸盐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25g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水杨酸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250g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硫酸铝钾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三氯化铁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磷酸三钠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钼酸铵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氧化镁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氢氧化铝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磷酸二氢铵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优级纯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钨酸钠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二甲基硅油-500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正戊醇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分析纯 500ml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氯化锂（LiCl）乙醇溶液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1mol/L 250ml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一次性丁腈手套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100只/盒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24卷/提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搪瓷碗白色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可放约50g试样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圆形白色瓷盘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直径20cm左右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优级纯 500g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铂-钴标液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500度 100ml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福尔马肼标液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400NTU 100ml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乳粉中的杂质度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活性炭口罩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50个/盒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乙酸铵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色谱级（液质、液相用）农残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冰乙酸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色谱级（液质用）农残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甲酸铵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色谱级（液质、液相用）农残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硝酸根标准溶液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1000mg/L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屈臣氏纯净水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液质专用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 离子小柱（1ml）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50支/盒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SBEQ-IC0210-Na-50 IC-Guard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2盒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汞单元素标准溶液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1000mg/L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国家有色金属及电子材料分析测试中心，带有效证书，有效期至少到2025.12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砷单元素标准溶液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1000mg/L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国家有色金属及电子材料分析测试中心，带有效证书，有效期至少到2025.12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日落黄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北京海岸鸿蒙有限公司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1000ug/mL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北京海岸鸿蒙有限公司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三聚氰胺标准溶液标液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1mg/ml，5ml/支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带有效证书，有效期至少到2025.12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混合型强阳离子交换固相萃取住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60mg/3mL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（三聚氰胺用）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辛烷磺酸钠（色谱纯）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20g/瓶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色谱纯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50ml尖嘴离心管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50个/包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枪头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biosharp</w:t>
            </w: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pipette tips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橡胶手套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标签贴纸口取纸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40*25cm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标签贴纸口取纸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64*33cm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4包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大张滤纸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1.2m*1.2m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搪瓷方托盘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22*16*29cm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搪瓷方托盘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24*18*30cm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搪瓷方托盘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30*20*30cm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实验室收纳盒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18*10*6cm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打码机标价纸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21*12mm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实验室棉线棉绳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1.00mm/5米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实验室棉线棉绳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1.3mm/5米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封口膜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100mm*38m，pm996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美国parafilm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投标人须提供合法有效的营业执照、组织机构代码证、税务登记证复印件（对于已完成“三证合一”、“五证合一”登记制度改革的，仅须提供有效的新版营业执照复印件）。（注：《营业执照》经营范围必须包含竞价商品类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严格按照清单上的参数报价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根据我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指定的参数型号要求供货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所有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试剂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耗材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标准物质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必须全新、原厂原包装、未经使用的原装正品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符合相关质量要求，否则我单位有权予以拒收。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验收时，如发现所供产品中有假冒、翻新、二手、过期产品，有质量问题或不能满足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我所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实际使用需求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供货公司需在一周内无条件予以更换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中标后，中标单位需将样品送至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我单位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经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查看确认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质量满意，符合要求商议达成后，再将货物送至我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按照样品进行验收。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批量货物如需运输，运费由供货方承担；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请各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竞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标单位在竞标时考虑东西的质量，按高标准高质量报价，以免后期因为质量问题产生纠纷，一个月之内出问题退换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7、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对项目内容和要求如有不明之处，请在投标前与我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确认。中标后如有异议，以我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解释为准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8、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如中标供应商不能满足上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述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要求，影响我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所检验工作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，我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单位</w:t>
      </w:r>
      <w:r>
        <w:rPr>
          <w:rFonts w:hint="default" w:asciiTheme="minorEastAsia" w:hAnsiTheme="minorEastAsia" w:cstheme="minorEastAsia"/>
          <w:sz w:val="30"/>
          <w:szCs w:val="30"/>
          <w:lang w:val="en-US" w:eastAsia="zh-CN"/>
        </w:rPr>
        <w:t>将终止项目合同并拒付货款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；</w:t>
      </w: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95F8C"/>
    <w:multiLevelType w:val="singleLevel"/>
    <w:tmpl w:val="A5195F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2B2D"/>
    <w:rsid w:val="730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2024-08-20T09:29:00Z</dcterms:created>
  <dc:creator>WPS_1574247106</dc:creator>
  <cp:lastModifiedBy>WPS_1574247106</cp:lastModifiedBy>
  <dcterms:modified xsi:type="dcterms:W3CDTF">2024-08-20T09:33:15Z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