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73" w:line="217" w:lineRule="auto"/>
        <w:jc w:val="center"/>
        <w:outlineLvl w:val="0"/>
        <w:rPr>
          <w:rFonts w:hint="eastAsia" w:ascii="黑体" w:hAnsi="黑体" w:cs="黑体" w:eastAsiaTheme="majorEastAsia"/>
          <w:b w:val="0"/>
          <w:bCs w:val="0"/>
          <w:caps w:val="0"/>
          <w:spacing w:val="-20"/>
          <w:w w:val="100"/>
          <w:position w:val="0"/>
          <w:sz w:val="84"/>
          <w:szCs w:val="84"/>
          <w:lang w:val="en-US" w:eastAsia="zh-CN"/>
        </w:rPr>
      </w:pPr>
      <w:bookmarkStart w:id="0" w:name="_Toc21330"/>
      <w:bookmarkStart w:id="1" w:name="_Toc464451503"/>
      <w:bookmarkStart w:id="2" w:name="_Toc478889380"/>
      <w:bookmarkStart w:id="3" w:name="_Toc462487361"/>
      <w:bookmarkStart w:id="4" w:name="_Toc464401350"/>
      <w:bookmarkStart w:id="5" w:name="_Toc463071784"/>
      <w:bookmarkStart w:id="6" w:name="_Toc463071331"/>
      <w:bookmarkStart w:id="7" w:name="_Toc464397397"/>
      <w:bookmarkStart w:id="8" w:name="_Toc463067500"/>
      <w:bookmarkStart w:id="9" w:name="_Toc466974276"/>
      <w:bookmarkStart w:id="10" w:name="_Toc462486136"/>
      <w:bookmarkStart w:id="11" w:name="_Toc478897898"/>
      <w:bookmarkStart w:id="12" w:name="_Toc464457642"/>
      <w:bookmarkStart w:id="13" w:name="_Toc467034198"/>
      <w:r>
        <w:rPr>
          <w:rFonts w:hint="eastAsia" w:asciiTheme="majorEastAsia" w:hAnsiTheme="majorEastAsia" w:eastAsiaTheme="majorEastAsia" w:cstheme="majorEastAsia"/>
          <w:b w:val="0"/>
          <w:bCs w:val="0"/>
          <w:caps w:val="0"/>
          <w:spacing w:val="-20"/>
          <w:w w:val="100"/>
          <w:position w:val="0"/>
          <w:sz w:val="84"/>
          <w:szCs w:val="84"/>
          <w:lang w:val="en-US" w:eastAsia="zh-CN"/>
          <w14:textOutline w14:w="15240" w14:cap="flat" w14:cmpd="sng">
            <w14:solidFill>
              <w14:srgbClr w14:val="000000"/>
            </w14:solidFill>
            <w14:prstDash w14:val="solid"/>
            <w14:miter w14:val="0"/>
          </w14:textOutline>
        </w:rPr>
        <w:t>昌吉回族自治州公安局在线竞价</w:t>
      </w:r>
      <w:r>
        <w:rPr>
          <w:rFonts w:hint="eastAsia" w:asciiTheme="majorEastAsia" w:hAnsiTheme="majorEastAsia" w:eastAsiaTheme="majorEastAsia" w:cstheme="majorEastAsia"/>
          <w:b w:val="0"/>
          <w:bCs w:val="0"/>
          <w:caps w:val="0"/>
          <w:spacing w:val="-20"/>
          <w:w w:val="100"/>
          <w:position w:val="0"/>
          <w:sz w:val="84"/>
          <w:szCs w:val="84"/>
          <w14:textOutline w14:w="15240" w14:cap="flat" w14:cmpd="sng">
            <w14:solidFill>
              <w14:srgbClr w14:val="000000"/>
            </w14:solidFill>
            <w14:prstDash w14:val="solid"/>
            <w14:miter w14:val="0"/>
          </w14:textOutline>
        </w:rPr>
        <w:t>文件</w:t>
      </w:r>
      <w:bookmarkEnd w:id="0"/>
      <w:r>
        <w:rPr>
          <w:rFonts w:hint="eastAsia" w:asciiTheme="majorEastAsia" w:hAnsiTheme="majorEastAsia" w:eastAsiaTheme="majorEastAsia" w:cstheme="majorEastAsia"/>
          <w:b w:val="0"/>
          <w:bCs w:val="0"/>
          <w:caps w:val="0"/>
          <w:spacing w:val="-20"/>
          <w:w w:val="100"/>
          <w:position w:val="0"/>
          <w:sz w:val="84"/>
          <w:szCs w:val="84"/>
          <w:lang w:val="en-US" w:eastAsia="zh-CN"/>
          <w14:textOutline w14:w="15240" w14:cap="flat" w14:cmpd="sng">
            <w14:solidFill>
              <w14:srgbClr w14:val="000000"/>
            </w14:solidFill>
            <w14:prstDash w14:val="solid"/>
            <w14:miter w14:val="0"/>
          </w14:textOutline>
        </w:rPr>
        <w:t>(二次）</w:t>
      </w:r>
    </w:p>
    <w:p>
      <w:pPr>
        <w:spacing w:line="277" w:lineRule="auto"/>
        <w:rPr>
          <w:rFonts w:ascii="Arial"/>
          <w:caps w:val="0"/>
          <w:spacing w:val="-20"/>
          <w:w w:val="100"/>
          <w:position w:val="0"/>
          <w:sz w:val="21"/>
        </w:rPr>
      </w:pPr>
    </w:p>
    <w:p>
      <w:pPr>
        <w:spacing w:line="278" w:lineRule="auto"/>
        <w:rPr>
          <w:rFonts w:ascii="Arial"/>
          <w:caps w:val="0"/>
          <w:spacing w:val="-20"/>
          <w:w w:val="100"/>
          <w:position w:val="0"/>
          <w:sz w:val="21"/>
        </w:rPr>
      </w:pPr>
    </w:p>
    <w:p>
      <w:pPr>
        <w:spacing w:line="278" w:lineRule="auto"/>
        <w:rPr>
          <w:rFonts w:ascii="Arial"/>
          <w:caps w:val="0"/>
          <w:spacing w:val="-20"/>
          <w:w w:val="100"/>
          <w:position w:val="0"/>
          <w:sz w:val="21"/>
        </w:rPr>
      </w:pPr>
    </w:p>
    <w:p>
      <w:pPr>
        <w:pStyle w:val="4"/>
        <w:pageBreakBefore w:val="0"/>
        <w:widowControl/>
        <w:kinsoku w:val="0"/>
        <w:wordWrap/>
        <w:overflowPunct/>
        <w:topLinePunct w:val="0"/>
        <w:autoSpaceDE w:val="0"/>
        <w:autoSpaceDN w:val="0"/>
        <w:bidi w:val="0"/>
        <w:adjustRightInd w:val="0"/>
        <w:snapToGrid w:val="0"/>
        <w:spacing w:line="480" w:lineRule="exact"/>
        <w:jc w:val="center"/>
        <w:textAlignment w:val="baseline"/>
        <w:outlineLvl w:val="9"/>
        <w:rPr>
          <w:rFonts w:hint="eastAsia" w:ascii="华文中宋" w:hAnsi="华文中宋" w:eastAsia="华文中宋" w:cs="华文中宋"/>
          <w:b/>
          <w:bCs/>
          <w:spacing w:val="0"/>
          <w:sz w:val="32"/>
          <w:szCs w:val="48"/>
        </w:rPr>
      </w:pPr>
    </w:p>
    <w:p>
      <w:pPr>
        <w:pStyle w:val="4"/>
        <w:pageBreakBefore w:val="0"/>
        <w:widowControl/>
        <w:kinsoku w:val="0"/>
        <w:wordWrap/>
        <w:overflowPunct/>
        <w:topLinePunct w:val="0"/>
        <w:autoSpaceDE w:val="0"/>
        <w:autoSpaceDN w:val="0"/>
        <w:bidi w:val="0"/>
        <w:adjustRightInd w:val="0"/>
        <w:snapToGrid w:val="0"/>
        <w:spacing w:line="480" w:lineRule="exact"/>
        <w:jc w:val="center"/>
        <w:textAlignment w:val="baseline"/>
        <w:outlineLvl w:val="9"/>
        <w:rPr>
          <w:rFonts w:hint="eastAsia" w:ascii="华文中宋" w:hAnsi="华文中宋" w:eastAsia="华文中宋" w:cs="华文中宋"/>
          <w:b/>
          <w:bCs/>
          <w:spacing w:val="0"/>
          <w:sz w:val="32"/>
          <w:szCs w:val="48"/>
        </w:rPr>
      </w:pPr>
    </w:p>
    <w:p>
      <w:pPr>
        <w:pStyle w:val="4"/>
        <w:pageBreakBefore w:val="0"/>
        <w:widowControl/>
        <w:kinsoku w:val="0"/>
        <w:wordWrap/>
        <w:overflowPunct/>
        <w:topLinePunct w:val="0"/>
        <w:autoSpaceDE w:val="0"/>
        <w:autoSpaceDN w:val="0"/>
        <w:bidi w:val="0"/>
        <w:adjustRightInd w:val="0"/>
        <w:snapToGrid w:val="0"/>
        <w:spacing w:line="480" w:lineRule="exact"/>
        <w:ind w:firstLine="1606" w:firstLineChars="500"/>
        <w:jc w:val="both"/>
        <w:textAlignment w:val="baseline"/>
        <w:outlineLvl w:val="0"/>
        <w:rPr>
          <w:rFonts w:hint="default" w:ascii="华文中宋" w:hAnsi="华文中宋" w:eastAsia="华文中宋" w:cs="华文中宋"/>
          <w:b/>
          <w:bCs/>
          <w:spacing w:val="0"/>
          <w:sz w:val="32"/>
          <w:szCs w:val="48"/>
          <w:lang w:val="en-US" w:eastAsia="zh-CN"/>
        </w:rPr>
      </w:pPr>
      <w:bookmarkStart w:id="14" w:name="_Toc27064"/>
      <w:bookmarkStart w:id="15" w:name="_Toc15106"/>
      <w:r>
        <w:rPr>
          <w:rFonts w:hint="eastAsia" w:ascii="华文中宋" w:hAnsi="华文中宋" w:eastAsia="华文中宋" w:cs="华文中宋"/>
          <w:b/>
          <w:bCs/>
          <w:spacing w:val="0"/>
          <w:sz w:val="32"/>
          <w:szCs w:val="48"/>
        </w:rPr>
        <w:t>项</w:t>
      </w:r>
      <w:r>
        <w:rPr>
          <w:rFonts w:hint="eastAsia" w:ascii="华文中宋" w:hAnsi="华文中宋" w:eastAsia="华文中宋" w:cs="华文中宋"/>
          <w:b/>
          <w:bCs/>
          <w:spacing w:val="0"/>
          <w:sz w:val="32"/>
          <w:szCs w:val="48"/>
          <w:lang w:val="en-US" w:eastAsia="zh-CN"/>
        </w:rPr>
        <w:t xml:space="preserve"> </w:t>
      </w:r>
      <w:r>
        <w:rPr>
          <w:rFonts w:hint="eastAsia" w:ascii="华文中宋" w:hAnsi="华文中宋" w:eastAsia="华文中宋" w:cs="华文中宋"/>
          <w:b/>
          <w:bCs/>
          <w:spacing w:val="0"/>
          <w:sz w:val="32"/>
          <w:szCs w:val="48"/>
        </w:rPr>
        <w:t>目</w:t>
      </w:r>
      <w:r>
        <w:rPr>
          <w:rFonts w:hint="eastAsia" w:ascii="华文中宋" w:hAnsi="华文中宋" w:eastAsia="华文中宋" w:cs="华文中宋"/>
          <w:b/>
          <w:bCs/>
          <w:spacing w:val="0"/>
          <w:sz w:val="32"/>
          <w:szCs w:val="48"/>
          <w:lang w:val="en-US" w:eastAsia="zh-CN"/>
        </w:rPr>
        <w:t xml:space="preserve"> </w:t>
      </w:r>
      <w:r>
        <w:rPr>
          <w:rFonts w:hint="eastAsia" w:ascii="华文中宋" w:hAnsi="华文中宋" w:eastAsia="华文中宋" w:cs="华文中宋"/>
          <w:b/>
          <w:bCs/>
          <w:spacing w:val="0"/>
          <w:sz w:val="32"/>
          <w:szCs w:val="48"/>
        </w:rPr>
        <w:t>名</w:t>
      </w:r>
      <w:r>
        <w:rPr>
          <w:rFonts w:hint="eastAsia" w:ascii="华文中宋" w:hAnsi="华文中宋" w:eastAsia="华文中宋" w:cs="华文中宋"/>
          <w:b/>
          <w:bCs/>
          <w:spacing w:val="0"/>
          <w:sz w:val="32"/>
          <w:szCs w:val="48"/>
          <w:lang w:val="en-US" w:eastAsia="zh-CN"/>
        </w:rPr>
        <w:t xml:space="preserve"> </w:t>
      </w:r>
      <w:r>
        <w:rPr>
          <w:rFonts w:hint="eastAsia" w:ascii="华文中宋" w:hAnsi="华文中宋" w:eastAsia="华文中宋" w:cs="华文中宋"/>
          <w:b/>
          <w:bCs/>
          <w:spacing w:val="0"/>
          <w:sz w:val="32"/>
          <w:szCs w:val="48"/>
        </w:rPr>
        <w:t>称：</w:t>
      </w:r>
      <w:bookmarkEnd w:id="14"/>
      <w:bookmarkEnd w:id="15"/>
      <w:r>
        <w:rPr>
          <w:rFonts w:hint="eastAsia" w:ascii="华文中宋" w:hAnsi="华文中宋" w:eastAsia="华文中宋" w:cs="华文中宋"/>
          <w:b/>
          <w:bCs/>
          <w:spacing w:val="0"/>
          <w:sz w:val="32"/>
          <w:szCs w:val="48"/>
        </w:rPr>
        <w:t>关于购置机关大楼增压水泵项目</w:t>
      </w:r>
    </w:p>
    <w:p>
      <w:pPr>
        <w:pageBreakBefore w:val="0"/>
        <w:widowControl/>
        <w:kinsoku w:val="0"/>
        <w:wordWrap/>
        <w:overflowPunct/>
        <w:topLinePunct w:val="0"/>
        <w:autoSpaceDE w:val="0"/>
        <w:autoSpaceDN w:val="0"/>
        <w:bidi w:val="0"/>
        <w:adjustRightInd w:val="0"/>
        <w:snapToGrid w:val="0"/>
        <w:spacing w:line="480" w:lineRule="exact"/>
        <w:ind w:firstLine="1606" w:firstLineChars="500"/>
        <w:textAlignment w:val="baseline"/>
        <w:rPr>
          <w:rFonts w:hint="eastAsia" w:ascii="华文中宋" w:hAnsi="华文中宋" w:eastAsia="华文中宋" w:cs="华文中宋"/>
          <w:b/>
          <w:bCs/>
          <w:spacing w:val="0"/>
          <w:sz w:val="32"/>
          <w:szCs w:val="48"/>
        </w:rPr>
      </w:pPr>
      <w:bookmarkStart w:id="16" w:name="_Toc17633"/>
      <w:bookmarkStart w:id="17" w:name="_Toc5477"/>
      <w:r>
        <w:rPr>
          <w:rFonts w:hint="eastAsia" w:ascii="华文中宋" w:hAnsi="华文中宋" w:eastAsia="华文中宋" w:cs="华文中宋"/>
          <w:b/>
          <w:bCs/>
          <w:spacing w:val="0"/>
          <w:sz w:val="32"/>
          <w:szCs w:val="48"/>
          <w:lang w:val="en-US" w:eastAsia="zh-CN"/>
        </w:rPr>
        <w:t xml:space="preserve">项 目 </w:t>
      </w:r>
      <w:r>
        <w:rPr>
          <w:rFonts w:hint="eastAsia" w:ascii="华文中宋" w:hAnsi="华文中宋" w:eastAsia="华文中宋" w:cs="华文中宋"/>
          <w:b/>
          <w:bCs/>
          <w:spacing w:val="0"/>
          <w:sz w:val="32"/>
          <w:szCs w:val="48"/>
        </w:rPr>
        <w:t>编</w:t>
      </w:r>
      <w:r>
        <w:rPr>
          <w:rFonts w:hint="eastAsia" w:ascii="华文中宋" w:hAnsi="华文中宋" w:eastAsia="华文中宋" w:cs="华文中宋"/>
          <w:b/>
          <w:bCs/>
          <w:spacing w:val="0"/>
          <w:sz w:val="32"/>
          <w:szCs w:val="48"/>
          <w:lang w:val="en-US" w:eastAsia="zh-CN"/>
        </w:rPr>
        <w:t xml:space="preserve"> 号：</w:t>
      </w:r>
      <w:bookmarkEnd w:id="16"/>
      <w:bookmarkEnd w:id="17"/>
      <w:r>
        <w:rPr>
          <w:rFonts w:hint="eastAsia" w:ascii="华文中宋" w:hAnsi="华文中宋" w:eastAsia="华文中宋" w:cs="华文中宋"/>
          <w:b/>
          <w:bCs/>
          <w:spacing w:val="0"/>
          <w:sz w:val="32"/>
          <w:szCs w:val="48"/>
          <w:lang w:val="en-US" w:eastAsia="zh-CN"/>
        </w:rPr>
        <w:t> </w:t>
      </w:r>
      <w:r>
        <w:rPr>
          <w:rFonts w:ascii="微软雅黑" w:hAnsi="微软雅黑" w:eastAsia="微软雅黑" w:cs="微软雅黑"/>
          <w:i w:val="0"/>
          <w:iCs w:val="0"/>
          <w:caps w:val="0"/>
          <w:color w:val="000000"/>
          <w:spacing w:val="0"/>
          <w:sz w:val="27"/>
          <w:szCs w:val="27"/>
        </w:rPr>
        <w:t>62024122044161801</w:t>
      </w:r>
    </w:p>
    <w:p>
      <w:pPr>
        <w:spacing w:line="269" w:lineRule="auto"/>
        <w:rPr>
          <w:rFonts w:ascii="Arial"/>
          <w:caps w:val="0"/>
          <w:spacing w:val="-20"/>
          <w:w w:val="100"/>
          <w:position w:val="0"/>
          <w:sz w:val="21"/>
        </w:rPr>
      </w:pPr>
    </w:p>
    <w:p>
      <w:pPr>
        <w:spacing w:line="270" w:lineRule="auto"/>
        <w:rPr>
          <w:rFonts w:ascii="Arial"/>
          <w:caps w:val="0"/>
          <w:spacing w:val="-20"/>
          <w:w w:val="100"/>
          <w:position w:val="0"/>
          <w:sz w:val="21"/>
        </w:rPr>
      </w:pPr>
    </w:p>
    <w:p>
      <w:pPr>
        <w:spacing w:line="270" w:lineRule="auto"/>
        <w:rPr>
          <w:rFonts w:ascii="Arial"/>
          <w:caps w:val="0"/>
          <w:spacing w:val="-20"/>
          <w:w w:val="100"/>
          <w:position w:val="0"/>
          <w:sz w:val="21"/>
        </w:rPr>
      </w:pPr>
      <w:bookmarkStart w:id="94" w:name="_GoBack"/>
      <w:bookmarkEnd w:id="94"/>
    </w:p>
    <w:p>
      <w:pPr>
        <w:spacing w:before="100" w:line="224" w:lineRule="auto"/>
        <w:jc w:val="both"/>
        <w:rPr>
          <w:rFonts w:ascii="宋体" w:hAnsi="宋体" w:eastAsia="宋体" w:cs="宋体"/>
          <w:caps w:val="0"/>
          <w:spacing w:val="-20"/>
          <w:w w:val="100"/>
          <w:position w:val="0"/>
          <w:sz w:val="31"/>
          <w:szCs w:val="31"/>
          <w14:textOutline w14:w="5791" w14:cap="flat" w14:cmpd="sng">
            <w14:solidFill>
              <w14:srgbClr w14:val="000000"/>
            </w14:solidFill>
            <w14:prstDash w14:val="solid"/>
            <w14:miter w14:val="0"/>
          </w14:textOutline>
        </w:rPr>
      </w:pPr>
    </w:p>
    <w:p>
      <w:pPr>
        <w:spacing w:before="100" w:line="224" w:lineRule="auto"/>
        <w:jc w:val="both"/>
        <w:rPr>
          <w:rFonts w:ascii="宋体" w:hAnsi="宋体" w:eastAsia="宋体" w:cs="宋体"/>
          <w:caps w:val="0"/>
          <w:spacing w:val="-20"/>
          <w:w w:val="100"/>
          <w:position w:val="0"/>
          <w:sz w:val="31"/>
          <w:szCs w:val="31"/>
          <w14:textOutline w14:w="5791" w14:cap="flat" w14:cmpd="sng">
            <w14:solidFill>
              <w14:srgbClr w14:val="000000"/>
            </w14:solidFill>
            <w14:prstDash w14:val="solid"/>
            <w14:miter w14:val="0"/>
          </w14:textOutline>
        </w:rPr>
      </w:pPr>
    </w:p>
    <w:p>
      <w:pPr>
        <w:spacing w:before="100" w:line="224" w:lineRule="auto"/>
        <w:jc w:val="both"/>
        <w:rPr>
          <w:rFonts w:ascii="宋体" w:hAnsi="宋体" w:eastAsia="宋体" w:cs="宋体"/>
          <w:caps w:val="0"/>
          <w:spacing w:val="-20"/>
          <w:w w:val="100"/>
          <w:position w:val="0"/>
          <w:sz w:val="31"/>
          <w:szCs w:val="31"/>
          <w14:textOutline w14:w="5791" w14:cap="flat" w14:cmpd="sng">
            <w14:solidFill>
              <w14:srgbClr w14:val="000000"/>
            </w14:solidFill>
            <w14:prstDash w14:val="solid"/>
            <w14:miter w14:val="0"/>
          </w14:textOutline>
        </w:rPr>
      </w:pPr>
    </w:p>
    <w:p>
      <w:pPr>
        <w:spacing w:before="100" w:line="224" w:lineRule="auto"/>
        <w:jc w:val="center"/>
        <w:rPr>
          <w:rFonts w:ascii="宋体" w:hAnsi="宋体" w:eastAsia="宋体" w:cs="宋体"/>
          <w:b w:val="0"/>
          <w:bCs w:val="0"/>
          <w:caps w:val="0"/>
          <w:spacing w:val="-20"/>
          <w:w w:val="100"/>
          <w:position w:val="0"/>
          <w:sz w:val="31"/>
          <w:szCs w:val="31"/>
          <w14:textOutline w14:w="5791" w14:cap="flat" w14:cmpd="sng">
            <w14:solidFill>
              <w14:srgbClr w14:val="000000"/>
            </w14:solidFill>
            <w14:prstDash w14:val="solid"/>
            <w14:miter w14:val="0"/>
          </w14:textOutline>
        </w:rPr>
      </w:pPr>
    </w:p>
    <w:p>
      <w:pPr>
        <w:spacing w:before="100" w:line="224" w:lineRule="auto"/>
        <w:jc w:val="center"/>
        <w:outlineLvl w:val="0"/>
        <w:rPr>
          <w:rFonts w:hint="eastAsia" w:ascii="宋体" w:hAnsi="宋体" w:eastAsia="宋体" w:cs="宋体"/>
          <w:b w:val="0"/>
          <w:bCs w:val="0"/>
          <w:caps w:val="0"/>
          <w:spacing w:val="-20"/>
          <w:w w:val="100"/>
          <w:position w:val="0"/>
          <w:sz w:val="40"/>
          <w:szCs w:val="40"/>
          <w:lang w:val="en-US" w:eastAsia="zh-CN"/>
          <w14:textOutline w14:w="5791" w14:cap="flat" w14:cmpd="sng">
            <w14:solidFill>
              <w14:srgbClr w14:val="000000"/>
            </w14:solidFill>
            <w14:prstDash w14:val="solid"/>
            <w14:miter w14:val="0"/>
          </w14:textOutline>
        </w:rPr>
      </w:pPr>
      <w:bookmarkStart w:id="18" w:name="_Toc13982"/>
      <w:r>
        <w:rPr>
          <w:rFonts w:hint="eastAsia" w:ascii="宋体" w:hAnsi="宋体" w:eastAsia="宋体" w:cs="宋体"/>
          <w:b w:val="0"/>
          <w:bCs w:val="0"/>
          <w:caps w:val="0"/>
          <w:spacing w:val="-20"/>
          <w:w w:val="100"/>
          <w:position w:val="0"/>
          <w:sz w:val="40"/>
          <w:szCs w:val="40"/>
          <w:lang w:val="en-US" w:eastAsia="zh-CN"/>
          <w14:textOutline w14:w="5791" w14:cap="flat" w14:cmpd="sng">
            <w14:solidFill>
              <w14:srgbClr w14:val="000000"/>
            </w14:solidFill>
            <w14:prstDash w14:val="solid"/>
            <w14:miter w14:val="0"/>
          </w14:textOutline>
        </w:rPr>
        <w:t>昌吉回族自治州公安局</w:t>
      </w:r>
      <w:bookmarkEnd w:id="18"/>
    </w:p>
    <w:p>
      <w:pPr>
        <w:spacing w:before="100" w:line="224" w:lineRule="auto"/>
        <w:jc w:val="center"/>
        <w:rPr>
          <w:rFonts w:hint="eastAsia" w:ascii="宋体" w:hAnsi="宋体" w:eastAsia="宋体" w:cs="宋体"/>
          <w:caps w:val="0"/>
          <w:spacing w:val="-20"/>
          <w:w w:val="100"/>
          <w:position w:val="0"/>
          <w:sz w:val="31"/>
          <w:szCs w:val="31"/>
          <w:lang w:val="en-US" w:eastAsia="zh-CN"/>
          <w14:textOutline w14:w="5791" w14:cap="flat" w14:cmpd="sng">
            <w14:solidFill>
              <w14:srgbClr w14:val="000000"/>
            </w14:solidFill>
            <w14:prstDash w14:val="solid"/>
            <w14:miter w14:val="0"/>
          </w14:textOutline>
        </w:rPr>
      </w:pPr>
    </w:p>
    <w:p>
      <w:pPr>
        <w:spacing w:before="100" w:line="224" w:lineRule="auto"/>
        <w:jc w:val="center"/>
        <w:outlineLvl w:val="0"/>
        <w:rPr>
          <w:rFonts w:hint="default" w:ascii="宋体" w:hAnsi="宋体" w:eastAsia="宋体" w:cs="宋体"/>
          <w:caps w:val="0"/>
          <w:spacing w:val="-20"/>
          <w:w w:val="100"/>
          <w:position w:val="0"/>
          <w:sz w:val="40"/>
          <w:szCs w:val="40"/>
          <w:lang w:val="en-US" w:eastAsia="zh-CN"/>
          <w14:textOutline w14:w="5791" w14:cap="flat" w14:cmpd="sng">
            <w14:solidFill>
              <w14:srgbClr w14:val="000000"/>
            </w14:solidFill>
            <w14:prstDash w14:val="solid"/>
            <w14:miter w14:val="0"/>
          </w14:textOutline>
        </w:rPr>
      </w:pPr>
      <w:bookmarkStart w:id="19" w:name="_Toc10712"/>
      <w:r>
        <w:rPr>
          <w:rFonts w:hint="eastAsia" w:ascii="宋体" w:hAnsi="宋体" w:eastAsia="宋体" w:cs="宋体"/>
          <w:caps w:val="0"/>
          <w:spacing w:val="-20"/>
          <w:w w:val="100"/>
          <w:position w:val="0"/>
          <w:sz w:val="40"/>
          <w:szCs w:val="40"/>
          <w:lang w:val="en-US" w:eastAsia="zh-CN"/>
          <w14:textOutline w14:w="5791" w14:cap="flat" w14:cmpd="sng">
            <w14:solidFill>
              <w14:srgbClr w14:val="000000"/>
            </w14:solidFill>
            <w14:prstDash w14:val="solid"/>
            <w14:miter w14:val="0"/>
          </w14:textOutline>
        </w:rPr>
        <w:t>二 〇 二 四 年 十二月</w:t>
      </w:r>
      <w:bookmarkEnd w:id="19"/>
    </w:p>
    <w:p>
      <w:pPr>
        <w:spacing w:before="100" w:line="224" w:lineRule="auto"/>
        <w:jc w:val="center"/>
        <w:rPr>
          <w:rFonts w:hint="eastAsia" w:ascii="宋体" w:hAnsi="宋体" w:eastAsia="宋体" w:cs="宋体"/>
          <w:caps w:val="0"/>
          <w:spacing w:val="-20"/>
          <w:w w:val="100"/>
          <w:position w:val="0"/>
          <w:sz w:val="40"/>
          <w:szCs w:val="40"/>
          <w:lang w:val="en-US" w:eastAsia="zh-CN"/>
          <w14:textOutline w14:w="5791" w14:cap="flat" w14:cmpd="sng">
            <w14:solidFill>
              <w14:srgbClr w14:val="000000"/>
            </w14:solidFill>
            <w14:prstDash w14:val="solid"/>
            <w14:miter w14:val="0"/>
          </w14:textOutline>
        </w:rPr>
        <w:sectPr>
          <w:headerReference r:id="rId5" w:type="default"/>
          <w:pgSz w:w="11907" w:h="16839"/>
          <w:pgMar w:top="1431" w:right="1723" w:bottom="0" w:left="1785" w:header="0" w:footer="0" w:gutter="0"/>
          <w:cols w:space="720" w:num="1"/>
          <w:titlePg/>
        </w:sectPr>
      </w:pPr>
    </w:p>
    <w:bookmarkEnd w:id="1"/>
    <w:bookmarkEnd w:id="2"/>
    <w:bookmarkEnd w:id="3"/>
    <w:bookmarkEnd w:id="4"/>
    <w:bookmarkEnd w:id="5"/>
    <w:bookmarkEnd w:id="6"/>
    <w:bookmarkEnd w:id="7"/>
    <w:bookmarkEnd w:id="8"/>
    <w:bookmarkEnd w:id="9"/>
    <w:bookmarkEnd w:id="10"/>
    <w:bookmarkEnd w:id="11"/>
    <w:bookmarkEnd w:id="12"/>
    <w:bookmarkEnd w:id="13"/>
    <w:p>
      <w:pPr>
        <w:spacing w:line="0" w:lineRule="atLeast"/>
        <w:jc w:val="center"/>
        <w:outlineLvl w:val="0"/>
        <w:rPr>
          <w:rFonts w:hint="eastAsia"/>
          <w:color w:val="000000"/>
          <w:highlight w:val="none"/>
        </w:rPr>
      </w:pPr>
      <w:bookmarkStart w:id="20" w:name="_Toc10056"/>
      <w:r>
        <w:rPr>
          <w:rFonts w:hint="eastAsia" w:ascii="宋体" w:hAnsi="宋体"/>
          <w:b/>
          <w:color w:val="000000"/>
          <w:sz w:val="32"/>
          <w:szCs w:val="32"/>
          <w:highlight w:val="none"/>
        </w:rPr>
        <w:t>第一章</w:t>
      </w:r>
      <w:r>
        <w:rPr>
          <w:rFonts w:hint="eastAsia" w:ascii="宋体" w:hAnsi="宋体" w:eastAsia="宋体"/>
          <w:b/>
          <w:color w:val="000000"/>
          <w:sz w:val="32"/>
          <w:szCs w:val="32"/>
          <w:highlight w:val="none"/>
          <w:lang w:val="en-US" w:eastAsia="zh-CN"/>
        </w:rPr>
        <w:t xml:space="preserve">  </w:t>
      </w:r>
      <w:r>
        <w:rPr>
          <w:rFonts w:hint="eastAsia" w:ascii="宋体" w:hAnsi="宋体" w:eastAsia="宋体" w:cs="宋体"/>
          <w:b/>
          <w:bCs/>
          <w:color w:val="000000"/>
          <w:sz w:val="30"/>
          <w:szCs w:val="30"/>
          <w:highlight w:val="none"/>
          <w:lang w:val="en-US" w:eastAsia="zh-CN"/>
        </w:rPr>
        <w:t>供应商须知前附表</w:t>
      </w:r>
      <w:bookmarkEnd w:id="20"/>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7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5" w:type="dxa"/>
            <w:gridSpan w:val="2"/>
            <w:noWrap w:val="0"/>
            <w:vAlign w:val="top"/>
          </w:tcPr>
          <w:p>
            <w:pPr>
              <w:spacing w:line="500" w:lineRule="exact"/>
              <w:rPr>
                <w:rFonts w:hint="eastAsia" w:ascii="宋体" w:hAnsi="宋体" w:eastAsia="宋体" w:cs="宋体"/>
                <w:bCs/>
                <w:color w:val="000000"/>
                <w:sz w:val="24"/>
                <w:highlight w:val="none"/>
                <w:shd w:val="clear" w:color="050000" w:fill="auto"/>
                <w:lang w:eastAsia="zh-CN"/>
              </w:rPr>
            </w:pPr>
            <w:r>
              <w:rPr>
                <w:rFonts w:hint="eastAsia" w:ascii="宋体" w:hAnsi="宋体" w:cs="宋体"/>
                <w:bCs/>
                <w:color w:val="000000"/>
                <w:sz w:val="24"/>
                <w:highlight w:val="none"/>
                <w:shd w:val="clear" w:color="050000" w:fill="auto"/>
              </w:rPr>
              <w:t>项目概况</w:t>
            </w:r>
            <w:r>
              <w:rPr>
                <w:rFonts w:hint="eastAsia" w:ascii="宋体" w:hAnsi="宋体" w:eastAsia="宋体" w:cs="宋体"/>
                <w:bCs/>
                <w:color w:val="000000"/>
                <w:sz w:val="24"/>
                <w:highlight w:val="none"/>
                <w:shd w:val="clear" w:color="050000" w:fill="auto"/>
                <w:lang w:eastAsia="zh-CN"/>
              </w:rPr>
              <w:t>：</w:t>
            </w:r>
          </w:p>
          <w:p>
            <w:pPr>
              <w:spacing w:line="500" w:lineRule="exact"/>
              <w:ind w:firstLine="480" w:firstLineChars="200"/>
              <w:rPr>
                <w:rFonts w:hint="eastAsia" w:ascii="宋体" w:hAnsi="宋体" w:cs="宋体"/>
                <w:bCs/>
                <w:color w:val="000000"/>
                <w:sz w:val="24"/>
                <w:highlight w:val="none"/>
                <w:shd w:val="clear" w:color="050000" w:fill="auto"/>
              </w:rPr>
            </w:pPr>
            <w:r>
              <w:rPr>
                <w:rFonts w:hint="eastAsia" w:ascii="宋体" w:hAnsi="宋体" w:cs="宋体"/>
                <w:bCs/>
                <w:color w:val="000000"/>
                <w:sz w:val="24"/>
                <w:highlight w:val="none"/>
                <w:u w:val="single"/>
                <w:shd w:val="clear" w:color="050000" w:fill="auto"/>
                <w:lang w:eastAsia="zh-CN"/>
              </w:rPr>
              <w:t>昌吉回族自治州公安</w:t>
            </w:r>
            <w:r>
              <w:rPr>
                <w:rFonts w:hint="eastAsia" w:ascii="宋体" w:hAnsi="宋体" w:cs="宋体"/>
                <w:b w:val="0"/>
                <w:bCs/>
                <w:color w:val="000000"/>
                <w:sz w:val="24"/>
                <w:highlight w:val="none"/>
                <w:u w:val="single"/>
                <w:shd w:val="clear" w:color="050000" w:fill="auto"/>
                <w:lang w:eastAsia="zh-CN"/>
              </w:rPr>
              <w:t>局</w:t>
            </w:r>
            <w:r>
              <w:rPr>
                <w:rFonts w:hint="eastAsia" w:ascii="宋体" w:hAnsi="宋体" w:cs="宋体"/>
                <w:b w:val="0"/>
                <w:bCs/>
                <w:color w:val="000000"/>
                <w:sz w:val="24"/>
                <w:highlight w:val="none"/>
                <w:u w:val="single"/>
                <w:shd w:val="clear" w:color="050000" w:fill="auto"/>
              </w:rPr>
              <w:t>现</w:t>
            </w:r>
            <w:r>
              <w:rPr>
                <w:rFonts w:hint="eastAsia" w:ascii="宋体" w:hAnsi="宋体" w:cs="宋体"/>
                <w:b w:val="0"/>
                <w:bCs/>
                <w:color w:val="000000"/>
                <w:sz w:val="24"/>
                <w:highlight w:val="none"/>
                <w:u w:val="single"/>
                <w:shd w:val="clear" w:color="050000" w:fill="auto"/>
                <w:lang w:eastAsia="zh-CN"/>
              </w:rPr>
              <w:t>关于购置机关大楼增压水泵项目</w:t>
            </w:r>
            <w:r>
              <w:rPr>
                <w:rFonts w:hint="eastAsia" w:ascii="宋体" w:hAnsi="宋体" w:cs="宋体"/>
                <w:bCs/>
                <w:color w:val="000000"/>
                <w:sz w:val="24"/>
                <w:highlight w:val="none"/>
                <w:shd w:val="clear" w:color="050000" w:fill="auto"/>
              </w:rPr>
              <w:t>实施</w:t>
            </w:r>
            <w:r>
              <w:rPr>
                <w:rFonts w:hint="eastAsia" w:ascii="宋体" w:hAnsi="宋体" w:cs="宋体"/>
                <w:bCs/>
                <w:color w:val="000000"/>
                <w:sz w:val="24"/>
                <w:highlight w:val="none"/>
                <w:shd w:val="clear" w:color="050000" w:fill="auto"/>
                <w:lang w:val="en-US" w:eastAsia="zh-CN"/>
              </w:rPr>
              <w:t>在线竞价</w:t>
            </w:r>
            <w:r>
              <w:rPr>
                <w:rFonts w:hint="eastAsia" w:ascii="宋体" w:hAnsi="宋体" w:cs="宋体"/>
                <w:bCs/>
                <w:color w:val="000000"/>
                <w:sz w:val="24"/>
                <w:highlight w:val="none"/>
                <w:shd w:val="clear" w:color="050000" w:fill="auto"/>
              </w:rPr>
              <w:t>采购，欢迎符合条件的</w:t>
            </w:r>
            <w:r>
              <w:rPr>
                <w:rFonts w:hint="eastAsia" w:ascii="宋体" w:hAnsi="宋体" w:eastAsia="宋体" w:cs="宋体"/>
                <w:bCs/>
                <w:color w:val="000000"/>
                <w:sz w:val="24"/>
                <w:highlight w:val="none"/>
                <w:shd w:val="clear" w:color="050000" w:fill="auto"/>
                <w:lang w:val="en-US" w:eastAsia="zh-CN"/>
              </w:rPr>
              <w:t>潜在</w:t>
            </w:r>
            <w:r>
              <w:rPr>
                <w:rFonts w:hint="eastAsia" w:ascii="宋体" w:hAnsi="宋体" w:cs="宋体"/>
                <w:bCs/>
                <w:color w:val="000000"/>
                <w:sz w:val="24"/>
                <w:highlight w:val="none"/>
                <w:shd w:val="clear" w:color="050000" w:fill="auto"/>
              </w:rPr>
              <w:t>供应商参加</w:t>
            </w:r>
            <w:r>
              <w:rPr>
                <w:rFonts w:hint="eastAsia" w:ascii="宋体" w:hAnsi="宋体" w:cs="宋体"/>
                <w:bCs/>
                <w:color w:val="000000"/>
                <w:sz w:val="24"/>
                <w:highlight w:val="none"/>
                <w:shd w:val="clear" w:color="050000" w:fill="auto"/>
                <w:lang w:val="en-US" w:eastAsia="zh-CN"/>
              </w:rPr>
              <w:t>竞价</w:t>
            </w:r>
            <w:r>
              <w:rPr>
                <w:rFonts w:hint="eastAsia" w:ascii="宋体" w:hAnsi="宋体" w:cs="宋体"/>
                <w:bCs/>
                <w:color w:val="000000"/>
                <w:sz w:val="24"/>
                <w:highlight w:val="none"/>
                <w:shd w:val="clear" w:color="050000" w:fill="auto"/>
              </w:rPr>
              <w:t>。</w:t>
            </w:r>
          </w:p>
          <w:p>
            <w:pPr>
              <w:spacing w:before="212" w:line="194" w:lineRule="auto"/>
              <w:ind w:left="243" w:firstLine="180" w:firstLineChars="100"/>
              <w:rPr>
                <w:rFonts w:hint="eastAsia" w:ascii="宋体" w:hAnsi="宋体" w:cs="宋体"/>
                <w:bCs/>
                <w:color w:val="000000"/>
                <w:sz w:val="24"/>
                <w:highlight w:val="none"/>
                <w:shd w:val="clear" w:color="050000" w:fill="auto"/>
              </w:rPr>
            </w:pPr>
            <w:r>
              <w:rPr>
                <w:rFonts w:ascii="微软雅黑" w:hAnsi="微软雅黑" w:eastAsia="微软雅黑" w:cs="微软雅黑"/>
                <w:caps w:val="0"/>
                <w:color w:val="FF0000"/>
                <w:spacing w:val="-20"/>
                <w:w w:val="100"/>
                <w:position w:val="0"/>
                <w:sz w:val="22"/>
                <w:szCs w:val="22"/>
              </w:rPr>
              <w:t>本次</w:t>
            </w:r>
            <w:r>
              <w:rPr>
                <w:rFonts w:hint="eastAsia" w:ascii="微软雅黑" w:hAnsi="微软雅黑" w:eastAsia="微软雅黑" w:cs="微软雅黑"/>
                <w:caps w:val="0"/>
                <w:color w:val="FF0000"/>
                <w:spacing w:val="-20"/>
                <w:w w:val="100"/>
                <w:position w:val="0"/>
                <w:sz w:val="22"/>
                <w:szCs w:val="22"/>
                <w:lang w:val="en-US" w:eastAsia="zh-CN"/>
              </w:rPr>
              <w:t>在线竞价</w:t>
            </w:r>
            <w:r>
              <w:rPr>
                <w:rFonts w:ascii="微软雅黑" w:hAnsi="微软雅黑" w:eastAsia="微软雅黑" w:cs="微软雅黑"/>
                <w:caps w:val="0"/>
                <w:color w:val="FF0000"/>
                <w:spacing w:val="-20"/>
                <w:w w:val="100"/>
                <w:position w:val="0"/>
                <w:sz w:val="22"/>
                <w:szCs w:val="22"/>
              </w:rPr>
              <w:t>项目</w:t>
            </w:r>
            <w:r>
              <w:rPr>
                <w:rFonts w:hint="eastAsia" w:ascii="微软雅黑" w:hAnsi="微软雅黑" w:eastAsia="微软雅黑" w:cs="微软雅黑"/>
                <w:caps w:val="0"/>
                <w:color w:val="FF0000"/>
                <w:spacing w:val="-20"/>
                <w:w w:val="100"/>
                <w:position w:val="0"/>
                <w:sz w:val="22"/>
                <w:szCs w:val="22"/>
                <w:lang w:val="en-US" w:eastAsia="zh-CN"/>
              </w:rPr>
              <w:t>在政府采购云平台(简称“政采云”)竞价潜在</w:t>
            </w:r>
            <w:r>
              <w:rPr>
                <w:rFonts w:ascii="微软雅黑" w:hAnsi="微软雅黑" w:eastAsia="微软雅黑" w:cs="微软雅黑"/>
                <w:caps w:val="0"/>
                <w:color w:val="FF0000"/>
                <w:spacing w:val="-20"/>
                <w:w w:val="100"/>
                <w:position w:val="0"/>
                <w:sz w:val="22"/>
                <w:szCs w:val="22"/>
              </w:rPr>
              <w:t>供应商请自行</w:t>
            </w:r>
            <w:r>
              <w:rPr>
                <w:rFonts w:hint="eastAsia" w:ascii="微软雅黑" w:hAnsi="微软雅黑" w:eastAsia="微软雅黑" w:cs="微软雅黑"/>
                <w:caps w:val="0"/>
                <w:color w:val="FF0000"/>
                <w:spacing w:val="-20"/>
                <w:w w:val="100"/>
                <w:position w:val="0"/>
                <w:sz w:val="22"/>
                <w:szCs w:val="22"/>
                <w:lang w:val="en-US" w:eastAsia="zh-CN"/>
              </w:rPr>
              <w:t>在</w:t>
            </w:r>
            <w:r>
              <w:rPr>
                <w:rFonts w:ascii="微软雅黑" w:hAnsi="微软雅黑" w:eastAsia="微软雅黑" w:cs="微软雅黑"/>
                <w:caps w:val="0"/>
                <w:color w:val="FF0000"/>
                <w:spacing w:val="-20"/>
                <w:w w:val="100"/>
                <w:position w:val="0"/>
                <w:sz w:val="22"/>
                <w:szCs w:val="22"/>
              </w:rPr>
              <w:t>电脑进行报价。</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jc w:val="center"/>
              <w:textAlignment w:val="auto"/>
              <w:rPr>
                <w:rFonts w:ascii="宋体" w:hAnsi="宋体"/>
                <w:b/>
                <w:color w:val="000000"/>
                <w:sz w:val="24"/>
                <w:highlight w:val="none"/>
              </w:rPr>
            </w:pPr>
            <w:r>
              <w:rPr>
                <w:rFonts w:ascii="宋体" w:hAnsi="宋体"/>
                <w:b/>
                <w:color w:val="000000"/>
                <w:sz w:val="24"/>
                <w:highlight w:val="none"/>
              </w:rPr>
              <w:t>条款名称</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jc w:val="center"/>
              <w:textAlignment w:val="auto"/>
              <w:rPr>
                <w:rFonts w:ascii="宋体" w:hAnsi="宋体"/>
                <w:b/>
                <w:color w:val="000000"/>
                <w:sz w:val="24"/>
                <w:highlight w:val="none"/>
              </w:rPr>
            </w:pPr>
            <w:r>
              <w:rPr>
                <w:rFonts w:ascii="宋体" w:hAnsi="宋体"/>
                <w:b/>
                <w:color w:val="000000"/>
                <w:sz w:val="24"/>
                <w:highlight w:val="none"/>
              </w:rPr>
              <w:t>编列内容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jc w:val="center"/>
              <w:textAlignment w:val="auto"/>
              <w:rPr>
                <w:rFonts w:ascii="宋体" w:hAnsi="宋体"/>
                <w:color w:val="000000"/>
                <w:sz w:val="24"/>
                <w:highlight w:val="none"/>
              </w:rPr>
            </w:pPr>
            <w:r>
              <w:rPr>
                <w:rFonts w:hint="eastAsia" w:ascii="宋体" w:hAnsi="宋体"/>
                <w:color w:val="000000"/>
                <w:sz w:val="24"/>
                <w:highlight w:val="none"/>
              </w:rPr>
              <w:t>采购</w:t>
            </w:r>
            <w:r>
              <w:rPr>
                <w:rFonts w:ascii="宋体" w:hAnsi="宋体"/>
                <w:color w:val="000000"/>
                <w:sz w:val="24"/>
                <w:highlight w:val="none"/>
              </w:rPr>
              <w:t>人</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jc w:val="both"/>
              <w:textAlignment w:val="auto"/>
              <w:rPr>
                <w:rFonts w:hint="default"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昌吉回族自治州公安局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jc w:val="center"/>
              <w:textAlignment w:val="auto"/>
              <w:rPr>
                <w:rFonts w:hint="default"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标  项</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jc w:val="both"/>
              <w:textAlignment w:val="auto"/>
              <w:rPr>
                <w:rFonts w:hint="default"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整体一包</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jc w:val="center"/>
              <w:textAlignment w:val="auto"/>
              <w:rPr>
                <w:rFonts w:hint="default"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项目名称</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jc w:val="both"/>
              <w:textAlignment w:val="auto"/>
              <w:rPr>
                <w:rFonts w:hint="default"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关于购置机关大楼增压水泵项目</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jc w:val="center"/>
              <w:textAlignment w:val="auto"/>
              <w:rPr>
                <w:rFonts w:ascii="宋体" w:hAnsi="宋体"/>
                <w:color w:val="000000"/>
                <w:sz w:val="24"/>
                <w:highlight w:val="none"/>
              </w:rPr>
            </w:pPr>
            <w:r>
              <w:rPr>
                <w:rFonts w:hint="eastAsia" w:ascii="宋体" w:hAnsi="宋体" w:eastAsia="宋体"/>
                <w:color w:val="000000"/>
                <w:sz w:val="24"/>
                <w:highlight w:val="none"/>
                <w:lang w:val="en-US" w:eastAsia="zh-CN"/>
              </w:rPr>
              <w:t>标的</w:t>
            </w:r>
            <w:r>
              <w:rPr>
                <w:rFonts w:ascii="宋体" w:hAnsi="宋体"/>
                <w:color w:val="000000"/>
                <w:sz w:val="24"/>
                <w:highlight w:val="none"/>
              </w:rPr>
              <w:t>名称</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autoSpaceDE/>
              <w:autoSpaceDN/>
              <w:bidi w:val="0"/>
              <w:adjustRightInd/>
              <w:spacing w:line="240" w:lineRule="auto"/>
              <w:jc w:val="both"/>
              <w:textAlignment w:val="auto"/>
              <w:rPr>
                <w:rFonts w:hint="default"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详见采购需求清单</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jc w:val="center"/>
              <w:textAlignment w:val="auto"/>
              <w:rPr>
                <w:rFonts w:hint="eastAsia" w:ascii="宋体" w:hAnsi="宋体"/>
                <w:color w:val="000000"/>
                <w:sz w:val="24"/>
                <w:highlight w:val="none"/>
                <w:lang w:eastAsia="zh-CN"/>
              </w:rPr>
            </w:pPr>
            <w:r>
              <w:rPr>
                <w:rFonts w:hint="eastAsia" w:ascii="宋体" w:hAnsi="宋体"/>
                <w:color w:val="000000"/>
                <w:sz w:val="24"/>
                <w:highlight w:val="none"/>
              </w:rPr>
              <w:t>供货时间</w:t>
            </w:r>
          </w:p>
          <w:p>
            <w:pPr>
              <w:keepNext w:val="0"/>
              <w:keepLines w:val="0"/>
              <w:pageBreakBefore w:val="0"/>
              <w:kinsoku/>
              <w:wordWrap/>
              <w:overflowPunct/>
              <w:autoSpaceDE/>
              <w:autoSpaceDN/>
              <w:bidi w:val="0"/>
              <w:adjustRightInd/>
              <w:spacing w:line="240" w:lineRule="auto"/>
              <w:jc w:val="center"/>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lang w:val="en-US" w:eastAsia="zh-CN"/>
              </w:rPr>
              <w:t>地点方式</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pStyle w:val="38"/>
              <w:spacing w:before="0" w:beforeLines="0" w:after="0" w:afterLines="0" w:line="360" w:lineRule="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交货时间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合同签订之日起</w:t>
            </w:r>
            <w:r>
              <w:rPr>
                <w:rFonts w:hint="eastAsia" w:ascii="宋体" w:hAnsi="宋体" w:eastAsia="宋体" w:cs="宋体"/>
                <w:kern w:val="0"/>
                <w:sz w:val="24"/>
                <w:szCs w:val="24"/>
                <w:highlight w:val="none"/>
                <w:lang w:val="en-US" w:eastAsia="zh-CN"/>
              </w:rPr>
              <w:t>3个工作日完成供货</w:t>
            </w:r>
            <w:r>
              <w:rPr>
                <w:rFonts w:hint="eastAsia" w:ascii="宋体" w:hAnsi="宋体" w:eastAsia="宋体" w:cs="宋体"/>
                <w:kern w:val="0"/>
                <w:sz w:val="24"/>
                <w:szCs w:val="24"/>
                <w:highlight w:val="none"/>
              </w:rPr>
              <w:t>。</w:t>
            </w:r>
          </w:p>
          <w:p>
            <w:pPr>
              <w:pStyle w:val="38"/>
              <w:spacing w:before="0" w:beforeLines="0" w:after="0" w:afterLines="0" w:line="360" w:lineRule="auto"/>
              <w:outlineLvl w:val="9"/>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交货</w:t>
            </w:r>
            <w:r>
              <w:rPr>
                <w:rFonts w:hint="eastAsia" w:ascii="宋体" w:hAnsi="宋体" w:eastAsia="宋体" w:cs="宋体"/>
                <w:kern w:val="0"/>
                <w:sz w:val="24"/>
                <w:szCs w:val="24"/>
                <w:highlight w:val="none"/>
              </w:rPr>
              <w:t>地点</w:t>
            </w:r>
            <w:r>
              <w:rPr>
                <w:rFonts w:hint="eastAsia" w:ascii="宋体" w:hAnsi="宋体" w:eastAsia="宋体" w:cs="宋体"/>
                <w:kern w:val="0"/>
                <w:sz w:val="24"/>
                <w:szCs w:val="24"/>
                <w:highlight w:val="none"/>
                <w:lang w:eastAsia="zh-CN"/>
              </w:rPr>
              <w:t>：昌吉州公安局</w:t>
            </w:r>
            <w:r>
              <w:rPr>
                <w:rFonts w:hint="eastAsia" w:ascii="宋体" w:hAnsi="宋体" w:eastAsia="宋体" w:cs="宋体"/>
                <w:kern w:val="0"/>
                <w:sz w:val="24"/>
                <w:szCs w:val="24"/>
                <w:highlight w:val="none"/>
                <w:lang w:val="en-US" w:eastAsia="zh-CN"/>
              </w:rPr>
              <w:t>。</w:t>
            </w:r>
          </w:p>
          <w:p>
            <w:pPr>
              <w:pStyle w:val="38"/>
              <w:spacing w:before="0" w:beforeLines="0" w:after="0" w:afterLines="0" w:line="360" w:lineRule="auto"/>
              <w:outlineLvl w:val="9"/>
              <w:rPr>
                <w:rFonts w:hint="eastAsia" w:ascii="宋体" w:hAnsi="宋体" w:eastAsia="宋体" w:cs="Times New Roman"/>
                <w:color w:val="000000"/>
                <w:sz w:val="24"/>
                <w:highlight w:val="none"/>
              </w:rPr>
            </w:pPr>
            <w:r>
              <w:rPr>
                <w:rFonts w:hint="eastAsia" w:ascii="宋体" w:hAnsi="宋体" w:eastAsia="宋体" w:cs="宋体"/>
                <w:kern w:val="0"/>
                <w:sz w:val="24"/>
                <w:szCs w:val="24"/>
                <w:highlight w:val="none"/>
                <w:lang w:val="en-US" w:eastAsia="zh-CN"/>
              </w:rPr>
              <w:t>交货方式：中标人</w:t>
            </w:r>
            <w:r>
              <w:rPr>
                <w:rFonts w:hint="eastAsia" w:ascii="宋体" w:hAnsi="宋体" w:eastAsia="宋体" w:cs="宋体"/>
                <w:kern w:val="0"/>
                <w:sz w:val="24"/>
                <w:szCs w:val="24"/>
                <w:highlight w:val="none"/>
              </w:rPr>
              <w:t>送至</w:t>
            </w:r>
            <w:r>
              <w:rPr>
                <w:rFonts w:hint="eastAsia" w:ascii="宋体" w:hAnsi="宋体" w:eastAsia="宋体" w:cs="宋体"/>
                <w:kern w:val="0"/>
                <w:sz w:val="24"/>
                <w:szCs w:val="24"/>
                <w:highlight w:val="none"/>
                <w:lang w:val="en-US" w:eastAsia="zh-CN"/>
              </w:rPr>
              <w:t>采购人</w:t>
            </w:r>
            <w:r>
              <w:rPr>
                <w:rFonts w:hint="eastAsia" w:ascii="宋体" w:hAnsi="宋体" w:eastAsia="宋体" w:cs="宋体"/>
                <w:kern w:val="0"/>
                <w:sz w:val="24"/>
                <w:szCs w:val="24"/>
                <w:highlight w:val="none"/>
              </w:rPr>
              <w:t>指定地点并承担所有货运费用。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jc w:val="center"/>
              <w:textAlignment w:val="auto"/>
              <w:rPr>
                <w:rFonts w:hint="default"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付款方式</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jc w:val="both"/>
              <w:textAlignment w:val="auto"/>
              <w:rPr>
                <w:rFonts w:hint="default"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安装调试可正常运行后一次性支付全部货款</w:t>
            </w:r>
            <w:r>
              <w:rPr>
                <w:rFonts w:hint="default" w:ascii="宋体" w:hAnsi="宋体" w:eastAsia="宋体"/>
                <w:color w:val="000000"/>
                <w:sz w:val="24"/>
                <w:highlight w:val="none"/>
                <w:lang w:val="en-US" w:eastAsia="zh-CN"/>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jc w:val="center"/>
              <w:textAlignment w:val="auto"/>
              <w:rPr>
                <w:rFonts w:hint="eastAsia" w:ascii="宋体" w:hAnsi="宋体"/>
                <w:color w:val="000000"/>
                <w:sz w:val="24"/>
                <w:highlight w:val="none"/>
              </w:rPr>
            </w:pPr>
            <w:r>
              <w:rPr>
                <w:rFonts w:hint="eastAsia" w:ascii="宋体" w:hAnsi="宋体"/>
                <w:color w:val="000000"/>
                <w:sz w:val="24"/>
                <w:highlight w:val="none"/>
              </w:rPr>
              <w:t>采购预算</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autoSpaceDE/>
              <w:autoSpaceDN/>
              <w:bidi w:val="0"/>
              <w:adjustRightInd/>
              <w:spacing w:line="240" w:lineRule="auto"/>
              <w:jc w:val="both"/>
              <w:textAlignment w:val="auto"/>
              <w:rPr>
                <w:rFonts w:hint="eastAsia" w:ascii="Times New Roman" w:hAnsi="Times New Roman" w:eastAsia="宋体" w:cs="Times New Roman"/>
                <w:b/>
                <w:bCs/>
                <w:snapToGrid w:val="0"/>
                <w:color w:val="000000"/>
                <w:kern w:val="2"/>
                <w:sz w:val="24"/>
                <w:szCs w:val="20"/>
                <w:highlight w:val="none"/>
                <w:lang w:val="en-US" w:eastAsia="zh-CN" w:bidi="ar-SA"/>
              </w:rPr>
            </w:pPr>
            <w:r>
              <w:rPr>
                <w:rFonts w:ascii="Segoe UI" w:hAnsi="Segoe UI" w:eastAsia="Segoe UI" w:cs="Segoe UI"/>
                <w:b/>
                <w:bCs/>
                <w:i w:val="0"/>
                <w:iCs w:val="0"/>
                <w:caps w:val="0"/>
                <w:color w:val="304265"/>
                <w:spacing w:val="0"/>
                <w:sz w:val="21"/>
                <w:szCs w:val="21"/>
                <w:shd w:val="clear" w:fill="FFFFFF"/>
              </w:rPr>
              <w:t>45000</w:t>
            </w:r>
            <w:r>
              <w:rPr>
                <w:rFonts w:hint="eastAsia" w:ascii="Times New Roman" w:hAnsi="Times New Roman" w:eastAsia="宋体" w:cs="Times New Roman"/>
                <w:b/>
                <w:bCs/>
                <w:snapToGrid w:val="0"/>
                <w:color w:val="000000"/>
                <w:kern w:val="2"/>
                <w:sz w:val="24"/>
                <w:szCs w:val="20"/>
                <w:highlight w:val="none"/>
                <w:lang w:val="en-US" w:eastAsia="zh-CN" w:bidi="ar-SA"/>
              </w:rPr>
              <w:t>元</w:t>
            </w:r>
          </w:p>
          <w:p>
            <w:pPr>
              <w:keepNext w:val="0"/>
              <w:keepLines w:val="0"/>
              <w:pageBreakBefore w:val="0"/>
              <w:widowControl/>
              <w:kinsoku/>
              <w:wordWrap/>
              <w:overflowPunct/>
              <w:autoSpaceDE/>
              <w:autoSpaceDN/>
              <w:bidi w:val="0"/>
              <w:adjustRightInd/>
              <w:spacing w:line="240" w:lineRule="auto"/>
              <w:jc w:val="both"/>
              <w:textAlignment w:val="auto"/>
              <w:rPr>
                <w:rFonts w:hint="default" w:ascii="宋体" w:hAnsi="宋体" w:eastAsia="宋体"/>
                <w:color w:val="000000"/>
                <w:sz w:val="24"/>
                <w:highlight w:val="none"/>
                <w:lang w:val="en-US" w:eastAsia="zh-CN"/>
              </w:rPr>
            </w:pPr>
            <w:r>
              <w:rPr>
                <w:rFonts w:hint="eastAsia" w:ascii="Times New Roman" w:hAnsi="Times New Roman" w:eastAsia="宋体" w:cs="Times New Roman"/>
                <w:b/>
                <w:bCs/>
                <w:snapToGrid w:val="0"/>
                <w:color w:val="000000"/>
                <w:kern w:val="2"/>
                <w:sz w:val="24"/>
                <w:szCs w:val="20"/>
                <w:highlight w:val="none"/>
                <w:lang w:val="en-US" w:eastAsia="zh-CN" w:bidi="ar-SA"/>
              </w:rPr>
              <w:t>注：</w:t>
            </w:r>
            <w:r>
              <w:rPr>
                <w:rFonts w:ascii="Times New Roman" w:hAnsi="Times New Roman" w:eastAsia="宋体" w:cs="Times New Roman"/>
                <w:b/>
                <w:bCs/>
                <w:snapToGrid w:val="0"/>
                <w:color w:val="000000"/>
                <w:kern w:val="2"/>
                <w:sz w:val="24"/>
                <w:szCs w:val="20"/>
                <w:highlight w:val="none"/>
                <w:lang w:val="zh-CN" w:eastAsia="zh-CN" w:bidi="ar-SA"/>
              </w:rPr>
              <w:t>报价超过预算的为无效报价，按照无效响应处理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jc w:val="center"/>
              <w:textAlignment w:val="auto"/>
              <w:rPr>
                <w:rFonts w:hint="eastAsia" w:ascii="Times New Roman" w:hAnsi="Times New Roman" w:eastAsia="宋体" w:cs="Times New Roman"/>
                <w:color w:val="000000"/>
                <w:kern w:val="2"/>
                <w:sz w:val="24"/>
                <w:szCs w:val="20"/>
                <w:highlight w:val="none"/>
                <w:lang w:val="zh-CN" w:eastAsia="zh-CN" w:bidi="ar-SA"/>
              </w:rPr>
            </w:pPr>
            <w:r>
              <w:rPr>
                <w:rFonts w:hint="eastAsia" w:ascii="Times New Roman" w:hAnsi="Times New Roman" w:eastAsia="宋体" w:cs="Times New Roman"/>
                <w:color w:val="000000"/>
                <w:kern w:val="2"/>
                <w:sz w:val="24"/>
                <w:szCs w:val="20"/>
                <w:highlight w:val="none"/>
                <w:lang w:val="zh-CN" w:eastAsia="zh-CN" w:bidi="ar-SA"/>
              </w:rPr>
              <w:t>最高限价</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autoSpaceDE/>
              <w:autoSpaceDN/>
              <w:bidi w:val="0"/>
              <w:adjustRightInd/>
              <w:spacing w:line="240" w:lineRule="auto"/>
              <w:jc w:val="both"/>
              <w:textAlignment w:val="auto"/>
              <w:rPr>
                <w:rFonts w:hint="eastAsia" w:ascii="Times New Roman" w:hAnsi="Times New Roman" w:eastAsia="宋体" w:cs="Times New Roman"/>
                <w:b/>
                <w:bCs/>
                <w:color w:val="000000"/>
                <w:kern w:val="2"/>
                <w:sz w:val="24"/>
                <w:szCs w:val="20"/>
                <w:highlight w:val="none"/>
                <w:lang w:val="zh-CN" w:eastAsia="zh-CN" w:bidi="ar-SA"/>
              </w:rPr>
            </w:pPr>
            <w:r>
              <w:rPr>
                <w:rFonts w:ascii="Segoe UI" w:hAnsi="Segoe UI" w:eastAsia="Segoe UI" w:cs="Segoe UI"/>
                <w:i w:val="0"/>
                <w:iCs w:val="0"/>
                <w:caps w:val="0"/>
                <w:color w:val="304265"/>
                <w:spacing w:val="0"/>
                <w:sz w:val="21"/>
                <w:szCs w:val="21"/>
                <w:shd w:val="clear" w:fill="FFFFFF"/>
              </w:rPr>
              <w:t>45000</w:t>
            </w:r>
            <w:r>
              <w:rPr>
                <w:rFonts w:hint="default" w:ascii="Times New Roman" w:hAnsi="Times New Roman" w:eastAsia="宋体" w:cs="Times New Roman"/>
                <w:b/>
                <w:bCs/>
                <w:color w:val="000000"/>
                <w:sz w:val="24"/>
                <w:highlight w:val="none"/>
                <w:lang w:val="zh-CN" w:eastAsia="zh-CN"/>
              </w:rPr>
              <w:t>元；</w:t>
            </w:r>
          </w:p>
          <w:p>
            <w:pPr>
              <w:pStyle w:val="11"/>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b/>
                <w:bCs/>
                <w:color w:val="000000"/>
                <w:kern w:val="2"/>
                <w:sz w:val="24"/>
                <w:szCs w:val="20"/>
                <w:highlight w:val="none"/>
                <w:lang w:val="zh-CN" w:eastAsia="zh-CN" w:bidi="ar-SA"/>
              </w:rPr>
              <w:t>注：</w:t>
            </w:r>
            <w:r>
              <w:rPr>
                <w:rFonts w:ascii="Times New Roman" w:hAnsi="Times New Roman" w:eastAsia="宋体" w:cs="Times New Roman"/>
                <w:b/>
                <w:bCs/>
                <w:color w:val="000000"/>
                <w:kern w:val="2"/>
                <w:sz w:val="24"/>
                <w:szCs w:val="20"/>
                <w:highlight w:val="none"/>
                <w:lang w:val="zh-CN" w:eastAsia="zh-CN" w:bidi="ar-SA"/>
              </w:rPr>
              <w:t>供应商报价</w:t>
            </w:r>
            <w:r>
              <w:rPr>
                <w:rFonts w:hint="eastAsia" w:ascii="Times New Roman" w:hAnsi="Times New Roman" w:eastAsia="宋体" w:cs="Times New Roman"/>
                <w:b/>
                <w:bCs/>
                <w:color w:val="000000"/>
                <w:kern w:val="2"/>
                <w:sz w:val="24"/>
                <w:szCs w:val="20"/>
                <w:highlight w:val="none"/>
                <w:lang w:val="en-US" w:eastAsia="zh-CN" w:bidi="ar-SA"/>
              </w:rPr>
              <w:t>包含运费、税费、安装调试等所有费用</w:t>
            </w:r>
            <w:r>
              <w:rPr>
                <w:rFonts w:ascii="Times New Roman" w:hAnsi="Times New Roman" w:eastAsia="宋体" w:cs="Times New Roman"/>
                <w:b/>
                <w:bCs/>
                <w:color w:val="000000"/>
                <w:kern w:val="2"/>
                <w:sz w:val="24"/>
                <w:szCs w:val="20"/>
                <w:highlight w:val="none"/>
                <w:lang w:val="zh-CN" w:eastAsia="zh-CN" w:bidi="ar-S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jc w:val="center"/>
              <w:textAlignment w:val="auto"/>
              <w:rPr>
                <w:rFonts w:hint="default"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评审方法</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ind w:firstLine="480" w:firstLineChars="200"/>
              <w:jc w:val="both"/>
              <w:textAlignment w:val="auto"/>
              <w:rPr>
                <w:rFonts w:hint="eastAsia" w:ascii="宋体" w:hAnsi="宋体"/>
                <w:color w:val="000000"/>
                <w:sz w:val="24"/>
                <w:highlight w:val="none"/>
              </w:rPr>
            </w:pPr>
            <w:r>
              <w:rPr>
                <w:rFonts w:hint="eastAsia" w:asciiTheme="minorEastAsia" w:hAnsiTheme="minorEastAsia" w:eastAsiaTheme="minorEastAsia" w:cstheme="minorEastAsia"/>
                <w:color w:val="FF0000"/>
                <w:sz w:val="24"/>
                <w:highlight w:val="none"/>
              </w:rPr>
              <w:t>最低评标价法</w:t>
            </w:r>
            <w:r>
              <w:rPr>
                <w:rFonts w:hint="eastAsia" w:asciiTheme="minorEastAsia" w:hAnsiTheme="minorEastAsia" w:eastAsiaTheme="minorEastAsia" w:cstheme="minorEastAsia"/>
                <w:color w:val="FF0000"/>
                <w:sz w:val="24"/>
                <w:highlight w:val="none"/>
                <w:lang w:eastAsia="zh-CN"/>
              </w:rPr>
              <w:t>；</w:t>
            </w:r>
            <w:r>
              <w:rPr>
                <w:rFonts w:hint="eastAsia" w:asciiTheme="minorEastAsia" w:hAnsiTheme="minorEastAsia" w:eastAsiaTheme="minorEastAsia" w:cstheme="minorEastAsia"/>
                <w:color w:val="000000"/>
                <w:sz w:val="24"/>
                <w:highlight w:val="none"/>
                <w:lang w:val="en-US" w:eastAsia="zh-CN"/>
              </w:rPr>
              <w:t>投标</w:t>
            </w:r>
            <w:r>
              <w:rPr>
                <w:rFonts w:hint="eastAsia" w:asciiTheme="minorEastAsia" w:hAnsiTheme="minorEastAsia" w:eastAsiaTheme="minorEastAsia" w:cstheme="minorEastAsia"/>
                <w:color w:val="000000"/>
                <w:sz w:val="24"/>
                <w:highlight w:val="none"/>
              </w:rPr>
              <w:t>人</w:t>
            </w:r>
            <w:r>
              <w:rPr>
                <w:rFonts w:hint="eastAsia" w:asciiTheme="minorEastAsia" w:hAnsiTheme="minorEastAsia" w:eastAsiaTheme="minorEastAsia" w:cstheme="minorEastAsia"/>
                <w:color w:val="000000"/>
                <w:sz w:val="24"/>
                <w:highlight w:val="none"/>
                <w:lang w:val="en-US" w:eastAsia="zh-CN"/>
              </w:rPr>
              <w:t>需</w:t>
            </w:r>
            <w:r>
              <w:rPr>
                <w:rFonts w:hint="eastAsia" w:asciiTheme="minorEastAsia" w:hAnsiTheme="minorEastAsia" w:eastAsiaTheme="minorEastAsia" w:cstheme="minorEastAsia"/>
                <w:color w:val="000000"/>
                <w:sz w:val="24"/>
                <w:highlight w:val="none"/>
              </w:rPr>
              <w:t>全部满足招标(竞价)文件的</w:t>
            </w:r>
            <w:r>
              <w:rPr>
                <w:rFonts w:hint="eastAsia" w:asciiTheme="minorEastAsia" w:hAnsiTheme="minorEastAsia" w:eastAsiaTheme="minorEastAsia" w:cstheme="minorEastAsia"/>
                <w:color w:val="000000"/>
                <w:sz w:val="24"/>
                <w:highlight w:val="none"/>
                <w:lang w:val="en-US" w:eastAsia="zh-CN"/>
              </w:rPr>
              <w:t>资格要求及</w:t>
            </w:r>
            <w:r>
              <w:rPr>
                <w:rFonts w:hint="eastAsia" w:asciiTheme="minorEastAsia" w:hAnsiTheme="minorEastAsia" w:eastAsiaTheme="minorEastAsia" w:cstheme="minorEastAsia"/>
                <w:color w:val="000000"/>
                <w:sz w:val="24"/>
                <w:highlight w:val="none"/>
              </w:rPr>
              <w:t>实质性</w:t>
            </w:r>
            <w:r>
              <w:rPr>
                <w:rFonts w:hint="eastAsia" w:asciiTheme="minorEastAsia" w:hAnsiTheme="minorEastAsia" w:eastAsiaTheme="minorEastAsia" w:cstheme="minorEastAsia"/>
                <w:color w:val="000000"/>
                <w:sz w:val="24"/>
                <w:highlight w:val="none"/>
                <w:lang w:val="en-US" w:eastAsia="zh-CN"/>
              </w:rPr>
              <w:t>(参数)</w:t>
            </w:r>
            <w:r>
              <w:rPr>
                <w:rFonts w:hint="eastAsia" w:asciiTheme="minorEastAsia" w:hAnsiTheme="minorEastAsia" w:eastAsiaTheme="minorEastAsia" w:cstheme="minorEastAsia"/>
                <w:color w:val="000000"/>
                <w:sz w:val="24"/>
                <w:highlight w:val="none"/>
              </w:rPr>
              <w:t>要求。根据招标(竞价)文件规定的价格要素评定出各投标人的“评标价”。再剔除低于成本的报价和明显不合理的报价，以提出“最低评标价”的投标人作为</w:t>
            </w:r>
            <w:r>
              <w:rPr>
                <w:rFonts w:hint="eastAsia" w:asciiTheme="minorEastAsia" w:hAnsiTheme="minorEastAsia" w:eastAsiaTheme="minorEastAsia" w:cstheme="minorEastAsia"/>
                <w:color w:val="000000"/>
                <w:sz w:val="24"/>
                <w:highlight w:val="none"/>
                <w:lang w:val="en-US" w:eastAsia="zh-CN"/>
              </w:rPr>
              <w:t>成交</w:t>
            </w:r>
            <w:r>
              <w:rPr>
                <w:rFonts w:hint="eastAsia" w:asciiTheme="minorEastAsia" w:hAnsiTheme="minorEastAsia" w:eastAsiaTheme="minorEastAsia" w:cstheme="minorEastAsia"/>
                <w:color w:val="000000"/>
                <w:sz w:val="24"/>
                <w:highlight w:val="none"/>
              </w:rPr>
              <w:t>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90"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jc w:val="center"/>
              <w:textAlignment w:val="auto"/>
              <w:rPr>
                <w:rFonts w:hint="eastAsia"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质保期</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jc w:val="both"/>
              <w:textAlignment w:val="auto"/>
              <w:rPr>
                <w:rFonts w:hint="default" w:ascii="宋体" w:hAnsi="宋体" w:eastAsia="宋体"/>
                <w:color w:val="000000"/>
                <w:sz w:val="24"/>
                <w:highlight w:val="none"/>
                <w:lang w:val="en-US" w:eastAsia="zh-CN"/>
              </w:rPr>
            </w:pPr>
            <w:r>
              <w:rPr>
                <w:rFonts w:hint="eastAsia" w:ascii="宋体" w:hAnsi="宋体" w:eastAsia="宋体" w:cs="宋体"/>
                <w:kern w:val="0"/>
                <w:sz w:val="24"/>
                <w:szCs w:val="24"/>
                <w:highlight w:val="none"/>
                <w:lang w:val="en-US" w:eastAsia="zh-CN"/>
              </w:rPr>
              <w:t>3年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46"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jc w:val="center"/>
              <w:textAlignment w:val="auto"/>
              <w:rPr>
                <w:rFonts w:hint="eastAsia" w:ascii="宋体" w:hAnsi="宋体" w:eastAsia="宋体"/>
                <w:color w:val="000000"/>
                <w:sz w:val="24"/>
                <w:highlight w:val="none"/>
                <w:lang w:eastAsia="zh-CN"/>
              </w:rPr>
            </w:pPr>
            <w:r>
              <w:rPr>
                <w:rFonts w:hint="eastAsia" w:ascii="宋体" w:hAnsi="宋体" w:eastAsia="宋体"/>
                <w:color w:val="000000"/>
                <w:sz w:val="24"/>
                <w:highlight w:val="none"/>
                <w:lang w:eastAsia="zh-CN"/>
              </w:rPr>
              <w:t>提交响应文件</w:t>
            </w:r>
          </w:p>
          <w:p>
            <w:pPr>
              <w:keepNext w:val="0"/>
              <w:keepLines w:val="0"/>
              <w:pageBreakBefore w:val="0"/>
              <w:kinsoku/>
              <w:wordWrap/>
              <w:overflowPunct/>
              <w:autoSpaceDE/>
              <w:autoSpaceDN/>
              <w:bidi w:val="0"/>
              <w:adjustRightInd/>
              <w:spacing w:line="240" w:lineRule="auto"/>
              <w:jc w:val="center"/>
              <w:textAlignment w:val="auto"/>
              <w:rPr>
                <w:rFonts w:hint="eastAsia" w:ascii="宋体" w:hAnsi="宋体" w:eastAsia="宋体"/>
                <w:color w:val="000000"/>
                <w:sz w:val="24"/>
                <w:highlight w:val="none"/>
                <w:lang w:eastAsia="zh-CN"/>
              </w:rPr>
            </w:pPr>
            <w:r>
              <w:rPr>
                <w:rFonts w:hint="eastAsia" w:ascii="宋体" w:hAnsi="宋体" w:eastAsia="宋体"/>
                <w:color w:val="000000"/>
                <w:sz w:val="24"/>
                <w:highlight w:val="none"/>
                <w:lang w:eastAsia="zh-CN"/>
              </w:rPr>
              <w:t>截止时间</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rPr>
                <w:rFonts w:hint="eastAsia" w:ascii="宋体" w:hAnsi="宋体"/>
                <w:color w:val="000000"/>
                <w:sz w:val="24"/>
                <w:highlight w:val="none"/>
              </w:rPr>
            </w:pPr>
            <w:r>
              <w:rPr>
                <w:rFonts w:hint="eastAsia" w:ascii="宋体" w:hAnsi="宋体" w:eastAsia="宋体" w:cs="宋体"/>
                <w:kern w:val="0"/>
                <w:sz w:val="24"/>
                <w:szCs w:val="24"/>
                <w:highlight w:val="none"/>
                <w:lang w:val="en-US" w:eastAsia="zh-CN"/>
              </w:rPr>
              <w:t>以政采云平台开始时间和截止时间为准</w:t>
            </w:r>
            <w:r>
              <w:rPr>
                <w:rFonts w:hint="eastAsia" w:ascii="宋体" w:hAnsi="宋体" w:eastAsia="宋体" w:cs="宋体"/>
                <w:kern w:val="0"/>
                <w:sz w:val="24"/>
                <w:szCs w:val="24"/>
                <w:highlight w:val="none"/>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5"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jc w:val="center"/>
              <w:textAlignment w:val="auto"/>
              <w:rPr>
                <w:rFonts w:hint="eastAsia" w:ascii="宋体" w:hAnsi="宋体"/>
                <w:color w:val="000000"/>
                <w:sz w:val="24"/>
                <w:highlight w:val="none"/>
                <w:lang w:eastAsia="zh-CN"/>
              </w:rPr>
            </w:pPr>
            <w:r>
              <w:rPr>
                <w:rFonts w:hint="eastAsia" w:ascii="宋体" w:hAnsi="宋体" w:eastAsia="宋体" w:cs="宋体"/>
                <w:b w:val="0"/>
                <w:bCs w:val="0"/>
                <w:sz w:val="24"/>
                <w:szCs w:val="24"/>
                <w:highlight w:val="none"/>
              </w:rPr>
              <w:t>保证金</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jc w:val="both"/>
              <w:textAlignment w:val="auto"/>
              <w:rPr>
                <w:rFonts w:hint="default" w:ascii="宋体" w:hAnsi="宋体" w:eastAsia="宋体"/>
                <w:color w:val="000000"/>
                <w:sz w:val="24"/>
                <w:highlight w:val="none"/>
                <w:lang w:val="en-US" w:eastAsia="zh-CN"/>
              </w:rPr>
            </w:pPr>
            <w:r>
              <w:rPr>
                <w:rFonts w:hint="eastAsia" w:ascii="微软雅黑" w:hAnsi="微软雅黑" w:eastAsia="微软雅黑" w:cs="微软雅黑"/>
                <w:caps w:val="0"/>
                <w:color w:val="0000FF"/>
                <w:spacing w:val="-20"/>
                <w:w w:val="100"/>
                <w:position w:val="0"/>
                <w:sz w:val="21"/>
                <w:szCs w:val="21"/>
                <w:lang w:val="en-US" w:eastAsia="zh-CN"/>
              </w:rPr>
              <w:t>无竞价保证金和履约保证金及质保金</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52"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jc w:val="center"/>
              <w:textAlignment w:val="auto"/>
              <w:rPr>
                <w:rFonts w:hint="eastAsia" w:ascii="宋体" w:hAnsi="宋体" w:eastAsia="宋体" w:cs="宋体"/>
                <w:kern w:val="0"/>
                <w:sz w:val="24"/>
                <w:szCs w:val="24"/>
                <w:highlight w:val="none"/>
              </w:rPr>
            </w:pPr>
          </w:p>
          <w:p>
            <w:pPr>
              <w:keepNext w:val="0"/>
              <w:keepLines w:val="0"/>
              <w:pageBreakBefore w:val="0"/>
              <w:kinsoku/>
              <w:wordWrap/>
              <w:overflowPunct/>
              <w:autoSpaceDE/>
              <w:autoSpaceDN/>
              <w:bidi w:val="0"/>
              <w:adjustRightInd/>
              <w:spacing w:line="240" w:lineRule="auto"/>
              <w:jc w:val="center"/>
              <w:textAlignment w:val="auto"/>
              <w:rPr>
                <w:rFonts w:hint="eastAsia" w:ascii="宋体" w:hAnsi="宋体" w:eastAsia="宋体" w:cs="宋体"/>
                <w:kern w:val="0"/>
                <w:sz w:val="24"/>
                <w:szCs w:val="24"/>
                <w:highlight w:val="none"/>
              </w:rPr>
            </w:pPr>
          </w:p>
          <w:p>
            <w:pPr>
              <w:keepNext w:val="0"/>
              <w:keepLines w:val="0"/>
              <w:pageBreakBefore w:val="0"/>
              <w:kinsoku/>
              <w:wordWrap/>
              <w:overflowPunct/>
              <w:autoSpaceDE/>
              <w:autoSpaceDN/>
              <w:bidi w:val="0"/>
              <w:adjustRightInd/>
              <w:spacing w:line="240" w:lineRule="auto"/>
              <w:jc w:val="center"/>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售后服务要求</w:t>
            </w:r>
          </w:p>
          <w:p>
            <w:pPr>
              <w:pStyle w:val="9"/>
              <w:rPr>
                <w:rFonts w:hint="eastAsia"/>
                <w:highlight w:val="none"/>
                <w:lang w:eastAsia="zh-CN"/>
              </w:rPr>
            </w:pPr>
          </w:p>
          <w:p>
            <w:pPr>
              <w:pStyle w:val="9"/>
              <w:rPr>
                <w:rFonts w:hint="eastAsia"/>
                <w:highlight w:val="none"/>
                <w:lang w:eastAsia="zh-CN"/>
              </w:rPr>
            </w:pP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若在质保期内发生设备无法进行正常工作，由中标方负责解决设备故障问题，为此花费的材料及人工费由中标方承担。</w:t>
            </w:r>
          </w:p>
          <w:p>
            <w:pPr>
              <w:keepNext w:val="0"/>
              <w:keepLines w:val="0"/>
              <w:pageBreakBefore w:val="0"/>
              <w:numPr>
                <w:ilvl w:val="0"/>
                <w:numId w:val="0"/>
              </w:numPr>
              <w:kinsoku/>
              <w:wordWrap/>
              <w:overflowPunct/>
              <w:autoSpaceDE/>
              <w:autoSpaceDN/>
              <w:bidi w:val="0"/>
              <w:adjustRightInd/>
              <w:spacing w:line="240" w:lineRule="auto"/>
              <w:jc w:val="both"/>
              <w:textAlignment w:val="auto"/>
              <w:rPr>
                <w:rFonts w:hint="eastAsia" w:ascii="宋体" w:hAnsi="宋体" w:eastAsia="宋体" w:cs="宋体"/>
                <w:spacing w:val="-20"/>
                <w:sz w:val="24"/>
                <w:szCs w:val="24"/>
                <w:highlight w:val="none"/>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6"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jc w:val="center"/>
              <w:textAlignment w:val="auto"/>
              <w:rPr>
                <w:rFonts w:hint="eastAsia" w:ascii="宋体" w:hAnsi="宋体"/>
                <w:color w:val="000000"/>
                <w:sz w:val="24"/>
                <w:highlight w:val="none"/>
                <w:lang w:eastAsia="zh-CN"/>
              </w:rPr>
            </w:pPr>
            <w:r>
              <w:rPr>
                <w:rFonts w:hint="eastAsia" w:ascii="宋体" w:hAnsi="宋体"/>
                <w:color w:val="000000"/>
                <w:sz w:val="24"/>
                <w:highlight w:val="none"/>
                <w:lang w:eastAsia="zh-CN"/>
              </w:rPr>
              <w:t>货物包装</w:t>
            </w:r>
          </w:p>
          <w:p>
            <w:pPr>
              <w:keepNext w:val="0"/>
              <w:keepLines w:val="0"/>
              <w:pageBreakBefore w:val="0"/>
              <w:kinsoku/>
              <w:wordWrap/>
              <w:overflowPunct/>
              <w:autoSpaceDE/>
              <w:autoSpaceDN/>
              <w:bidi w:val="0"/>
              <w:adjustRightInd/>
              <w:spacing w:line="240" w:lineRule="auto"/>
              <w:jc w:val="center"/>
              <w:textAlignment w:val="auto"/>
              <w:rPr>
                <w:rFonts w:hint="eastAsia" w:ascii="宋体" w:hAnsi="宋体"/>
                <w:color w:val="000000"/>
                <w:sz w:val="24"/>
                <w:highlight w:val="none"/>
                <w:lang w:eastAsia="zh-CN"/>
              </w:rPr>
            </w:pPr>
            <w:r>
              <w:rPr>
                <w:rFonts w:hint="eastAsia" w:ascii="宋体" w:hAnsi="宋体"/>
                <w:color w:val="000000"/>
                <w:sz w:val="24"/>
                <w:highlight w:val="none"/>
                <w:lang w:eastAsia="zh-CN"/>
              </w:rPr>
              <w:t>发运及运输</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jc w:val="left"/>
              <w:textAlignment w:val="auto"/>
              <w:rPr>
                <w:rFonts w:hint="eastAsia" w:ascii="宋体" w:hAnsi="宋体"/>
                <w:color w:val="000000"/>
                <w:sz w:val="24"/>
                <w:highlight w:val="none"/>
                <w:lang w:eastAsia="zh-CN"/>
              </w:rPr>
            </w:pPr>
            <w:r>
              <w:rPr>
                <w:rFonts w:hint="eastAsia" w:ascii="宋体" w:hAnsi="宋体"/>
                <w:color w:val="000000"/>
                <w:sz w:val="24"/>
                <w:highlight w:val="none"/>
                <w:lang w:eastAsia="zh-CN"/>
              </w:rPr>
              <w:t>1、中标方对货物发运前对运输，防破损装卸等要求包装，保证货物</w:t>
            </w:r>
            <w:r>
              <w:rPr>
                <w:rFonts w:hint="eastAsia" w:ascii="宋体" w:hAnsi="宋体"/>
                <w:color w:val="000000"/>
                <w:sz w:val="24"/>
                <w:highlight w:val="none"/>
                <w:lang w:val="en-US" w:eastAsia="zh-CN"/>
              </w:rPr>
              <w:t>3</w:t>
            </w:r>
            <w:r>
              <w:rPr>
                <w:rFonts w:hint="eastAsia" w:ascii="宋体" w:hAnsi="宋体"/>
                <w:color w:val="000000"/>
                <w:sz w:val="24"/>
                <w:highlight w:val="none"/>
                <w:lang w:eastAsia="zh-CN"/>
              </w:rPr>
              <w:t>天内安全运达采购方单位。</w:t>
            </w:r>
          </w:p>
          <w:p>
            <w:pPr>
              <w:keepNext w:val="0"/>
              <w:keepLines w:val="0"/>
              <w:pageBreakBefore w:val="0"/>
              <w:kinsoku/>
              <w:wordWrap/>
              <w:overflowPunct/>
              <w:autoSpaceDE/>
              <w:autoSpaceDN/>
              <w:bidi w:val="0"/>
              <w:adjustRightInd/>
              <w:spacing w:line="240" w:lineRule="auto"/>
              <w:jc w:val="left"/>
              <w:textAlignment w:val="auto"/>
              <w:rPr>
                <w:rFonts w:hint="eastAsia" w:ascii="宋体" w:hAnsi="宋体"/>
                <w:color w:val="000000"/>
                <w:sz w:val="24"/>
                <w:highlight w:val="none"/>
              </w:rPr>
            </w:pPr>
            <w:r>
              <w:rPr>
                <w:rFonts w:hint="eastAsia" w:ascii="宋体" w:hAnsi="宋体"/>
                <w:color w:val="000000"/>
                <w:sz w:val="24"/>
                <w:highlight w:val="none"/>
                <w:lang w:eastAsia="zh-CN"/>
              </w:rPr>
              <w:t>2、货物在交付采购方前发生的风险均由中标方负责。</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781"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jc w:val="center"/>
              <w:textAlignment w:val="auto"/>
              <w:rPr>
                <w:rFonts w:hint="default" w:ascii="宋体" w:hAnsi="宋体"/>
                <w:color w:val="000000"/>
                <w:sz w:val="24"/>
                <w:highlight w:val="none"/>
                <w:lang w:val="en-US" w:eastAsia="zh-CN"/>
              </w:rPr>
            </w:pPr>
            <w:r>
              <w:rPr>
                <w:rFonts w:hint="default" w:ascii="宋体" w:hAnsi="宋体"/>
                <w:color w:val="000000"/>
                <w:sz w:val="24"/>
                <w:highlight w:val="none"/>
                <w:lang w:val="en-US" w:eastAsia="zh-CN"/>
              </w:rPr>
              <w:t>安装验收</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olor w:val="0000FF"/>
                <w:sz w:val="24"/>
                <w:highlight w:val="none"/>
                <w:lang w:val="en-US" w:eastAsia="zh-CN"/>
              </w:rPr>
            </w:pPr>
            <w:r>
              <w:rPr>
                <w:rFonts w:hint="eastAsia" w:ascii="宋体" w:hAnsi="宋体"/>
                <w:color w:val="000000"/>
                <w:sz w:val="24"/>
                <w:highlight w:val="none"/>
                <w:lang w:val="en-US" w:eastAsia="zh-CN"/>
              </w:rPr>
              <w:t>1、</w:t>
            </w:r>
            <w:r>
              <w:rPr>
                <w:rFonts w:hint="default" w:ascii="宋体" w:hAnsi="宋体"/>
                <w:color w:val="000000"/>
                <w:sz w:val="24"/>
                <w:highlight w:val="none"/>
                <w:lang w:val="en-US" w:eastAsia="zh-CN"/>
              </w:rPr>
              <w:t>服务完成后，招标方组织人员验收，成立由三人以上（含技术人员）验收小组，依据采购合同及相关验收规范进行验收，形成验收结论，出具书面验收报告。</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81"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jc w:val="center"/>
              <w:textAlignment w:val="auto"/>
              <w:rPr>
                <w:rFonts w:hint="eastAsia" w:ascii="宋体" w:hAnsi="宋体"/>
                <w:color w:val="000000"/>
                <w:sz w:val="24"/>
                <w:highlight w:val="none"/>
                <w:lang w:eastAsia="zh-CN"/>
              </w:rPr>
            </w:pPr>
            <w:r>
              <w:rPr>
                <w:rFonts w:hint="eastAsia" w:ascii="宋体" w:hAnsi="宋体"/>
                <w:color w:val="000000"/>
                <w:sz w:val="24"/>
                <w:highlight w:val="none"/>
                <w:lang w:eastAsia="zh-CN"/>
              </w:rPr>
              <w:t>违约责任</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olor w:val="000000"/>
                <w:sz w:val="24"/>
                <w:highlight w:val="none"/>
                <w:lang w:val="en-US" w:eastAsia="zh-CN"/>
              </w:rPr>
            </w:pPr>
            <w:r>
              <w:rPr>
                <w:rFonts w:hint="eastAsia" w:ascii="宋体" w:hAnsi="宋体"/>
                <w:color w:val="000000"/>
                <w:sz w:val="24"/>
                <w:highlight w:val="none"/>
                <w:lang w:eastAsia="zh-CN"/>
              </w:rPr>
              <w:t>因中标方原因造成此项目无法运行的，中标方需按合同金额的</w:t>
            </w:r>
            <w:r>
              <w:rPr>
                <w:rFonts w:hint="eastAsia" w:ascii="宋体" w:hAnsi="宋体"/>
                <w:color w:val="000000"/>
                <w:sz w:val="24"/>
                <w:highlight w:val="none"/>
                <w:lang w:val="en-US" w:eastAsia="zh-CN"/>
              </w:rPr>
              <w:t>30%</w:t>
            </w:r>
            <w:r>
              <w:rPr>
                <w:rFonts w:hint="eastAsia" w:ascii="宋体" w:hAnsi="宋体"/>
                <w:color w:val="000000"/>
                <w:sz w:val="24"/>
                <w:highlight w:val="none"/>
                <w:lang w:eastAsia="zh-CN"/>
              </w:rPr>
              <w:t>赔付采购方</w:t>
            </w:r>
            <w:r>
              <w:rPr>
                <w:rFonts w:ascii="Segoe UI" w:hAnsi="Segoe UI" w:eastAsia="Segoe UI" w:cs="Segoe UI"/>
                <w:i w:val="0"/>
                <w:iCs w:val="0"/>
                <w:caps w:val="0"/>
                <w:color w:val="304265"/>
                <w:spacing w:val="0"/>
                <w:sz w:val="21"/>
                <w:szCs w:val="21"/>
                <w:shd w:val="clear" w:fill="FFFFFF"/>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31"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jc w:val="center"/>
              <w:textAlignment w:val="auto"/>
              <w:rPr>
                <w:rFonts w:hint="eastAsia" w:ascii="宋体" w:hAnsi="宋体" w:eastAsia="Arial" w:cs="Arial"/>
                <w:snapToGrid w:val="0"/>
                <w:color w:val="000000"/>
                <w:kern w:val="0"/>
                <w:sz w:val="24"/>
                <w:szCs w:val="21"/>
                <w:highlight w:val="none"/>
                <w:lang w:eastAsia="zh-CN"/>
              </w:rPr>
            </w:pPr>
            <w:r>
              <w:rPr>
                <w:rFonts w:hint="eastAsia" w:ascii="宋体" w:hAnsi="宋体"/>
                <w:color w:val="000000"/>
                <w:sz w:val="24"/>
                <w:highlight w:val="none"/>
                <w:lang w:eastAsia="zh-CN"/>
              </w:rPr>
              <w:t>竞价响应文件制作份数要求</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jc w:val="left"/>
              <w:textAlignment w:val="auto"/>
              <w:rPr>
                <w:rFonts w:hint="eastAsia" w:ascii="宋体" w:hAnsi="宋体" w:eastAsia="Arial" w:cs="Arial"/>
                <w:snapToGrid w:val="0"/>
                <w:color w:val="000000"/>
                <w:kern w:val="0"/>
                <w:sz w:val="24"/>
                <w:szCs w:val="21"/>
                <w:highlight w:val="none"/>
                <w:lang w:val="en-US" w:eastAsia="zh-CN"/>
              </w:rPr>
            </w:pPr>
            <w:r>
              <w:rPr>
                <w:rFonts w:hint="eastAsia" w:ascii="宋体" w:hAnsi="宋体"/>
                <w:color w:val="000000"/>
                <w:sz w:val="24"/>
                <w:highlight w:val="none"/>
                <w:lang w:val="en-US" w:eastAsia="zh-CN"/>
              </w:rPr>
              <w:t>潜在供应商响应</w:t>
            </w:r>
            <w:r>
              <w:rPr>
                <w:rFonts w:hint="eastAsia" w:ascii="宋体" w:hAnsi="宋体"/>
                <w:color w:val="000000"/>
                <w:sz w:val="24"/>
                <w:highlight w:val="none"/>
                <w:lang w:eastAsia="zh-CN"/>
              </w:rPr>
              <w:t>电子</w:t>
            </w:r>
            <w:r>
              <w:rPr>
                <w:rFonts w:hint="eastAsia" w:ascii="宋体" w:hAnsi="宋体"/>
                <w:color w:val="000000"/>
                <w:sz w:val="24"/>
                <w:highlight w:val="none"/>
                <w:lang w:val="en-US" w:eastAsia="zh-CN"/>
              </w:rPr>
              <w:t>竞价</w:t>
            </w:r>
            <w:r>
              <w:rPr>
                <w:rFonts w:hint="eastAsia" w:ascii="宋体" w:hAnsi="宋体"/>
                <w:color w:val="000000"/>
                <w:sz w:val="24"/>
                <w:highlight w:val="none"/>
                <w:lang w:eastAsia="zh-CN"/>
              </w:rPr>
              <w:t>文件1份</w:t>
            </w:r>
            <w:r>
              <w:rPr>
                <w:rFonts w:hint="eastAsia" w:ascii="宋体" w:hAnsi="宋体"/>
                <w:color w:val="000000"/>
                <w:sz w:val="24"/>
                <w:highlight w:val="none"/>
                <w:lang w:val="en-US" w:eastAsia="zh-CN"/>
              </w:rPr>
              <w:t>(PDF)格式</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中标人需纸质装订正本一份交采购人留档。</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824"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jc w:val="center"/>
              <w:textAlignment w:val="auto"/>
              <w:rPr>
                <w:rFonts w:hint="eastAsia" w:ascii="宋体" w:hAnsi="宋体"/>
                <w:color w:val="000000"/>
                <w:sz w:val="24"/>
                <w:highlight w:val="none"/>
                <w:lang w:eastAsia="zh-CN"/>
              </w:rPr>
            </w:pPr>
            <w:r>
              <w:rPr>
                <w:rFonts w:hint="eastAsia" w:ascii="宋体" w:hAnsi="宋体"/>
                <w:color w:val="000000"/>
                <w:sz w:val="24"/>
                <w:highlight w:val="none"/>
                <w:lang w:eastAsia="zh-CN"/>
              </w:rPr>
              <w:t>其他补充事宜</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olor w:val="000000"/>
                <w:sz w:val="24"/>
                <w:highlight w:val="none"/>
                <w:lang w:eastAsia="zh-CN"/>
              </w:rPr>
            </w:pPr>
            <w:r>
              <w:rPr>
                <w:rFonts w:hint="eastAsia" w:ascii="宋体" w:hAnsi="宋体"/>
                <w:color w:val="000000"/>
                <w:sz w:val="24"/>
                <w:highlight w:val="none"/>
                <w:lang w:eastAsia="zh-CN"/>
              </w:rPr>
              <w:t>(1)本公告在新疆政府采购网(政采云)发布。</w:t>
            </w:r>
          </w:p>
          <w:p>
            <w:pPr>
              <w:spacing w:line="360" w:lineRule="auto"/>
              <w:jc w:val="left"/>
              <w:rPr>
                <w:rFonts w:hint="eastAsia" w:ascii="宋体" w:hAnsi="宋体"/>
                <w:color w:val="000000"/>
                <w:sz w:val="24"/>
                <w:highlight w:val="none"/>
                <w:lang w:eastAsia="zh-CN"/>
              </w:rPr>
            </w:pPr>
            <w:r>
              <w:rPr>
                <w:rFonts w:hint="eastAsia" w:ascii="宋体" w:hAnsi="宋体"/>
                <w:color w:val="000000"/>
                <w:sz w:val="24"/>
                <w:highlight w:val="none"/>
                <w:lang w:eastAsia="zh-CN"/>
              </w:rPr>
              <w:t>(2)本项目采用不见面结果评审，请在竞价截止前提交响应文件。</w:t>
            </w:r>
          </w:p>
          <w:p>
            <w:pPr>
              <w:spacing w:line="360" w:lineRule="auto"/>
              <w:jc w:val="left"/>
              <w:rPr>
                <w:rFonts w:hint="eastAsia" w:ascii="宋体" w:hAnsi="宋体"/>
                <w:color w:val="000000"/>
                <w:sz w:val="24"/>
                <w:highlight w:val="none"/>
                <w:lang w:eastAsia="zh-CN"/>
              </w:rPr>
            </w:pPr>
            <w:r>
              <w:rPr>
                <w:rFonts w:hint="eastAsia" w:ascii="宋体" w:hAnsi="宋体"/>
                <w:color w:val="000000"/>
                <w:sz w:val="24"/>
                <w:highlight w:val="none"/>
                <w:lang w:eastAsia="zh-CN"/>
              </w:rPr>
              <w:t>(3)对项目需求部分的询问、质疑请与采购人联系，需求部分的询问、质疑由采购人负责答复。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8"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jc w:val="center"/>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供应商</w:t>
            </w:r>
            <w:r>
              <w:rPr>
                <w:rFonts w:hint="eastAsia" w:ascii="宋体" w:hAnsi="宋体" w:eastAsia="宋体"/>
                <w:color w:val="000000"/>
                <w:sz w:val="24"/>
                <w:highlight w:val="none"/>
                <w:lang w:val="en-US" w:eastAsia="zh-CN"/>
              </w:rPr>
              <w:t>资格要求</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b/>
                <w:bCs w:val="0"/>
                <w:color w:val="000000"/>
                <w:sz w:val="24"/>
                <w:highlight w:val="none"/>
                <w:shd w:val="clear" w:color="050000" w:fill="auto"/>
              </w:rPr>
            </w:pPr>
            <w:r>
              <w:rPr>
                <w:rFonts w:hint="eastAsia" w:ascii="宋体" w:hAnsi="宋体" w:cs="宋体"/>
                <w:b/>
                <w:bCs w:val="0"/>
                <w:color w:val="000000"/>
                <w:sz w:val="24"/>
                <w:highlight w:val="none"/>
                <w:shd w:val="clear" w:color="050000" w:fill="auto"/>
                <w:lang w:val="en-US" w:eastAsia="zh-CN"/>
              </w:rPr>
              <w:t>1.</w:t>
            </w:r>
            <w:r>
              <w:rPr>
                <w:rFonts w:hint="eastAsia" w:ascii="宋体" w:hAnsi="宋体" w:cs="宋体"/>
                <w:b/>
                <w:bCs w:val="0"/>
                <w:color w:val="000000"/>
                <w:sz w:val="24"/>
                <w:highlight w:val="none"/>
                <w:shd w:val="clear" w:color="050000" w:fill="auto"/>
              </w:rPr>
              <w:t>符合《中华人民共和国政府采购法》第二十二条规定条件；</w:t>
            </w:r>
          </w:p>
          <w:p>
            <w:pPr>
              <w:pStyle w:val="17"/>
              <w:adjustRightInd w:val="0"/>
              <w:snapToGrid w:val="0"/>
              <w:spacing w:before="0" w:beforeAutospacing="0" w:after="0" w:afterAutospacing="0" w:line="360" w:lineRule="auto"/>
              <w:rPr>
                <w:b/>
                <w:bCs/>
                <w:highlight w:val="none"/>
              </w:rPr>
            </w:pPr>
            <w:r>
              <w:rPr>
                <w:rFonts w:hint="eastAsia" w:ascii="Times New Roman" w:hAnsi="Times New Roman" w:eastAsia="宋体" w:cs="Times New Roman"/>
                <w:b/>
                <w:bCs/>
                <w:highlight w:val="none"/>
                <w:lang w:val="en-US" w:eastAsia="zh-CN"/>
              </w:rPr>
              <w:t>2</w:t>
            </w:r>
            <w:r>
              <w:rPr>
                <w:rFonts w:ascii="Times New Roman" w:hAnsi="Times New Roman" w:cs="Times New Roman"/>
                <w:b/>
                <w:bCs/>
                <w:highlight w:val="none"/>
              </w:rPr>
              <w:t>.本项目的特定资格要求：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bCs/>
                <w:color w:val="000000"/>
                <w:sz w:val="24"/>
                <w:highlight w:val="none"/>
                <w:shd w:val="clear" w:color="050000" w:fill="auto"/>
              </w:rPr>
            </w:pPr>
            <w:bookmarkStart w:id="21" w:name="OLE_LINK2"/>
            <w:r>
              <w:rPr>
                <w:rFonts w:hint="eastAsia" w:ascii="宋体" w:hAnsi="宋体" w:cs="宋体"/>
                <w:bCs/>
                <w:color w:val="000000"/>
                <w:sz w:val="24"/>
                <w:highlight w:val="none"/>
                <w:shd w:val="clear" w:color="050000" w:fill="auto"/>
                <w:lang w:val="en-US" w:eastAsia="zh-CN"/>
              </w:rPr>
              <w:t>(1)</w:t>
            </w:r>
            <w:r>
              <w:rPr>
                <w:rFonts w:hint="eastAsia" w:ascii="宋体" w:hAnsi="宋体" w:cs="宋体"/>
                <w:bCs/>
                <w:color w:val="000000"/>
                <w:sz w:val="24"/>
                <w:highlight w:val="none"/>
                <w:shd w:val="clear" w:color="050000" w:fill="auto"/>
              </w:rPr>
              <w:t>在有效期内的工商营业执照副本原件或具有同等法律效力的证明文件(发证机关或公证机关出具的证明材料原件)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000000"/>
                <w:sz w:val="24"/>
                <w:highlight w:val="none"/>
                <w:shd w:val="clear" w:color="050000" w:fill="auto"/>
                <w:lang w:val="en-US" w:eastAsia="zh-CN"/>
              </w:rPr>
            </w:pPr>
            <w:r>
              <w:rPr>
                <w:rFonts w:hint="eastAsia" w:ascii="宋体" w:hAnsi="宋体" w:cs="宋体"/>
                <w:bCs/>
                <w:color w:val="000000"/>
                <w:sz w:val="24"/>
                <w:highlight w:val="none"/>
                <w:shd w:val="clear" w:color="050000" w:fill="auto"/>
                <w:lang w:val="en-US" w:eastAsia="zh-CN"/>
              </w:rPr>
              <w:t>(2)供应商未被列入“信用中国”网站( www.creditchina.gov.cn)和中国政府采购网(www.ccgp.gov.cn)渠道信用记录失信被执行人、重大税收违法案件当事人名单以及政府采购严重违法失信行为记录名单。</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highlight w:val="none"/>
                <w:shd w:val="clear" w:color="050000" w:fill="auto"/>
                <w:lang w:val="en-US" w:eastAsia="zh-CN"/>
              </w:rPr>
            </w:pPr>
            <w:r>
              <w:rPr>
                <w:rFonts w:hint="eastAsia" w:ascii="宋体" w:hAnsi="宋体" w:eastAsia="宋体" w:cs="宋体"/>
                <w:bCs/>
                <w:color w:val="000000"/>
                <w:sz w:val="24"/>
                <w:highlight w:val="none"/>
                <w:shd w:val="clear" w:color="050000" w:fill="auto"/>
                <w:lang w:val="en-US" w:eastAsia="zh-CN"/>
              </w:rPr>
              <w:t>(3)供应商近三年无因投标申请人违约或不恰当履约引起的合同终止、纠纷、争议、仲裁和公诉纪录；</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highlight w:val="none"/>
                <w:shd w:val="clear" w:color="050000" w:fill="auto"/>
                <w:lang w:val="en-US" w:eastAsia="zh-CN"/>
              </w:rPr>
            </w:pPr>
            <w:r>
              <w:rPr>
                <w:rFonts w:hint="eastAsia" w:ascii="宋体" w:hAnsi="宋体" w:eastAsia="宋体" w:cs="宋体"/>
                <w:bCs/>
                <w:color w:val="000000"/>
                <w:sz w:val="24"/>
                <w:highlight w:val="none"/>
                <w:shd w:val="clear" w:color="050000" w:fill="auto"/>
                <w:lang w:val="en-US" w:eastAsia="zh-CN"/>
              </w:rPr>
              <w:t>(4)单位负责人为同一人或者存在控股、管理关系的不同单位，不得同时参加本项目的竞价。为本项目提供整体设计、规范编制或者项目管理、监理、检测等服务的投标人，不得再参加本项目投标。</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olor w:val="000000"/>
                <w:sz w:val="24"/>
                <w:highlight w:val="none"/>
                <w:shd w:val="clear" w:color="050000" w:fill="auto"/>
              </w:rPr>
            </w:pPr>
            <w:r>
              <w:rPr>
                <w:rFonts w:hint="eastAsia" w:ascii="宋体" w:hAnsi="宋体" w:eastAsia="宋体" w:cs="宋体"/>
                <w:bCs/>
                <w:color w:val="0000FF"/>
                <w:sz w:val="24"/>
                <w:highlight w:val="none"/>
                <w:shd w:val="clear" w:color="050000" w:fill="auto"/>
                <w:lang w:val="en-US" w:eastAsia="zh-CN"/>
              </w:rPr>
              <w:t>(5)本项目不接受供应商使用进口产品参与竞价。</w:t>
            </w:r>
            <w:bookmarkEnd w:id="21"/>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jc w:val="center"/>
              <w:textAlignment w:val="auto"/>
              <w:rPr>
                <w:rFonts w:hint="eastAsia" w:ascii="宋体" w:hAnsi="宋体"/>
                <w:color w:val="000000"/>
                <w:sz w:val="24"/>
                <w:highlight w:val="none"/>
              </w:rPr>
            </w:pPr>
            <w:r>
              <w:rPr>
                <w:rFonts w:ascii="宋体" w:hAnsi="宋体"/>
                <w:color w:val="000000"/>
                <w:sz w:val="24"/>
                <w:highlight w:val="none"/>
              </w:rPr>
              <w:t>是否接受联合体</w:t>
            </w:r>
            <w:r>
              <w:rPr>
                <w:rFonts w:hint="eastAsia" w:ascii="宋体" w:hAnsi="宋体"/>
                <w:color w:val="000000"/>
                <w:sz w:val="24"/>
                <w:highlight w:val="none"/>
              </w:rPr>
              <w:t>报价</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kinsoku/>
              <w:wordWrap/>
              <w:overflowPunct/>
              <w:topLinePunct/>
              <w:autoSpaceDE/>
              <w:autoSpaceDN/>
              <w:bidi w:val="0"/>
              <w:adjustRightInd/>
              <w:spacing w:after="0" w:line="240" w:lineRule="auto"/>
              <w:jc w:val="both"/>
              <w:textAlignment w:val="auto"/>
              <w:rPr>
                <w:rFonts w:ascii="宋体" w:hAnsi="宋体"/>
                <w:color w:val="000000"/>
                <w:sz w:val="24"/>
                <w:szCs w:val="24"/>
                <w:highlight w:val="none"/>
              </w:rPr>
            </w:pPr>
            <w:r>
              <w:rPr>
                <w:rFonts w:hint="eastAsia" w:ascii="宋体" w:hAnsi="宋体"/>
                <w:color w:val="000000"/>
                <w:sz w:val="24"/>
                <w:szCs w:val="24"/>
                <w:highlight w:val="none"/>
              </w:rPr>
              <w:t xml:space="preserve">■不接受    </w:t>
            </w:r>
            <w:r>
              <w:rPr>
                <w:rFonts w:ascii="宋体" w:hAnsi="宋体"/>
                <w:color w:val="000000"/>
                <w:sz w:val="24"/>
                <w:szCs w:val="24"/>
                <w:highlight w:val="none"/>
              </w:rPr>
              <w:t>□</w:t>
            </w:r>
            <w:r>
              <w:rPr>
                <w:rFonts w:hint="eastAsia" w:ascii="宋体" w:hAnsi="宋体"/>
                <w:color w:val="000000"/>
                <w:sz w:val="24"/>
                <w:szCs w:val="24"/>
                <w:highlight w:val="none"/>
              </w:rPr>
              <w:t>接受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jc w:val="center"/>
              <w:textAlignment w:val="auto"/>
              <w:rPr>
                <w:rFonts w:hint="eastAsia" w:ascii="宋体" w:hAnsi="宋体"/>
                <w:color w:val="000000"/>
                <w:sz w:val="24"/>
                <w:highlight w:val="none"/>
              </w:rPr>
            </w:pPr>
            <w:r>
              <w:rPr>
                <w:rFonts w:ascii="宋体" w:hAnsi="宋体"/>
                <w:color w:val="000000"/>
                <w:sz w:val="24"/>
                <w:highlight w:val="none"/>
              </w:rPr>
              <w:t>踏勘</w:t>
            </w:r>
            <w:r>
              <w:rPr>
                <w:rFonts w:hint="eastAsia" w:ascii="宋体" w:hAnsi="宋体"/>
                <w:color w:val="000000"/>
                <w:sz w:val="24"/>
                <w:highlight w:val="none"/>
              </w:rPr>
              <w:t>现场</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jc w:val="both"/>
              <w:textAlignment w:val="auto"/>
              <w:rPr>
                <w:rFonts w:hint="eastAsia" w:ascii="宋体" w:hAnsi="宋体"/>
                <w:color w:val="000000"/>
                <w:sz w:val="24"/>
                <w:highlight w:val="none"/>
              </w:rPr>
            </w:pPr>
            <w:r>
              <w:rPr>
                <w:rFonts w:hint="eastAsia" w:ascii="宋体" w:hAnsi="宋体"/>
                <w:color w:val="000000"/>
                <w:sz w:val="24"/>
                <w:highlight w:val="none"/>
              </w:rPr>
              <w:t xml:space="preserve">■不组织    </w:t>
            </w:r>
            <w:r>
              <w:rPr>
                <w:rFonts w:ascii="宋体" w:hAnsi="宋体"/>
                <w:color w:val="000000"/>
                <w:sz w:val="24"/>
                <w:highlight w:val="none"/>
              </w:rPr>
              <w:t>□</w:t>
            </w:r>
            <w:r>
              <w:rPr>
                <w:rFonts w:hint="eastAsia" w:ascii="宋体" w:hAnsi="宋体"/>
                <w:color w:val="000000"/>
                <w:sz w:val="24"/>
                <w:highlight w:val="none"/>
              </w:rPr>
              <w:t>组织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jc w:val="center"/>
              <w:textAlignment w:val="auto"/>
              <w:rPr>
                <w:rFonts w:ascii="宋体" w:hAnsi="宋体"/>
                <w:color w:val="000000"/>
                <w:sz w:val="24"/>
                <w:highlight w:val="none"/>
              </w:rPr>
            </w:pPr>
            <w:r>
              <w:rPr>
                <w:rFonts w:ascii="宋体" w:hAnsi="宋体"/>
                <w:color w:val="000000"/>
                <w:sz w:val="24"/>
                <w:highlight w:val="none"/>
              </w:rPr>
              <w:t>递交</w:t>
            </w:r>
            <w:r>
              <w:rPr>
                <w:rFonts w:hint="eastAsia" w:ascii="宋体" w:hAnsi="宋体"/>
                <w:color w:val="000000"/>
                <w:sz w:val="24"/>
                <w:highlight w:val="none"/>
              </w:rPr>
              <w:t>询价响应文件</w:t>
            </w:r>
            <w:r>
              <w:rPr>
                <w:rFonts w:ascii="宋体" w:hAnsi="宋体"/>
                <w:color w:val="000000"/>
                <w:sz w:val="24"/>
                <w:highlight w:val="none"/>
              </w:rPr>
              <w:t>截止时间</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jc w:val="both"/>
              <w:textAlignment w:val="auto"/>
              <w:rPr>
                <w:rFonts w:hint="default" w:ascii="宋体" w:hAnsi="宋体" w:eastAsia="宋体"/>
                <w:color w:val="000000"/>
                <w:sz w:val="24"/>
                <w:highlight w:val="none"/>
                <w:lang w:val="en-US" w:eastAsia="zh-CN"/>
              </w:rPr>
            </w:pPr>
            <w:r>
              <w:rPr>
                <w:rFonts w:hint="eastAsia" w:ascii="宋体" w:hAnsi="宋体" w:eastAsia="宋体" w:cs="宋体"/>
                <w:color w:val="000000"/>
                <w:sz w:val="24"/>
                <w:highlight w:val="none"/>
                <w:u w:val="none"/>
                <w:lang w:val="en-US" w:eastAsia="zh-CN"/>
              </w:rPr>
              <w:t>以政采云平台截止时间为准。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38"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pStyle w:val="44"/>
              <w:spacing w:line="360" w:lineRule="auto"/>
              <w:jc w:val="center"/>
              <w:rPr>
                <w:rFonts w:ascii="宋体" w:hAnsi="宋体"/>
                <w:color w:val="000000"/>
                <w:sz w:val="24"/>
                <w:highlight w:val="none"/>
              </w:rPr>
            </w:pPr>
            <w:r>
              <w:rPr>
                <w:rFonts w:hint="eastAsia" w:ascii="宋体" w:hAnsi="宋体" w:eastAsia="宋体" w:cs="Times New Roman"/>
                <w:color w:val="000000"/>
                <w:kern w:val="2"/>
                <w:sz w:val="24"/>
                <w:szCs w:val="24"/>
                <w:highlight w:val="none"/>
                <w:lang w:val="en-US" w:eastAsia="zh-CN" w:bidi="ar-SA"/>
              </w:rPr>
              <w:t>答疑接受时间</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pStyle w:val="44"/>
              <w:spacing w:line="360" w:lineRule="auto"/>
              <w:rPr>
                <w:rFonts w:ascii="Times New Roman" w:hAnsi="Times New Roman" w:eastAsia="宋体"/>
                <w:bCs/>
                <w:sz w:val="24"/>
                <w:highlight w:val="none"/>
              </w:rPr>
            </w:pPr>
            <w:r>
              <w:rPr>
                <w:rFonts w:hint="eastAsia" w:ascii="Times New Roman" w:hAnsi="Times New Roman" w:eastAsia="宋体"/>
                <w:sz w:val="24"/>
                <w:highlight w:val="none"/>
                <w:u w:val="none"/>
                <w:lang w:val="en-US" w:eastAsia="zh-CN"/>
              </w:rPr>
              <w:t>自竞价开始至</w:t>
            </w:r>
            <w:r>
              <w:rPr>
                <w:rFonts w:ascii="Times New Roman" w:hAnsi="Times New Roman" w:eastAsia="宋体"/>
                <w:sz w:val="24"/>
                <w:highlight w:val="none"/>
                <w:u w:val="none"/>
              </w:rPr>
              <w:t>截止</w:t>
            </w:r>
            <w:r>
              <w:rPr>
                <w:rFonts w:hint="eastAsia" w:ascii="Times New Roman" w:hAnsi="Times New Roman" w:eastAsia="宋体"/>
                <w:sz w:val="24"/>
                <w:highlight w:val="none"/>
                <w:u w:val="none"/>
                <w:lang w:val="en-US" w:eastAsia="zh-CN"/>
              </w:rPr>
              <w:t>前</w:t>
            </w:r>
            <w:r>
              <w:rPr>
                <w:rFonts w:ascii="Times New Roman" w:hAnsi="Times New Roman" w:eastAsia="宋体"/>
                <w:bCs/>
                <w:sz w:val="24"/>
                <w:highlight w:val="none"/>
                <w:u w:val="none"/>
              </w:rPr>
              <w:t>接受供应商疑问或澄清要求（逾期不予受理）</w:t>
            </w:r>
            <w:r>
              <w:rPr>
                <w:rFonts w:ascii="Times New Roman" w:hAnsi="Times New Roman" w:eastAsia="宋体"/>
                <w:bCs/>
                <w:sz w:val="24"/>
                <w:highlight w:val="none"/>
              </w:rPr>
              <w:t>。</w:t>
            </w:r>
          </w:p>
          <w:p>
            <w:pPr>
              <w:pStyle w:val="46"/>
              <w:spacing w:line="360" w:lineRule="auto"/>
              <w:rPr>
                <w:rFonts w:hint="default"/>
                <w:kern w:val="0"/>
                <w:sz w:val="24"/>
                <w:highlight w:val="none"/>
                <w:lang w:val="en-US"/>
              </w:rPr>
            </w:pPr>
            <w:r>
              <w:rPr>
                <w:kern w:val="0"/>
                <w:sz w:val="24"/>
                <w:highlight w:val="none"/>
              </w:rPr>
              <w:t>联系人：</w:t>
            </w:r>
            <w:r>
              <w:rPr>
                <w:rFonts w:hint="eastAsia"/>
                <w:kern w:val="0"/>
                <w:sz w:val="24"/>
                <w:highlight w:val="none"/>
                <w:lang w:val="en-US" w:eastAsia="zh-CN"/>
              </w:rPr>
              <w:t>昌吉州公安局</w:t>
            </w:r>
          </w:p>
          <w:p>
            <w:pPr>
              <w:pStyle w:val="46"/>
              <w:spacing w:line="360" w:lineRule="auto"/>
              <w:rPr>
                <w:rFonts w:hint="default" w:eastAsia="宋体"/>
                <w:sz w:val="24"/>
                <w:highlight w:val="none"/>
                <w:lang w:val="en-US" w:eastAsia="zh-CN"/>
              </w:rPr>
            </w:pPr>
            <w:r>
              <w:rPr>
                <w:kern w:val="0"/>
                <w:sz w:val="24"/>
                <w:highlight w:val="none"/>
              </w:rPr>
              <w:t>联系电话：099</w:t>
            </w:r>
            <w:r>
              <w:rPr>
                <w:rFonts w:hint="eastAsia"/>
                <w:kern w:val="0"/>
                <w:sz w:val="24"/>
                <w:highlight w:val="none"/>
                <w:lang w:val="en-US" w:eastAsia="zh-CN"/>
              </w:rPr>
              <w:t>4</w:t>
            </w:r>
            <w:r>
              <w:rPr>
                <w:kern w:val="0"/>
                <w:sz w:val="24"/>
                <w:highlight w:val="none"/>
              </w:rPr>
              <w:t>-</w:t>
            </w:r>
            <w:r>
              <w:rPr>
                <w:rFonts w:hint="eastAsia"/>
                <w:kern w:val="0"/>
                <w:sz w:val="24"/>
                <w:highlight w:val="none"/>
                <w:lang w:val="en-US" w:eastAsia="zh-CN"/>
              </w:rPr>
              <w:t>5303105</w:t>
            </w:r>
            <w:r>
              <w:rPr>
                <w:kern w:val="0"/>
                <w:sz w:val="24"/>
                <w:highlight w:val="none"/>
              </w:rPr>
              <w:t>、</w:t>
            </w:r>
            <w:r>
              <w:rPr>
                <w:rFonts w:hint="eastAsia"/>
                <w:kern w:val="0"/>
                <w:sz w:val="24"/>
                <w:highlight w:val="none"/>
                <w:lang w:val="en-US" w:eastAsia="zh-CN"/>
              </w:rPr>
              <w:t>17709949345</w:t>
            </w:r>
          </w:p>
          <w:p>
            <w:pPr>
              <w:pStyle w:val="44"/>
              <w:autoSpaceDE w:val="0"/>
              <w:autoSpaceDN w:val="0"/>
              <w:adjustRightInd w:val="0"/>
              <w:spacing w:line="360" w:lineRule="auto"/>
              <w:rPr>
                <w:rFonts w:ascii="宋体" w:hAnsi="宋体" w:cs="宋体"/>
                <w:color w:val="000000"/>
                <w:kern w:val="0"/>
                <w:sz w:val="24"/>
                <w:highlight w:val="none"/>
              </w:rPr>
            </w:pPr>
            <w:r>
              <w:rPr>
                <w:rFonts w:ascii="Times New Roman" w:hAnsi="Times New Roman" w:eastAsia="宋体"/>
                <w:b/>
                <w:bCs w:val="0"/>
                <w:sz w:val="24"/>
                <w:highlight w:val="none"/>
              </w:rPr>
              <w:t>注：澄清、修改文件发出后，供应商必须使用最新的澄清文件制作电子响应文件</w:t>
            </w:r>
            <w:r>
              <w:rPr>
                <w:rFonts w:hint="eastAsia" w:ascii="Times New Roman" w:hAnsi="Times New Roman" w:eastAsia="宋体"/>
                <w:b/>
                <w:bCs w:val="0"/>
                <w:sz w:val="24"/>
                <w:highlight w:val="none"/>
                <w:lang w:val="en-US" w:eastAsia="zh-CN"/>
              </w:rPr>
              <w:t>并</w:t>
            </w:r>
            <w:r>
              <w:rPr>
                <w:rFonts w:ascii="Times New Roman" w:hAnsi="Times New Roman" w:eastAsia="宋体"/>
                <w:b/>
                <w:bCs w:val="0"/>
                <w:sz w:val="24"/>
                <w:highlight w:val="none"/>
              </w:rPr>
              <w:t>上传。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8"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pStyle w:val="53"/>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签字或盖章</w:t>
            </w:r>
          </w:p>
          <w:p>
            <w:pPr>
              <w:pStyle w:val="53"/>
              <w:adjustRightInd w:val="0"/>
              <w:snapToGrid w:val="0"/>
              <w:jc w:val="center"/>
              <w:rPr>
                <w:rStyle w:val="24"/>
                <w:rFonts w:hint="eastAsia" w:ascii="宋体" w:hAnsi="宋体" w:eastAsia="宋体" w:cs="宋体"/>
                <w:b w:val="0"/>
                <w:bCs w:val="0"/>
                <w:color w:val="000000"/>
                <w:sz w:val="24"/>
                <w:szCs w:val="24"/>
                <w:highlight w:val="none"/>
                <w:lang w:val="en-US" w:eastAsia="zh-CN" w:bidi="zh-CN"/>
              </w:rPr>
            </w:pPr>
            <w:r>
              <w:rPr>
                <w:rFonts w:hint="eastAsia" w:ascii="宋体" w:hAnsi="宋体" w:eastAsia="宋体" w:cs="宋体"/>
                <w:sz w:val="24"/>
                <w:highlight w:val="none"/>
              </w:rPr>
              <w:t>要求</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pStyle w:val="53"/>
              <w:adjustRightInd w:val="0"/>
              <w:snapToGrid w:val="0"/>
              <w:ind w:left="208" w:leftChars="99"/>
              <w:jc w:val="both"/>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法定代表人或法人代表委托人签字或盖章</w:t>
            </w:r>
            <w:r>
              <w:rPr>
                <w:rFonts w:hint="eastAsia" w:ascii="宋体" w:hAnsi="宋体" w:eastAsia="宋体" w:cs="宋体"/>
                <w:color w:val="auto"/>
                <w:sz w:val="24"/>
                <w:highlight w:val="none"/>
                <w:lang w:eastAsia="zh-CN"/>
              </w:rPr>
              <w:t>并加盖</w:t>
            </w:r>
            <w:r>
              <w:rPr>
                <w:rFonts w:hint="eastAsia" w:ascii="宋体" w:hAnsi="宋体" w:eastAsia="宋体" w:cs="宋体"/>
                <w:color w:val="auto"/>
                <w:sz w:val="24"/>
                <w:highlight w:val="none"/>
              </w:rPr>
              <w:t>单位公章。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jc w:val="center"/>
              <w:textAlignment w:val="auto"/>
              <w:rPr>
                <w:rFonts w:ascii="宋体" w:hAnsi="宋体"/>
                <w:color w:val="000000"/>
                <w:sz w:val="24"/>
                <w:highlight w:val="none"/>
              </w:rPr>
            </w:pPr>
            <w:r>
              <w:rPr>
                <w:rFonts w:ascii="宋体" w:hAnsi="宋体"/>
                <w:color w:val="000000"/>
                <w:sz w:val="24"/>
                <w:highlight w:val="none"/>
              </w:rPr>
              <w:t>是否退</w:t>
            </w:r>
            <w:r>
              <w:rPr>
                <w:rFonts w:hint="eastAsia" w:ascii="宋体" w:hAnsi="宋体"/>
                <w:color w:val="000000"/>
                <w:sz w:val="24"/>
                <w:highlight w:val="none"/>
              </w:rPr>
              <w:t>还询价响应文件</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kinsoku/>
              <w:wordWrap/>
              <w:overflowPunct/>
              <w:topLinePunct/>
              <w:autoSpaceDE/>
              <w:autoSpaceDN/>
              <w:bidi w:val="0"/>
              <w:adjustRightInd/>
              <w:spacing w:after="0" w:line="240" w:lineRule="auto"/>
              <w:jc w:val="both"/>
              <w:textAlignment w:val="auto"/>
              <w:rPr>
                <w:rFonts w:ascii="宋体" w:hAnsi="宋体"/>
                <w:color w:val="000000"/>
                <w:sz w:val="24"/>
                <w:szCs w:val="24"/>
                <w:highlight w:val="none"/>
              </w:rPr>
            </w:pPr>
            <w:r>
              <w:rPr>
                <w:rFonts w:hint="eastAsia" w:ascii="宋体" w:hAnsi="宋体"/>
                <w:color w:val="000000"/>
                <w:sz w:val="24"/>
                <w:szCs w:val="24"/>
                <w:highlight w:val="none"/>
              </w:rPr>
              <w:t xml:space="preserve">■否    </w:t>
            </w:r>
            <w:r>
              <w:rPr>
                <w:rFonts w:ascii="宋体" w:hAnsi="宋体"/>
                <w:color w:val="000000"/>
                <w:sz w:val="24"/>
                <w:szCs w:val="24"/>
                <w:highlight w:val="none"/>
              </w:rPr>
              <w:t>□</w:t>
            </w:r>
            <w:r>
              <w:rPr>
                <w:rFonts w:hint="eastAsia" w:ascii="宋体" w:hAnsi="宋体"/>
                <w:color w:val="000000"/>
                <w:sz w:val="24"/>
                <w:szCs w:val="24"/>
                <w:highlight w:val="none"/>
              </w:rPr>
              <w:t>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760"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olor w:val="000000"/>
                <w:sz w:val="24"/>
                <w:szCs w:val="24"/>
                <w:highlight w:val="none"/>
              </w:rPr>
            </w:pPr>
            <w:r>
              <w:rPr>
                <w:b/>
                <w:sz w:val="24"/>
                <w:highlight w:val="none"/>
              </w:rPr>
              <w:t>特别说明</w:t>
            </w:r>
          </w:p>
        </w:tc>
        <w:tc>
          <w:tcPr>
            <w:tcW w:w="7463" w:type="dxa"/>
            <w:tcBorders>
              <w:top w:val="single" w:color="auto" w:sz="4" w:space="0"/>
              <w:left w:val="single" w:color="auto" w:sz="4" w:space="0"/>
              <w:bottom w:val="single" w:color="auto" w:sz="4" w:space="0"/>
              <w:right w:val="single" w:color="auto" w:sz="4" w:space="0"/>
            </w:tcBorders>
            <w:noWrap w:val="0"/>
            <w:vAlign w:val="bottom"/>
          </w:tcPr>
          <w:p>
            <w:pPr>
              <w:snapToGrid w:val="0"/>
              <w:spacing w:line="360" w:lineRule="auto"/>
              <w:rPr>
                <w:b/>
                <w:sz w:val="24"/>
                <w:highlight w:val="none"/>
              </w:rPr>
            </w:pPr>
            <w:r>
              <w:rPr>
                <w:b/>
                <w:sz w:val="24"/>
                <w:highlight w:val="none"/>
              </w:rPr>
              <w:t>1.采购人若发现成交或中标候选供应商在投标过程中提供虚假证明文件，故意隐瞒公司不良信誉和财务状况，以及其他可能对合同圆满履行造成风险的因素等，则按规定取消其成交资格，监管部门依法进行处理。</w:t>
            </w:r>
          </w:p>
          <w:p>
            <w:pPr>
              <w:snapToGrid w:val="0"/>
              <w:spacing w:line="360" w:lineRule="auto"/>
              <w:rPr>
                <w:b/>
                <w:sz w:val="24"/>
                <w:highlight w:val="none"/>
              </w:rPr>
            </w:pPr>
            <w:r>
              <w:rPr>
                <w:b/>
                <w:sz w:val="24"/>
                <w:highlight w:val="none"/>
              </w:rPr>
              <w:t>2.其它：</w:t>
            </w:r>
          </w:p>
          <w:p>
            <w:pPr>
              <w:snapToGrid w:val="0"/>
              <w:spacing w:line="360" w:lineRule="auto"/>
              <w:rPr>
                <w:b/>
                <w:sz w:val="24"/>
                <w:highlight w:val="none"/>
              </w:rPr>
            </w:pPr>
            <w:r>
              <w:rPr>
                <w:b/>
                <w:sz w:val="24"/>
                <w:highlight w:val="none"/>
              </w:rPr>
              <w:t>（1）投标企业严格遵守国家的法律法规及招标纪律，无违法违纪及商业贿赂行为。</w:t>
            </w:r>
          </w:p>
          <w:p>
            <w:pPr>
              <w:snapToGrid w:val="0"/>
              <w:spacing w:line="360" w:lineRule="auto"/>
              <w:rPr>
                <w:b/>
                <w:sz w:val="24"/>
                <w:highlight w:val="none"/>
              </w:rPr>
            </w:pPr>
            <w:r>
              <w:rPr>
                <w:b/>
                <w:sz w:val="24"/>
                <w:highlight w:val="none"/>
              </w:rPr>
              <w:t>（2）不管投标结果如何，供应商均应自行承担投标所需一切费用。</w:t>
            </w:r>
          </w:p>
          <w:p>
            <w:pPr>
              <w:snapToGrid w:val="0"/>
              <w:spacing w:line="360" w:lineRule="auto"/>
              <w:rPr>
                <w:rFonts w:hint="eastAsia" w:ascii="宋体" w:hAnsi="宋体" w:cs="宋体"/>
                <w:color w:val="000000"/>
                <w:kern w:val="0"/>
                <w:sz w:val="24"/>
                <w:szCs w:val="24"/>
                <w:highlight w:val="none"/>
              </w:rPr>
            </w:pPr>
            <w:r>
              <w:rPr>
                <w:b/>
                <w:sz w:val="24"/>
                <w:highlight w:val="none"/>
              </w:rPr>
              <w:t>（3）供应商应以书面形式保证中标后由本公司组织实施，不得以任何理由将项目转包给其他机构。</w:t>
            </w:r>
          </w:p>
        </w:tc>
      </w:tr>
    </w:tbl>
    <w:p>
      <w:pPr>
        <w:tabs>
          <w:tab w:val="left" w:pos="4980"/>
          <w:tab w:val="right" w:pos="8312"/>
        </w:tabs>
        <w:spacing w:line="460" w:lineRule="exact"/>
        <w:jc w:val="both"/>
        <w:rPr>
          <w:rFonts w:hint="eastAsia" w:ascii="宋体" w:hAnsi="宋体" w:eastAsia="宋体" w:cs="Times New Roman"/>
          <w:b/>
          <w:bCs w:val="0"/>
          <w:color w:val="000000"/>
          <w:sz w:val="32"/>
          <w:szCs w:val="32"/>
          <w:highlight w:val="none"/>
          <w:lang w:val="en-US" w:eastAsia="zh-CN"/>
        </w:rPr>
      </w:pPr>
      <w:bookmarkStart w:id="22" w:name="_Toc18680"/>
    </w:p>
    <w:p>
      <w:pPr>
        <w:tabs>
          <w:tab w:val="left" w:pos="4980"/>
          <w:tab w:val="right" w:pos="8312"/>
        </w:tabs>
        <w:spacing w:line="460" w:lineRule="exact"/>
        <w:jc w:val="center"/>
        <w:rPr>
          <w:rFonts w:hint="eastAsia" w:ascii="宋体" w:hAnsi="宋体" w:eastAsia="宋体" w:cs="Times New Roman"/>
          <w:b/>
          <w:bCs w:val="0"/>
          <w:color w:val="000000"/>
          <w:sz w:val="32"/>
          <w:szCs w:val="32"/>
          <w:highlight w:val="none"/>
          <w:lang w:val="en-US" w:eastAsia="zh-CN"/>
        </w:rPr>
      </w:pPr>
    </w:p>
    <w:p>
      <w:pPr>
        <w:tabs>
          <w:tab w:val="left" w:pos="4980"/>
          <w:tab w:val="right" w:pos="8312"/>
        </w:tabs>
        <w:spacing w:line="460" w:lineRule="exact"/>
        <w:jc w:val="center"/>
        <w:rPr>
          <w:rFonts w:hint="eastAsia" w:ascii="宋体" w:hAnsi="宋体" w:eastAsia="宋体" w:cs="Times New Roman"/>
          <w:b/>
          <w:bCs w:val="0"/>
          <w:color w:val="000000"/>
          <w:sz w:val="32"/>
          <w:szCs w:val="32"/>
          <w:highlight w:val="none"/>
          <w:lang w:val="en-US" w:eastAsia="zh-CN"/>
        </w:rPr>
      </w:pPr>
    </w:p>
    <w:p>
      <w:pPr>
        <w:tabs>
          <w:tab w:val="left" w:pos="4980"/>
          <w:tab w:val="right" w:pos="8312"/>
        </w:tabs>
        <w:spacing w:line="460" w:lineRule="exact"/>
        <w:jc w:val="center"/>
        <w:rPr>
          <w:rFonts w:hint="eastAsia" w:ascii="宋体" w:hAnsi="宋体" w:eastAsia="宋体" w:cs="Times New Roman"/>
          <w:b/>
          <w:bCs w:val="0"/>
          <w:color w:val="000000"/>
          <w:sz w:val="32"/>
          <w:szCs w:val="32"/>
          <w:highlight w:val="none"/>
          <w:lang w:val="en-US" w:eastAsia="zh-CN"/>
        </w:rPr>
      </w:pPr>
      <w:r>
        <w:rPr>
          <w:rFonts w:hint="eastAsia" w:ascii="宋体" w:hAnsi="宋体" w:eastAsia="宋体" w:cs="Times New Roman"/>
          <w:b/>
          <w:bCs w:val="0"/>
          <w:color w:val="000000"/>
          <w:sz w:val="32"/>
          <w:szCs w:val="32"/>
          <w:highlight w:val="none"/>
          <w:lang w:val="en-US" w:eastAsia="zh-CN"/>
        </w:rPr>
        <w:t>第二章  竞价须知</w:t>
      </w:r>
      <w:bookmarkEnd w:id="22"/>
    </w:p>
    <w:p>
      <w:pPr>
        <w:spacing w:line="273" w:lineRule="auto"/>
        <w:rPr>
          <w:rFonts w:ascii="Arial"/>
          <w:caps w:val="0"/>
          <w:spacing w:val="-20"/>
          <w:w w:val="100"/>
          <w:position w:val="0"/>
          <w:sz w:val="21"/>
        </w:rPr>
      </w:pPr>
    </w:p>
    <w:p>
      <w:pPr>
        <w:spacing w:before="100" w:line="221" w:lineRule="auto"/>
        <w:jc w:val="center"/>
        <w:rPr>
          <w:rFonts w:hint="eastAsia" w:ascii="宋体" w:hAnsi="宋体" w:eastAsia="宋体" w:cs="宋体"/>
          <w:snapToGrid w:val="0"/>
          <w:color w:val="auto"/>
          <w:kern w:val="0"/>
          <w:sz w:val="24"/>
          <w:szCs w:val="21"/>
          <w:highlight w:val="none"/>
        </w:rPr>
      </w:pPr>
      <w:r>
        <w:rPr>
          <w:rFonts w:hint="eastAsia" w:ascii="宋体" w:hAnsi="宋体" w:eastAsia="宋体" w:cs="宋体"/>
          <w:snapToGrid w:val="0"/>
          <w:color w:val="auto"/>
          <w:kern w:val="0"/>
          <w:sz w:val="24"/>
          <w:szCs w:val="21"/>
          <w:highlight w:val="none"/>
          <w:lang w:eastAsia="zh-CN"/>
        </w:rPr>
        <w:t>(参</w:t>
      </w:r>
      <w:r>
        <w:rPr>
          <w:rFonts w:hint="eastAsia" w:ascii="宋体" w:hAnsi="宋体" w:eastAsia="宋体" w:cs="宋体"/>
          <w:snapToGrid w:val="0"/>
          <w:color w:val="auto"/>
          <w:kern w:val="0"/>
          <w:sz w:val="24"/>
          <w:szCs w:val="21"/>
          <w:highlight w:val="none"/>
        </w:rPr>
        <w:t>加</w:t>
      </w:r>
      <w:r>
        <w:rPr>
          <w:rFonts w:hint="eastAsia" w:ascii="宋体" w:hAnsi="宋体" w:eastAsia="宋体" w:cs="宋体"/>
          <w:snapToGrid w:val="0"/>
          <w:color w:val="auto"/>
          <w:kern w:val="0"/>
          <w:sz w:val="24"/>
          <w:szCs w:val="21"/>
          <w:highlight w:val="none"/>
          <w:lang w:eastAsia="zh-CN"/>
        </w:rPr>
        <w:t>在线竞价</w:t>
      </w:r>
      <w:r>
        <w:rPr>
          <w:rFonts w:hint="eastAsia" w:ascii="宋体" w:hAnsi="宋体" w:eastAsia="宋体" w:cs="宋体"/>
          <w:snapToGrid w:val="0"/>
          <w:color w:val="auto"/>
          <w:kern w:val="0"/>
          <w:sz w:val="24"/>
          <w:szCs w:val="21"/>
          <w:highlight w:val="none"/>
        </w:rPr>
        <w:t>的供应商以下简称“</w:t>
      </w:r>
      <w:r>
        <w:rPr>
          <w:rFonts w:hint="eastAsia" w:ascii="宋体" w:hAnsi="宋体" w:eastAsia="宋体" w:cs="宋体"/>
          <w:snapToGrid w:val="0"/>
          <w:color w:val="auto"/>
          <w:kern w:val="0"/>
          <w:sz w:val="24"/>
          <w:szCs w:val="21"/>
          <w:highlight w:val="none"/>
          <w:lang w:val="en-US" w:eastAsia="zh-CN"/>
        </w:rPr>
        <w:t>潜在</w:t>
      </w:r>
      <w:r>
        <w:rPr>
          <w:rFonts w:hint="eastAsia" w:ascii="宋体" w:hAnsi="宋体" w:eastAsia="宋体" w:cs="宋体"/>
          <w:snapToGrid w:val="0"/>
          <w:color w:val="auto"/>
          <w:kern w:val="0"/>
          <w:sz w:val="24"/>
          <w:szCs w:val="21"/>
          <w:highlight w:val="none"/>
          <w:lang w:eastAsia="zh-CN"/>
        </w:rPr>
        <w:t>竞价</w:t>
      </w:r>
      <w:r>
        <w:rPr>
          <w:rFonts w:hint="eastAsia" w:ascii="宋体" w:hAnsi="宋体" w:eastAsia="宋体" w:cs="宋体"/>
          <w:snapToGrid w:val="0"/>
          <w:color w:val="auto"/>
          <w:kern w:val="0"/>
          <w:sz w:val="24"/>
          <w:szCs w:val="21"/>
          <w:highlight w:val="none"/>
        </w:rPr>
        <w:t>供应商”)</w:t>
      </w:r>
    </w:p>
    <w:p>
      <w:pPr>
        <w:tabs>
          <w:tab w:val="left" w:pos="4980"/>
          <w:tab w:val="right" w:pos="8312"/>
        </w:tabs>
        <w:spacing w:line="460" w:lineRule="exact"/>
        <w:jc w:val="center"/>
        <w:rPr>
          <w:rFonts w:hint="eastAsia" w:ascii="宋体" w:hAnsi="宋体" w:eastAsia="宋体" w:cs="Times New Roman"/>
          <w:b/>
          <w:bCs w:val="0"/>
          <w:color w:val="000000"/>
          <w:sz w:val="32"/>
          <w:szCs w:val="32"/>
          <w:highlight w:val="none"/>
          <w:lang w:val="en-US" w:eastAsia="zh-CN"/>
        </w:rPr>
      </w:pPr>
      <w:bookmarkStart w:id="23" w:name="_Toc4937"/>
      <w:r>
        <w:rPr>
          <w:rFonts w:hint="eastAsia" w:ascii="宋体" w:hAnsi="宋体" w:eastAsia="宋体" w:cs="Times New Roman"/>
          <w:b/>
          <w:bCs w:val="0"/>
          <w:color w:val="000000"/>
          <w:sz w:val="32"/>
          <w:szCs w:val="32"/>
          <w:highlight w:val="none"/>
          <w:lang w:val="en-US" w:eastAsia="zh-CN"/>
        </w:rPr>
        <w:t>一、总则</w:t>
      </w:r>
      <w:bookmarkEnd w:id="23"/>
    </w:p>
    <w:p>
      <w:pPr>
        <w:spacing w:before="100" w:line="221" w:lineRule="auto"/>
        <w:jc w:val="left"/>
        <w:rPr>
          <w:rFonts w:hint="eastAsia" w:ascii="宋体" w:hAnsi="宋体" w:eastAsia="宋体" w:cs="宋体"/>
          <w:b/>
          <w:bCs/>
          <w:snapToGrid w:val="0"/>
          <w:color w:val="auto"/>
          <w:kern w:val="0"/>
          <w:sz w:val="24"/>
          <w:szCs w:val="21"/>
          <w:highlight w:val="none"/>
        </w:rPr>
      </w:pPr>
      <w:r>
        <w:rPr>
          <w:rFonts w:hint="eastAsia" w:ascii="宋体" w:hAnsi="宋体" w:eastAsia="宋体" w:cs="宋体"/>
          <w:b/>
          <w:bCs/>
          <w:snapToGrid w:val="0"/>
          <w:color w:val="auto"/>
          <w:kern w:val="0"/>
          <w:sz w:val="24"/>
          <w:szCs w:val="21"/>
          <w:highlight w:val="none"/>
        </w:rPr>
        <w:t>1、适用范围</w:t>
      </w:r>
    </w:p>
    <w:p>
      <w:pPr>
        <w:spacing w:before="100" w:line="221" w:lineRule="auto"/>
        <w:ind w:firstLine="480" w:firstLineChars="200"/>
        <w:jc w:val="left"/>
        <w:rPr>
          <w:rFonts w:hint="eastAsia" w:ascii="宋体" w:hAnsi="宋体" w:eastAsia="宋体" w:cs="宋体"/>
          <w:snapToGrid w:val="0"/>
          <w:color w:val="auto"/>
          <w:kern w:val="0"/>
          <w:sz w:val="24"/>
          <w:szCs w:val="21"/>
          <w:highlight w:val="none"/>
        </w:rPr>
      </w:pPr>
      <w:r>
        <w:rPr>
          <w:rFonts w:hint="eastAsia" w:ascii="宋体" w:hAnsi="宋体" w:eastAsia="宋体" w:cs="宋体"/>
          <w:snapToGrid w:val="0"/>
          <w:color w:val="auto"/>
          <w:kern w:val="0"/>
          <w:sz w:val="24"/>
          <w:szCs w:val="21"/>
          <w:highlight w:val="none"/>
        </w:rPr>
        <w:t xml:space="preserve">1.1 </w:t>
      </w:r>
      <w:r>
        <w:rPr>
          <w:rFonts w:hint="eastAsia" w:ascii="宋体" w:hAnsi="宋体" w:eastAsia="宋体" w:cs="宋体"/>
          <w:snapToGrid w:val="0"/>
          <w:color w:val="auto"/>
          <w:kern w:val="0"/>
          <w:sz w:val="24"/>
          <w:szCs w:val="21"/>
          <w:highlight w:val="none"/>
          <w:lang w:eastAsia="zh-CN"/>
        </w:rPr>
        <w:t>在线竞价</w:t>
      </w:r>
      <w:r>
        <w:rPr>
          <w:rFonts w:hint="eastAsia" w:ascii="宋体" w:hAnsi="宋体" w:eastAsia="宋体" w:cs="宋体"/>
          <w:snapToGrid w:val="0"/>
          <w:color w:val="auto"/>
          <w:kern w:val="0"/>
          <w:sz w:val="24"/>
          <w:szCs w:val="21"/>
          <w:highlight w:val="none"/>
        </w:rPr>
        <w:t>文件(以下简称</w:t>
      </w:r>
      <w:r>
        <w:rPr>
          <w:rFonts w:hint="eastAsia" w:ascii="宋体" w:hAnsi="宋体" w:eastAsia="宋体" w:cs="宋体"/>
          <w:snapToGrid w:val="0"/>
          <w:color w:val="auto"/>
          <w:kern w:val="0"/>
          <w:sz w:val="24"/>
          <w:szCs w:val="21"/>
          <w:highlight w:val="none"/>
          <w:lang w:eastAsia="zh-CN"/>
        </w:rPr>
        <w:t>竞价</w:t>
      </w:r>
      <w:r>
        <w:rPr>
          <w:rFonts w:hint="eastAsia" w:ascii="宋体" w:hAnsi="宋体" w:eastAsia="宋体" w:cs="宋体"/>
          <w:snapToGrid w:val="0"/>
          <w:color w:val="auto"/>
          <w:kern w:val="0"/>
          <w:sz w:val="24"/>
          <w:szCs w:val="21"/>
          <w:highlight w:val="none"/>
        </w:rPr>
        <w:t>文件)仅适用此项目。</w:t>
      </w:r>
    </w:p>
    <w:p>
      <w:pPr>
        <w:spacing w:before="100" w:line="221" w:lineRule="auto"/>
        <w:ind w:firstLine="480" w:firstLineChars="200"/>
        <w:jc w:val="left"/>
        <w:rPr>
          <w:rFonts w:hint="eastAsia" w:ascii="宋体" w:hAnsi="宋体" w:eastAsia="宋体" w:cs="宋体"/>
          <w:snapToGrid w:val="0"/>
          <w:color w:val="auto"/>
          <w:kern w:val="0"/>
          <w:sz w:val="24"/>
          <w:szCs w:val="21"/>
          <w:highlight w:val="none"/>
        </w:rPr>
      </w:pPr>
      <w:r>
        <w:rPr>
          <w:rFonts w:hint="eastAsia" w:ascii="宋体" w:hAnsi="宋体" w:eastAsia="宋体" w:cs="宋体"/>
          <w:snapToGrid w:val="0"/>
          <w:color w:val="auto"/>
          <w:kern w:val="0"/>
          <w:sz w:val="24"/>
          <w:szCs w:val="21"/>
          <w:highlight w:val="none"/>
        </w:rPr>
        <w:t>1.2 本</w:t>
      </w:r>
      <w:r>
        <w:rPr>
          <w:rFonts w:hint="eastAsia" w:ascii="宋体" w:hAnsi="宋体" w:eastAsia="宋体" w:cs="宋体"/>
          <w:snapToGrid w:val="0"/>
          <w:color w:val="auto"/>
          <w:kern w:val="0"/>
          <w:sz w:val="24"/>
          <w:szCs w:val="21"/>
          <w:highlight w:val="none"/>
          <w:lang w:val="en-US" w:eastAsia="zh-CN"/>
        </w:rPr>
        <w:t>标的</w:t>
      </w:r>
      <w:r>
        <w:rPr>
          <w:rFonts w:hint="eastAsia" w:ascii="宋体" w:hAnsi="宋体" w:eastAsia="宋体" w:cs="宋体"/>
          <w:snapToGrid w:val="0"/>
          <w:color w:val="auto"/>
          <w:kern w:val="0"/>
          <w:sz w:val="24"/>
          <w:szCs w:val="21"/>
          <w:highlight w:val="none"/>
        </w:rPr>
        <w:t>整体作为一包，确定一家成交供应商。</w:t>
      </w:r>
    </w:p>
    <w:p>
      <w:pPr>
        <w:spacing w:before="100" w:line="221" w:lineRule="auto"/>
        <w:jc w:val="left"/>
        <w:rPr>
          <w:rFonts w:hint="eastAsia" w:ascii="宋体" w:hAnsi="宋体" w:eastAsia="宋体" w:cs="宋体"/>
          <w:b/>
          <w:bCs/>
          <w:i w:val="0"/>
          <w:iCs w:val="0"/>
          <w:snapToGrid w:val="0"/>
          <w:color w:val="auto"/>
          <w:kern w:val="0"/>
          <w:sz w:val="24"/>
          <w:szCs w:val="21"/>
          <w:highlight w:val="none"/>
        </w:rPr>
      </w:pPr>
      <w:r>
        <w:rPr>
          <w:rFonts w:hint="eastAsia" w:ascii="宋体" w:hAnsi="宋体" w:eastAsia="宋体" w:cs="宋体"/>
          <w:b/>
          <w:bCs/>
          <w:i w:val="0"/>
          <w:iCs w:val="0"/>
          <w:snapToGrid w:val="0"/>
          <w:color w:val="auto"/>
          <w:kern w:val="0"/>
          <w:sz w:val="24"/>
          <w:szCs w:val="21"/>
          <w:highlight w:val="none"/>
          <w:lang w:val="en-US" w:eastAsia="zh-CN"/>
        </w:rPr>
        <w:t>2</w:t>
      </w:r>
      <w:r>
        <w:rPr>
          <w:rFonts w:hint="eastAsia" w:ascii="宋体" w:hAnsi="宋体" w:eastAsia="宋体" w:cs="宋体"/>
          <w:b/>
          <w:bCs/>
          <w:i w:val="0"/>
          <w:iCs w:val="0"/>
          <w:snapToGrid w:val="0"/>
          <w:color w:val="auto"/>
          <w:kern w:val="0"/>
          <w:sz w:val="24"/>
          <w:szCs w:val="21"/>
          <w:highlight w:val="none"/>
        </w:rPr>
        <w:t>、参加</w:t>
      </w:r>
      <w:r>
        <w:rPr>
          <w:rFonts w:hint="eastAsia" w:ascii="宋体" w:hAnsi="宋体" w:eastAsia="宋体" w:cs="宋体"/>
          <w:b/>
          <w:bCs/>
          <w:i w:val="0"/>
          <w:iCs w:val="0"/>
          <w:snapToGrid w:val="0"/>
          <w:color w:val="auto"/>
          <w:kern w:val="0"/>
          <w:sz w:val="24"/>
          <w:szCs w:val="21"/>
          <w:highlight w:val="none"/>
          <w:lang w:eastAsia="zh-CN"/>
        </w:rPr>
        <w:t>竞价</w:t>
      </w:r>
      <w:r>
        <w:rPr>
          <w:rFonts w:hint="eastAsia" w:ascii="宋体" w:hAnsi="宋体" w:eastAsia="宋体" w:cs="宋体"/>
          <w:b/>
          <w:bCs/>
          <w:i w:val="0"/>
          <w:iCs w:val="0"/>
          <w:snapToGrid w:val="0"/>
          <w:color w:val="auto"/>
          <w:kern w:val="0"/>
          <w:sz w:val="24"/>
          <w:szCs w:val="21"/>
          <w:highlight w:val="none"/>
        </w:rPr>
        <w:t>费用</w:t>
      </w:r>
    </w:p>
    <w:p>
      <w:pPr>
        <w:spacing w:before="100" w:line="221" w:lineRule="auto"/>
        <w:ind w:firstLine="480" w:firstLineChars="200"/>
        <w:jc w:val="left"/>
        <w:rPr>
          <w:rFonts w:hint="eastAsia" w:ascii="宋体" w:hAnsi="宋体" w:eastAsia="宋体" w:cs="宋体"/>
          <w:snapToGrid w:val="0"/>
          <w:color w:val="auto"/>
          <w:kern w:val="0"/>
          <w:sz w:val="24"/>
          <w:szCs w:val="21"/>
          <w:highlight w:val="none"/>
        </w:rPr>
      </w:pPr>
      <w:r>
        <w:rPr>
          <w:rFonts w:hint="eastAsia" w:ascii="宋体" w:hAnsi="宋体" w:eastAsia="宋体" w:cs="宋体"/>
          <w:snapToGrid w:val="0"/>
          <w:color w:val="auto"/>
          <w:kern w:val="0"/>
          <w:sz w:val="24"/>
          <w:szCs w:val="21"/>
          <w:highlight w:val="none"/>
          <w:lang w:val="en-US" w:eastAsia="zh-CN"/>
        </w:rPr>
        <w:t>2</w:t>
      </w:r>
      <w:r>
        <w:rPr>
          <w:rFonts w:hint="eastAsia" w:ascii="宋体" w:hAnsi="宋体" w:eastAsia="宋体" w:cs="宋体"/>
          <w:snapToGrid w:val="0"/>
          <w:color w:val="auto"/>
          <w:kern w:val="0"/>
          <w:sz w:val="24"/>
          <w:szCs w:val="21"/>
          <w:highlight w:val="none"/>
        </w:rPr>
        <w:t>.1</w:t>
      </w:r>
      <w:r>
        <w:rPr>
          <w:rFonts w:hint="eastAsia" w:ascii="宋体" w:hAnsi="宋体" w:eastAsia="宋体" w:cs="宋体"/>
          <w:snapToGrid w:val="0"/>
          <w:color w:val="auto"/>
          <w:kern w:val="0"/>
          <w:sz w:val="24"/>
          <w:szCs w:val="21"/>
          <w:highlight w:val="none"/>
          <w:lang w:val="en-US" w:eastAsia="zh-CN"/>
        </w:rPr>
        <w:t xml:space="preserve"> </w:t>
      </w:r>
      <w:r>
        <w:rPr>
          <w:rFonts w:hint="eastAsia" w:ascii="宋体" w:hAnsi="宋体" w:eastAsia="宋体" w:cs="宋体"/>
          <w:snapToGrid w:val="0"/>
          <w:color w:val="auto"/>
          <w:kern w:val="0"/>
          <w:sz w:val="24"/>
          <w:szCs w:val="21"/>
          <w:highlight w:val="none"/>
          <w:lang w:eastAsia="zh-CN"/>
        </w:rPr>
        <w:t>竞价</w:t>
      </w:r>
      <w:r>
        <w:rPr>
          <w:rFonts w:hint="eastAsia" w:ascii="宋体" w:hAnsi="宋体" w:eastAsia="宋体" w:cs="宋体"/>
          <w:snapToGrid w:val="0"/>
          <w:color w:val="auto"/>
          <w:kern w:val="0"/>
          <w:sz w:val="24"/>
          <w:szCs w:val="21"/>
          <w:highlight w:val="none"/>
        </w:rPr>
        <w:t>供应商应自行承担所有与参加</w:t>
      </w:r>
      <w:r>
        <w:rPr>
          <w:rFonts w:hint="eastAsia" w:ascii="宋体" w:hAnsi="宋体" w:eastAsia="宋体" w:cs="宋体"/>
          <w:snapToGrid w:val="0"/>
          <w:color w:val="auto"/>
          <w:kern w:val="0"/>
          <w:sz w:val="24"/>
          <w:szCs w:val="21"/>
          <w:highlight w:val="none"/>
          <w:lang w:eastAsia="zh-CN"/>
        </w:rPr>
        <w:t>竞价</w:t>
      </w:r>
      <w:r>
        <w:rPr>
          <w:rFonts w:hint="eastAsia" w:ascii="宋体" w:hAnsi="宋体" w:eastAsia="宋体" w:cs="宋体"/>
          <w:snapToGrid w:val="0"/>
          <w:color w:val="auto"/>
          <w:kern w:val="0"/>
          <w:sz w:val="24"/>
          <w:szCs w:val="21"/>
          <w:highlight w:val="none"/>
        </w:rPr>
        <w:t>有关的费用</w:t>
      </w:r>
      <w:r>
        <w:rPr>
          <w:rFonts w:hint="eastAsia" w:ascii="宋体" w:hAnsi="宋体" w:eastAsia="宋体" w:cs="宋体"/>
          <w:snapToGrid w:val="0"/>
          <w:color w:val="auto"/>
          <w:kern w:val="0"/>
          <w:sz w:val="24"/>
          <w:szCs w:val="21"/>
          <w:highlight w:val="none"/>
          <w:lang w:eastAsia="zh-CN"/>
        </w:rPr>
        <w:t>，</w:t>
      </w:r>
      <w:r>
        <w:rPr>
          <w:rFonts w:hint="eastAsia" w:ascii="宋体" w:hAnsi="宋体" w:eastAsia="宋体" w:cs="宋体"/>
          <w:snapToGrid w:val="0"/>
          <w:color w:val="auto"/>
          <w:kern w:val="0"/>
          <w:sz w:val="24"/>
          <w:szCs w:val="21"/>
          <w:highlight w:val="none"/>
        </w:rPr>
        <w:t>不论最终的成交结果如何，</w:t>
      </w:r>
      <w:r>
        <w:rPr>
          <w:rFonts w:hint="eastAsia" w:ascii="宋体" w:hAnsi="宋体" w:eastAsia="宋体" w:cs="宋体"/>
          <w:snapToGrid w:val="0"/>
          <w:color w:val="auto"/>
          <w:kern w:val="0"/>
          <w:sz w:val="24"/>
          <w:szCs w:val="21"/>
          <w:highlight w:val="none"/>
          <w:lang w:val="en-US" w:eastAsia="zh-CN"/>
        </w:rPr>
        <w:t>昌吉回族自治州公安局</w:t>
      </w:r>
      <w:r>
        <w:rPr>
          <w:rFonts w:hint="eastAsia" w:ascii="宋体" w:hAnsi="宋体" w:eastAsia="宋体" w:cs="宋体"/>
          <w:snapToGrid w:val="0"/>
          <w:color w:val="auto"/>
          <w:kern w:val="0"/>
          <w:sz w:val="24"/>
          <w:szCs w:val="21"/>
          <w:highlight w:val="none"/>
        </w:rPr>
        <w:t>在任何情况下均无义务和责任承担</w:t>
      </w:r>
      <w:r>
        <w:rPr>
          <w:rFonts w:hint="eastAsia" w:ascii="宋体" w:hAnsi="宋体" w:eastAsia="宋体" w:cs="宋体"/>
          <w:snapToGrid w:val="0"/>
          <w:color w:val="auto"/>
          <w:kern w:val="0"/>
          <w:sz w:val="24"/>
          <w:szCs w:val="21"/>
          <w:highlight w:val="none"/>
          <w:lang w:val="en-US" w:eastAsia="zh-CN"/>
        </w:rPr>
        <w:t>任何</w:t>
      </w:r>
      <w:r>
        <w:rPr>
          <w:rFonts w:hint="eastAsia" w:ascii="宋体" w:hAnsi="宋体" w:eastAsia="宋体" w:cs="宋体"/>
          <w:snapToGrid w:val="0"/>
          <w:color w:val="auto"/>
          <w:kern w:val="0"/>
          <w:sz w:val="24"/>
          <w:szCs w:val="21"/>
          <w:highlight w:val="none"/>
        </w:rPr>
        <w:t>费用。</w:t>
      </w:r>
    </w:p>
    <w:p>
      <w:pPr>
        <w:spacing w:before="100" w:line="221" w:lineRule="auto"/>
        <w:ind w:firstLine="480" w:firstLineChars="200"/>
        <w:jc w:val="left"/>
        <w:rPr>
          <w:rFonts w:hint="eastAsia" w:ascii="宋体" w:hAnsi="宋体" w:eastAsia="宋体" w:cs="宋体"/>
          <w:snapToGrid w:val="0"/>
          <w:color w:val="auto"/>
          <w:kern w:val="0"/>
          <w:sz w:val="24"/>
          <w:szCs w:val="21"/>
          <w:highlight w:val="none"/>
        </w:rPr>
      </w:pPr>
      <w:r>
        <w:rPr>
          <w:rFonts w:hint="eastAsia" w:ascii="宋体" w:hAnsi="宋体" w:eastAsia="宋体" w:cs="宋体"/>
          <w:snapToGrid w:val="0"/>
          <w:color w:val="auto"/>
          <w:kern w:val="0"/>
          <w:sz w:val="24"/>
          <w:szCs w:val="21"/>
          <w:highlight w:val="none"/>
          <w:lang w:val="en-US" w:eastAsia="zh-CN"/>
        </w:rPr>
        <w:t>2</w:t>
      </w:r>
      <w:r>
        <w:rPr>
          <w:rFonts w:hint="eastAsia" w:ascii="宋体" w:hAnsi="宋体" w:eastAsia="宋体" w:cs="宋体"/>
          <w:snapToGrid w:val="0"/>
          <w:color w:val="auto"/>
          <w:kern w:val="0"/>
          <w:sz w:val="24"/>
          <w:szCs w:val="21"/>
          <w:highlight w:val="none"/>
        </w:rPr>
        <w:t>.2 本次</w:t>
      </w:r>
      <w:r>
        <w:rPr>
          <w:rFonts w:hint="eastAsia" w:ascii="宋体" w:hAnsi="宋体" w:eastAsia="宋体" w:cs="宋体"/>
          <w:snapToGrid w:val="0"/>
          <w:color w:val="auto"/>
          <w:kern w:val="0"/>
          <w:sz w:val="24"/>
          <w:szCs w:val="21"/>
          <w:highlight w:val="none"/>
          <w:lang w:eastAsia="zh-CN"/>
        </w:rPr>
        <w:t>竞价</w:t>
      </w:r>
      <w:r>
        <w:rPr>
          <w:rFonts w:hint="eastAsia" w:ascii="宋体" w:hAnsi="宋体" w:eastAsia="宋体" w:cs="宋体"/>
          <w:snapToGrid w:val="0"/>
          <w:color w:val="auto"/>
          <w:kern w:val="0"/>
          <w:sz w:val="24"/>
          <w:szCs w:val="21"/>
          <w:highlight w:val="none"/>
        </w:rPr>
        <w:t>采购人不收取标书工本费。</w:t>
      </w:r>
    </w:p>
    <w:p>
      <w:pPr>
        <w:spacing w:before="100" w:line="221" w:lineRule="auto"/>
        <w:jc w:val="left"/>
        <w:rPr>
          <w:rFonts w:hint="eastAsia" w:ascii="宋体" w:hAnsi="宋体" w:eastAsia="宋体" w:cs="宋体"/>
          <w:b/>
          <w:bCs/>
          <w:snapToGrid w:val="0"/>
          <w:color w:val="auto"/>
          <w:kern w:val="0"/>
          <w:sz w:val="24"/>
          <w:szCs w:val="21"/>
          <w:highlight w:val="none"/>
        </w:rPr>
      </w:pPr>
      <w:r>
        <w:rPr>
          <w:rFonts w:hint="eastAsia" w:ascii="宋体" w:hAnsi="宋体" w:eastAsia="宋体" w:cs="宋体"/>
          <w:b/>
          <w:bCs/>
          <w:snapToGrid w:val="0"/>
          <w:color w:val="auto"/>
          <w:kern w:val="0"/>
          <w:sz w:val="24"/>
          <w:szCs w:val="21"/>
          <w:highlight w:val="none"/>
          <w:lang w:val="en-US" w:eastAsia="zh-CN"/>
        </w:rPr>
        <w:t>3</w:t>
      </w:r>
      <w:r>
        <w:rPr>
          <w:rFonts w:hint="eastAsia" w:ascii="宋体" w:hAnsi="宋体" w:eastAsia="宋体" w:cs="宋体"/>
          <w:b/>
          <w:bCs/>
          <w:snapToGrid w:val="0"/>
          <w:color w:val="auto"/>
          <w:kern w:val="0"/>
          <w:sz w:val="24"/>
          <w:szCs w:val="21"/>
          <w:highlight w:val="none"/>
        </w:rPr>
        <w:t>、</w:t>
      </w:r>
      <w:r>
        <w:rPr>
          <w:rFonts w:hint="eastAsia" w:ascii="宋体" w:hAnsi="宋体" w:eastAsia="宋体" w:cs="宋体"/>
          <w:b/>
          <w:bCs/>
          <w:snapToGrid w:val="0"/>
          <w:color w:val="auto"/>
          <w:kern w:val="0"/>
          <w:sz w:val="24"/>
          <w:szCs w:val="21"/>
          <w:highlight w:val="none"/>
          <w:lang w:eastAsia="zh-CN"/>
        </w:rPr>
        <w:t>竞价</w:t>
      </w:r>
      <w:r>
        <w:rPr>
          <w:rFonts w:hint="eastAsia" w:ascii="宋体" w:hAnsi="宋体" w:eastAsia="宋体" w:cs="宋体"/>
          <w:b/>
          <w:bCs/>
          <w:snapToGrid w:val="0"/>
          <w:color w:val="auto"/>
          <w:kern w:val="0"/>
          <w:sz w:val="24"/>
          <w:szCs w:val="21"/>
          <w:highlight w:val="none"/>
        </w:rPr>
        <w:t>文件的约束力</w:t>
      </w:r>
    </w:p>
    <w:p>
      <w:pPr>
        <w:spacing w:before="100" w:line="221" w:lineRule="auto"/>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供应商一旦下载本电子竞价文件并上传竞价</w:t>
      </w:r>
      <w:r>
        <w:rPr>
          <w:rFonts w:hint="eastAsia" w:ascii="宋体" w:hAnsi="宋体" w:eastAsia="宋体" w:cs="宋体"/>
          <w:snapToGrid w:val="0"/>
          <w:color w:val="auto"/>
          <w:kern w:val="0"/>
          <w:sz w:val="24"/>
          <w:szCs w:val="21"/>
          <w:highlight w:val="none"/>
          <w:lang w:val="en-US" w:eastAsia="zh-CN"/>
        </w:rPr>
        <w:t>响应</w:t>
      </w:r>
      <w:r>
        <w:rPr>
          <w:rFonts w:hint="eastAsia" w:ascii="宋体" w:hAnsi="宋体" w:eastAsia="宋体" w:cs="宋体"/>
          <w:snapToGrid w:val="0"/>
          <w:color w:val="auto"/>
          <w:kern w:val="0"/>
          <w:sz w:val="24"/>
          <w:szCs w:val="21"/>
          <w:highlight w:val="none"/>
          <w:lang w:eastAsia="zh-CN"/>
        </w:rPr>
        <w:t>文件决定参加竞价，即被认为接受了本竞价文件的规定和约束，并且视为自在线竞价公告期限届满之日起已经知道或应当知道自身权益是否受到了损害。</w:t>
      </w:r>
    </w:p>
    <w:p>
      <w:pPr>
        <w:tabs>
          <w:tab w:val="left" w:pos="4980"/>
          <w:tab w:val="right" w:pos="8312"/>
        </w:tabs>
        <w:spacing w:line="460" w:lineRule="exact"/>
        <w:jc w:val="center"/>
        <w:rPr>
          <w:rFonts w:hint="eastAsia" w:ascii="宋体" w:hAnsi="宋体" w:eastAsia="宋体" w:cs="Times New Roman"/>
          <w:b/>
          <w:bCs w:val="0"/>
          <w:color w:val="000000"/>
          <w:sz w:val="32"/>
          <w:szCs w:val="32"/>
          <w:highlight w:val="none"/>
          <w:lang w:val="en-US" w:eastAsia="zh-CN"/>
        </w:rPr>
      </w:pPr>
      <w:bookmarkStart w:id="24" w:name="_Toc16453"/>
      <w:r>
        <w:rPr>
          <w:rFonts w:hint="eastAsia" w:ascii="宋体" w:hAnsi="宋体" w:eastAsia="宋体" w:cs="Times New Roman"/>
          <w:b/>
          <w:bCs w:val="0"/>
          <w:color w:val="000000"/>
          <w:sz w:val="32"/>
          <w:szCs w:val="32"/>
          <w:highlight w:val="none"/>
          <w:lang w:val="en-US" w:eastAsia="zh-CN"/>
        </w:rPr>
        <w:t>二、竞价响应文件的编制</w:t>
      </w:r>
      <w:bookmarkEnd w:id="24"/>
    </w:p>
    <w:p>
      <w:pPr>
        <w:spacing w:before="100" w:line="221" w:lineRule="auto"/>
        <w:ind w:firstLine="482" w:firstLineChars="200"/>
        <w:jc w:val="left"/>
        <w:rPr>
          <w:rFonts w:hint="eastAsia" w:ascii="宋体" w:hAnsi="宋体" w:eastAsia="宋体" w:cs="宋体"/>
          <w:b/>
          <w:bCs/>
          <w:snapToGrid w:val="0"/>
          <w:color w:val="auto"/>
          <w:kern w:val="0"/>
          <w:sz w:val="24"/>
          <w:szCs w:val="21"/>
          <w:highlight w:val="none"/>
          <w:lang w:eastAsia="zh-CN"/>
        </w:rPr>
      </w:pPr>
      <w:r>
        <w:rPr>
          <w:rFonts w:hint="eastAsia" w:ascii="宋体" w:hAnsi="宋体" w:eastAsia="宋体" w:cs="宋体"/>
          <w:b/>
          <w:bCs/>
          <w:snapToGrid w:val="0"/>
          <w:color w:val="auto"/>
          <w:kern w:val="0"/>
          <w:sz w:val="24"/>
          <w:szCs w:val="21"/>
          <w:highlight w:val="none"/>
          <w:lang w:eastAsia="zh-CN"/>
        </w:rPr>
        <w:t>1、竞价响应文件签署</w:t>
      </w:r>
    </w:p>
    <w:p>
      <w:pPr>
        <w:spacing w:before="100" w:line="221" w:lineRule="auto"/>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1.1</w:t>
      </w:r>
      <w:r>
        <w:rPr>
          <w:rFonts w:hint="eastAsia" w:ascii="宋体" w:hAnsi="宋体" w:eastAsia="宋体" w:cs="宋体"/>
          <w:snapToGrid w:val="0"/>
          <w:color w:val="auto"/>
          <w:kern w:val="0"/>
          <w:sz w:val="24"/>
          <w:szCs w:val="21"/>
          <w:highlight w:val="none"/>
          <w:lang w:val="en-US" w:eastAsia="zh-CN"/>
        </w:rPr>
        <w:t xml:space="preserve"> </w:t>
      </w:r>
      <w:r>
        <w:rPr>
          <w:rFonts w:hint="eastAsia" w:ascii="宋体" w:hAnsi="宋体" w:eastAsia="宋体" w:cs="宋体"/>
          <w:snapToGrid w:val="0"/>
          <w:color w:val="auto"/>
          <w:kern w:val="0"/>
          <w:sz w:val="24"/>
          <w:szCs w:val="21"/>
          <w:highlight w:val="none"/>
          <w:lang w:eastAsia="zh-CN"/>
        </w:rPr>
        <w:t>参加竞价供应商应严格按照在线竞价</w:t>
      </w:r>
      <w:r>
        <w:rPr>
          <w:rFonts w:hint="eastAsia" w:ascii="宋体" w:hAnsi="宋体" w:eastAsia="宋体" w:cs="宋体"/>
          <w:snapToGrid w:val="0"/>
          <w:color w:val="auto"/>
          <w:kern w:val="0"/>
          <w:sz w:val="24"/>
          <w:szCs w:val="21"/>
          <w:highlight w:val="none"/>
          <w:lang w:val="en-US" w:eastAsia="zh-CN"/>
        </w:rPr>
        <w:t>文件</w:t>
      </w:r>
      <w:r>
        <w:rPr>
          <w:rFonts w:hint="eastAsia" w:ascii="宋体" w:hAnsi="宋体" w:eastAsia="宋体" w:cs="宋体"/>
          <w:snapToGrid w:val="0"/>
          <w:color w:val="auto"/>
          <w:kern w:val="0"/>
          <w:sz w:val="24"/>
          <w:szCs w:val="21"/>
          <w:highlight w:val="none"/>
          <w:lang w:eastAsia="zh-CN"/>
        </w:rPr>
        <w:t>要求准备竞价响应文件(以下简称响应文件)，</w:t>
      </w:r>
      <w:r>
        <w:rPr>
          <w:rFonts w:hint="eastAsia" w:ascii="宋体" w:hAnsi="宋体" w:eastAsia="宋体" w:cs="宋体"/>
          <w:snapToGrid w:val="0"/>
          <w:color w:val="auto"/>
          <w:kern w:val="0"/>
          <w:sz w:val="24"/>
          <w:szCs w:val="21"/>
          <w:highlight w:val="none"/>
          <w:lang w:val="en-US" w:eastAsia="zh-CN"/>
        </w:rPr>
        <w:t>(竞价)响应</w:t>
      </w:r>
      <w:r>
        <w:rPr>
          <w:rFonts w:hint="eastAsia" w:ascii="宋体" w:hAnsi="宋体" w:eastAsia="宋体" w:cs="宋体"/>
          <w:snapToGrid w:val="0"/>
          <w:color w:val="auto"/>
          <w:kern w:val="0"/>
          <w:sz w:val="24"/>
          <w:szCs w:val="21"/>
          <w:highlight w:val="none"/>
          <w:lang w:eastAsia="zh-CN"/>
        </w:rPr>
        <w:t>文件</w:t>
      </w:r>
      <w:r>
        <w:rPr>
          <w:rFonts w:hint="eastAsia" w:ascii="宋体" w:hAnsi="宋体" w:eastAsia="宋体" w:cs="宋体"/>
          <w:snapToGrid w:val="0"/>
          <w:color w:val="auto"/>
          <w:kern w:val="0"/>
          <w:sz w:val="24"/>
          <w:szCs w:val="21"/>
          <w:highlight w:val="none"/>
          <w:lang w:val="en-US" w:eastAsia="zh-CN"/>
        </w:rPr>
        <w:t>(PDF格式)</w:t>
      </w:r>
      <w:r>
        <w:rPr>
          <w:rFonts w:hint="eastAsia" w:ascii="宋体" w:hAnsi="宋体" w:eastAsia="宋体" w:cs="宋体"/>
          <w:snapToGrid w:val="0"/>
          <w:color w:val="auto"/>
          <w:kern w:val="0"/>
          <w:sz w:val="24"/>
          <w:szCs w:val="21"/>
          <w:highlight w:val="none"/>
          <w:lang w:eastAsia="zh-CN"/>
        </w:rPr>
        <w:t>提交扫描件</w:t>
      </w:r>
      <w:r>
        <w:rPr>
          <w:rFonts w:hint="eastAsia" w:ascii="宋体" w:hAnsi="宋体" w:eastAsia="宋体" w:cs="宋体"/>
          <w:snapToGrid w:val="0"/>
          <w:color w:val="auto"/>
          <w:kern w:val="0"/>
          <w:sz w:val="24"/>
          <w:szCs w:val="21"/>
          <w:highlight w:val="none"/>
          <w:lang w:val="en-US" w:eastAsia="zh-CN"/>
        </w:rPr>
        <w:t>上传至响应附件</w:t>
      </w:r>
      <w:r>
        <w:rPr>
          <w:rFonts w:hint="eastAsia" w:ascii="宋体" w:hAnsi="宋体" w:eastAsia="宋体" w:cs="宋体"/>
          <w:snapToGrid w:val="0"/>
          <w:color w:val="auto"/>
          <w:kern w:val="0"/>
          <w:sz w:val="24"/>
          <w:szCs w:val="21"/>
          <w:highlight w:val="none"/>
          <w:lang w:eastAsia="zh-CN"/>
        </w:rPr>
        <w:t>，电子文件中的材料需使用清晰可辨认的字体，响应文件须经法定代表人或授权代表签字或签章和加盖竞价供应商公章</w:t>
      </w:r>
      <w:r>
        <w:rPr>
          <w:rFonts w:hint="eastAsia" w:ascii="宋体" w:hAnsi="宋体" w:eastAsia="宋体" w:cs="宋体"/>
          <w:snapToGrid w:val="0"/>
          <w:color w:val="auto"/>
          <w:kern w:val="0"/>
          <w:sz w:val="24"/>
          <w:szCs w:val="21"/>
          <w:highlight w:val="none"/>
          <w:lang w:val="en-US" w:eastAsia="zh-CN"/>
        </w:rPr>
        <w:t>(每页盖章或骑缝章)</w:t>
      </w:r>
      <w:r>
        <w:rPr>
          <w:rFonts w:hint="eastAsia" w:ascii="宋体" w:hAnsi="宋体" w:eastAsia="宋体" w:cs="宋体"/>
          <w:snapToGrid w:val="0"/>
          <w:color w:val="auto"/>
          <w:kern w:val="0"/>
          <w:sz w:val="24"/>
          <w:szCs w:val="21"/>
          <w:highlight w:val="none"/>
          <w:lang w:eastAsia="zh-CN"/>
        </w:rPr>
        <w:t>。竞价文件所表述(指定)的公章是指刻有供应商法定名称的印章(包括电子签章)，不包括合同、财务、税务、发票等形式的业务专用章。</w:t>
      </w:r>
    </w:p>
    <w:p>
      <w:pPr>
        <w:spacing w:before="100" w:line="221" w:lineRule="auto"/>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1.2 除竞价供应商对错处做必要修改外，竞价响应文件不得行间插字、涂改或增删。如有修改错漏处必须由响应文件签署人签字或盖章。</w:t>
      </w:r>
    </w:p>
    <w:p>
      <w:pPr>
        <w:spacing w:before="100" w:line="221" w:lineRule="auto"/>
        <w:ind w:firstLine="482" w:firstLineChars="200"/>
        <w:jc w:val="left"/>
        <w:rPr>
          <w:rFonts w:hint="eastAsia" w:ascii="宋体" w:hAnsi="宋体" w:eastAsia="宋体" w:cs="宋体"/>
          <w:b/>
          <w:bCs/>
          <w:snapToGrid w:val="0"/>
          <w:color w:val="auto"/>
          <w:kern w:val="0"/>
          <w:sz w:val="24"/>
          <w:szCs w:val="21"/>
          <w:highlight w:val="none"/>
          <w:lang w:eastAsia="zh-CN"/>
        </w:rPr>
      </w:pPr>
      <w:r>
        <w:rPr>
          <w:rFonts w:hint="eastAsia" w:ascii="宋体" w:hAnsi="宋体" w:eastAsia="宋体" w:cs="宋体"/>
          <w:b/>
          <w:bCs/>
          <w:snapToGrid w:val="0"/>
          <w:color w:val="auto"/>
          <w:kern w:val="0"/>
          <w:sz w:val="24"/>
          <w:szCs w:val="21"/>
          <w:highlight w:val="none"/>
          <w:lang w:eastAsia="zh-CN"/>
        </w:rPr>
        <w:t>2、响应文件编制要求</w:t>
      </w:r>
    </w:p>
    <w:p>
      <w:pPr>
        <w:spacing w:before="100" w:line="221" w:lineRule="auto"/>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2.1 竞价供应商提交的响应文件以及竞价供应商与采购人就有关竞价的所有来往函电均应使用简体中文。竞价文件中既有中文也有外文的，以中文意义为准。</w:t>
      </w:r>
    </w:p>
    <w:p>
      <w:pPr>
        <w:spacing w:before="100" w:line="221" w:lineRule="auto"/>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2.2 除技术性能另有规定外，响应文件所使用的度量衡单位，均须采用国家法定计量单位。</w:t>
      </w:r>
    </w:p>
    <w:p>
      <w:pPr>
        <w:spacing w:before="100" w:line="221" w:lineRule="auto"/>
        <w:ind w:firstLine="482" w:firstLineChars="200"/>
        <w:jc w:val="left"/>
        <w:rPr>
          <w:rFonts w:hint="eastAsia" w:ascii="宋体" w:hAnsi="宋体" w:eastAsia="宋体" w:cs="宋体"/>
          <w:b/>
          <w:bCs/>
          <w:snapToGrid w:val="0"/>
          <w:color w:val="auto"/>
          <w:kern w:val="0"/>
          <w:sz w:val="24"/>
          <w:szCs w:val="21"/>
          <w:highlight w:val="none"/>
          <w:lang w:eastAsia="zh-CN"/>
        </w:rPr>
      </w:pPr>
      <w:r>
        <w:rPr>
          <w:rFonts w:hint="eastAsia" w:ascii="宋体" w:hAnsi="宋体" w:eastAsia="宋体" w:cs="宋体"/>
          <w:b/>
          <w:bCs/>
          <w:snapToGrid w:val="0"/>
          <w:color w:val="auto"/>
          <w:kern w:val="0"/>
          <w:sz w:val="24"/>
          <w:szCs w:val="21"/>
          <w:highlight w:val="none"/>
          <w:lang w:eastAsia="zh-CN"/>
        </w:rPr>
        <w:t>3、参加竞价供应商资格的文件证明</w:t>
      </w:r>
    </w:p>
    <w:p>
      <w:pPr>
        <w:spacing w:before="100" w:line="221" w:lineRule="auto"/>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3.1 竞价供应商应提交证明其有资格参加竞价和成交后有能力独立履行合同的证明材料，并作为其响应文件的一部分。</w:t>
      </w:r>
    </w:p>
    <w:p>
      <w:pPr>
        <w:spacing w:before="100" w:line="221" w:lineRule="auto"/>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3.</w:t>
      </w:r>
      <w:r>
        <w:rPr>
          <w:rFonts w:hint="eastAsia" w:ascii="宋体" w:hAnsi="宋体" w:eastAsia="宋体" w:cs="宋体"/>
          <w:snapToGrid w:val="0"/>
          <w:color w:val="auto"/>
          <w:kern w:val="0"/>
          <w:sz w:val="24"/>
          <w:szCs w:val="21"/>
          <w:highlight w:val="none"/>
          <w:lang w:val="en-US" w:eastAsia="zh-CN"/>
        </w:rPr>
        <w:t>2</w:t>
      </w:r>
      <w:r>
        <w:rPr>
          <w:rFonts w:hint="eastAsia" w:ascii="宋体" w:hAnsi="宋体" w:eastAsia="宋体" w:cs="宋体"/>
          <w:snapToGrid w:val="0"/>
          <w:color w:val="auto"/>
          <w:kern w:val="0"/>
          <w:sz w:val="24"/>
          <w:szCs w:val="21"/>
          <w:highlight w:val="none"/>
          <w:lang w:eastAsia="zh-CN"/>
        </w:rPr>
        <w:t xml:space="preserve"> 竞价供应商应填写并提交电子竞价文件中填写竞价文件要求提交的“资信证明相关材料”。                            </w:t>
      </w:r>
    </w:p>
    <w:p>
      <w:pPr>
        <w:spacing w:before="100" w:line="221" w:lineRule="auto"/>
        <w:ind w:firstLine="482" w:firstLineChars="200"/>
        <w:jc w:val="left"/>
        <w:rPr>
          <w:rFonts w:hint="eastAsia" w:ascii="宋体" w:hAnsi="宋体" w:eastAsia="宋体" w:cs="宋体"/>
          <w:b/>
          <w:bCs/>
          <w:snapToGrid w:val="0"/>
          <w:color w:val="auto"/>
          <w:kern w:val="0"/>
          <w:sz w:val="24"/>
          <w:szCs w:val="21"/>
          <w:highlight w:val="none"/>
          <w:lang w:eastAsia="zh-CN"/>
        </w:rPr>
      </w:pPr>
      <w:r>
        <w:rPr>
          <w:rFonts w:hint="eastAsia" w:ascii="宋体" w:hAnsi="宋体" w:eastAsia="宋体" w:cs="宋体"/>
          <w:b/>
          <w:bCs/>
          <w:snapToGrid w:val="0"/>
          <w:color w:val="auto"/>
          <w:kern w:val="0"/>
          <w:sz w:val="24"/>
          <w:szCs w:val="21"/>
          <w:highlight w:val="none"/>
          <w:lang w:eastAsia="zh-CN"/>
        </w:rPr>
        <w:t>4、供货一览表和竞价响应报价表</w:t>
      </w:r>
    </w:p>
    <w:p>
      <w:pPr>
        <w:spacing w:before="100" w:line="221" w:lineRule="auto"/>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4.1 参加竞价的供应商应按照竞价文件规定格式填报供货一览表、竞价响应报价表(含分项报价)，在表中标明所提供的设备品牌、规格、型号、原产地、主要部件型号及其功能的中文说明和供货期。每项货物设备只允许有一个报价，任何有选择的报价将不予接受(若有备选配件，则备选件的报价不属于选择性报价)。</w:t>
      </w:r>
    </w:p>
    <w:p>
      <w:pPr>
        <w:spacing w:before="100" w:line="221" w:lineRule="auto"/>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4.2 标的物详见项目需求。</w:t>
      </w:r>
    </w:p>
    <w:p>
      <w:pPr>
        <w:spacing w:before="100" w:line="221" w:lineRule="auto"/>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4.3 有关费用处理</w:t>
      </w:r>
    </w:p>
    <w:p>
      <w:pPr>
        <w:spacing w:before="100" w:line="221" w:lineRule="auto"/>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本次采购竞价供应商的总报价应包括为完成本项目发生的所有费用，本竞价文件中另有规定的除外。</w:t>
      </w:r>
    </w:p>
    <w:p>
      <w:pPr>
        <w:spacing w:before="100" w:line="221" w:lineRule="auto"/>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4.4 其它费用处理</w:t>
      </w:r>
    </w:p>
    <w:p>
      <w:pPr>
        <w:spacing w:before="100" w:line="221" w:lineRule="auto"/>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竞价文件未列明，而竞价供应商认为必需的费用也需列入报价。</w:t>
      </w:r>
    </w:p>
    <w:p>
      <w:pPr>
        <w:spacing w:before="100" w:line="221" w:lineRule="auto"/>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4.5 报价采用的货币</w:t>
      </w:r>
    </w:p>
    <w:p>
      <w:pPr>
        <w:spacing w:before="100" w:line="221" w:lineRule="auto"/>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响应文件中的单价和总价，无特殊规定的采用人民币报价，以元为单位标注。竞价文件中另有规定的按规定执行。</w:t>
      </w:r>
    </w:p>
    <w:p>
      <w:pPr>
        <w:spacing w:before="100" w:line="221" w:lineRule="auto"/>
        <w:ind w:firstLine="480" w:firstLineChars="200"/>
        <w:jc w:val="left"/>
        <w:rPr>
          <w:rFonts w:hint="eastAsia" w:ascii="宋体" w:hAnsi="宋体" w:eastAsia="宋体" w:cs="宋体"/>
          <w:snapToGrid w:val="0"/>
          <w:color w:val="auto"/>
          <w:kern w:val="0"/>
          <w:sz w:val="24"/>
          <w:szCs w:val="21"/>
          <w:highlight w:val="none"/>
          <w:lang w:eastAsia="zh-CN"/>
        </w:rPr>
      </w:pPr>
      <w:bookmarkStart w:id="25" w:name="_Toc10486"/>
      <w:r>
        <w:rPr>
          <w:rFonts w:hint="eastAsia" w:ascii="宋体" w:hAnsi="宋体" w:eastAsia="宋体" w:cs="宋体"/>
          <w:snapToGrid w:val="0"/>
          <w:color w:val="auto"/>
          <w:kern w:val="0"/>
          <w:sz w:val="24"/>
          <w:szCs w:val="21"/>
          <w:highlight w:val="none"/>
          <w:lang w:eastAsia="zh-CN"/>
        </w:rPr>
        <w:t>4.6 竞价响应报价表上的价格应按竞价文件规定填写。</w:t>
      </w:r>
      <w:bookmarkEnd w:id="25"/>
    </w:p>
    <w:p>
      <w:pPr>
        <w:tabs>
          <w:tab w:val="left" w:pos="4980"/>
          <w:tab w:val="right" w:pos="8312"/>
        </w:tabs>
        <w:spacing w:line="460" w:lineRule="exact"/>
        <w:jc w:val="center"/>
        <w:rPr>
          <w:rFonts w:hint="eastAsia" w:ascii="宋体" w:hAnsi="宋体" w:eastAsia="宋体" w:cs="Times New Roman"/>
          <w:b/>
          <w:bCs w:val="0"/>
          <w:color w:val="000000"/>
          <w:sz w:val="32"/>
          <w:szCs w:val="32"/>
          <w:highlight w:val="none"/>
          <w:lang w:val="en-US" w:eastAsia="zh-CN"/>
        </w:rPr>
      </w:pPr>
      <w:r>
        <w:rPr>
          <w:rFonts w:hint="eastAsia" w:ascii="宋体" w:hAnsi="宋体" w:eastAsia="宋体" w:cs="Times New Roman"/>
          <w:b/>
          <w:bCs w:val="0"/>
          <w:color w:val="000000"/>
          <w:sz w:val="32"/>
          <w:szCs w:val="32"/>
          <w:highlight w:val="none"/>
          <w:lang w:val="en-US" w:eastAsia="zh-CN"/>
        </w:rPr>
        <w:t>三、竞价结果评审</w:t>
      </w:r>
    </w:p>
    <w:tbl>
      <w:tblPr>
        <w:tblStyle w:val="22"/>
        <w:tblW w:w="9800" w:type="dxa"/>
        <w:tblInd w:w="-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3678"/>
        <w:gridCol w:w="2501"/>
        <w:gridCol w:w="2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before="4" w:afterAutospacing="0" w:line="288" w:lineRule="auto"/>
              <w:jc w:val="center"/>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审查</w:t>
            </w:r>
          </w:p>
          <w:p>
            <w:pPr>
              <w:keepNext w:val="0"/>
              <w:keepLines w:val="0"/>
              <w:pageBreakBefore w:val="0"/>
              <w:widowControl w:val="0"/>
              <w:kinsoku/>
              <w:wordWrap/>
              <w:overflowPunct/>
              <w:topLinePunct w:val="0"/>
              <w:autoSpaceDE/>
              <w:autoSpaceDN/>
              <w:bidi w:val="0"/>
              <w:adjustRightInd/>
              <w:snapToGrid/>
              <w:spacing w:before="4" w:afterAutospacing="0" w:line="288" w:lineRule="auto"/>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rPr>
              <w:t>因素</w:t>
            </w:r>
          </w:p>
        </w:tc>
        <w:tc>
          <w:tcPr>
            <w:tcW w:w="8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4" w:afterAutospacing="0" w:line="288" w:lineRule="auto"/>
              <w:jc w:val="center"/>
              <w:textAlignment w:val="auto"/>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lang w:val="en-US" w:eastAsia="zh-CN"/>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4" w:afterAutospacing="0" w:line="288" w:lineRule="auto"/>
              <w:jc w:val="center"/>
              <w:textAlignment w:val="auto"/>
              <w:outlineLvl w:val="9"/>
              <w:rPr>
                <w:rFonts w:hint="eastAsia" w:ascii="宋体" w:hAnsi="宋体" w:eastAsia="宋体" w:cs="宋体"/>
                <w:b/>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before="4" w:afterAutospacing="0" w:line="288" w:lineRule="auto"/>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lang w:eastAsia="zh-CN"/>
              </w:rPr>
              <w:t>资</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lang w:eastAsia="zh-CN"/>
              </w:rPr>
              <w:t>格</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lang w:eastAsia="zh-CN"/>
              </w:rPr>
              <w:t>审</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lang w:eastAsia="zh-CN"/>
              </w:rPr>
              <w:t>查</w:t>
            </w:r>
          </w:p>
        </w:tc>
        <w:tc>
          <w:tcPr>
            <w:tcW w:w="8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4" w:afterAutospacing="0" w:line="288" w:lineRule="auto"/>
              <w:textAlignment w:val="auto"/>
              <w:outlineLvl w:val="9"/>
              <w:rPr>
                <w:rFonts w:hint="eastAsia" w:ascii="宋体" w:hAnsi="宋体" w:eastAsia="宋体" w:cs="宋体"/>
                <w:i w:val="0"/>
                <w:iCs w:val="0"/>
                <w:color w:val="auto"/>
                <w:kern w:val="2"/>
                <w:sz w:val="24"/>
                <w:szCs w:val="24"/>
                <w:highlight w:val="none"/>
                <w:u w:val="none" w:color="auto"/>
                <w:lang w:val="en-US" w:eastAsia="zh-CN" w:bidi="ar-SA"/>
              </w:rPr>
            </w:pPr>
            <w:r>
              <w:rPr>
                <w:rFonts w:ascii="宋体" w:hAnsi="宋体" w:eastAsia="宋体" w:cs="宋体"/>
                <w:i w:val="0"/>
                <w:iCs w:val="0"/>
                <w:caps w:val="0"/>
                <w:spacing w:val="-20"/>
                <w:w w:val="100"/>
                <w:position w:val="0"/>
                <w:sz w:val="25"/>
                <w:szCs w:val="25"/>
                <w:u w:val="none" w:color="auto"/>
              </w:rPr>
              <w:t>法人或者其他组织的营业执照等证明文件，自然人的身份证明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20" w:type="dxa"/>
            <w:vMerge w:val="continue"/>
            <w:noWrap w:val="0"/>
            <w:vAlign w:val="top"/>
          </w:tcPr>
          <w:p>
            <w:pPr>
              <w:pStyle w:val="18"/>
              <w:keepNext w:val="0"/>
              <w:keepLines w:val="0"/>
              <w:pageBreakBefore w:val="0"/>
              <w:widowControl w:val="0"/>
              <w:kinsoku/>
              <w:wordWrap/>
              <w:overflowPunct/>
              <w:topLinePunct w:val="0"/>
              <w:autoSpaceDE/>
              <w:autoSpaceDN/>
              <w:bidi w:val="0"/>
              <w:adjustRightInd/>
              <w:snapToGrid/>
              <w:spacing w:before="4" w:line="288" w:lineRule="auto"/>
              <w:jc w:val="center"/>
              <w:textAlignment w:val="auto"/>
              <w:outlineLvl w:val="9"/>
              <w:rPr>
                <w:rFonts w:hint="eastAsia" w:ascii="宋体" w:hAnsi="宋体" w:eastAsia="宋体" w:cs="宋体"/>
                <w:sz w:val="24"/>
                <w:szCs w:val="24"/>
                <w:vertAlign w:val="baseline"/>
              </w:rPr>
            </w:pPr>
          </w:p>
        </w:tc>
        <w:tc>
          <w:tcPr>
            <w:tcW w:w="8680" w:type="dxa"/>
            <w:gridSpan w:val="3"/>
            <w:noWrap w:val="0"/>
            <w:vAlign w:val="center"/>
          </w:tcPr>
          <w:p>
            <w:pPr>
              <w:widowControl w:val="0"/>
              <w:spacing w:before="83" w:line="419" w:lineRule="auto"/>
              <w:rPr>
                <w:rFonts w:hint="eastAsia" w:ascii="宋体" w:hAnsi="宋体" w:eastAsia="宋体" w:cs="宋体"/>
                <w:i w:val="0"/>
                <w:iCs w:val="0"/>
                <w:color w:val="auto"/>
                <w:kern w:val="2"/>
                <w:sz w:val="24"/>
                <w:szCs w:val="24"/>
                <w:highlight w:val="none"/>
                <w:u w:val="none" w:color="auto"/>
                <w:lang w:val="en-US" w:eastAsia="zh-CN" w:bidi="ar-SA"/>
              </w:rPr>
            </w:pPr>
            <w:r>
              <w:rPr>
                <w:rFonts w:ascii="宋体" w:hAnsi="宋体" w:eastAsia="宋体" w:cs="宋体"/>
                <w:i w:val="0"/>
                <w:iCs w:val="0"/>
                <w:caps w:val="0"/>
                <w:spacing w:val="-20"/>
                <w:w w:val="100"/>
                <w:position w:val="0"/>
                <w:sz w:val="25"/>
                <w:szCs w:val="25"/>
                <w:u w:val="none" w:color="auto"/>
              </w:rPr>
              <w:t xml:space="preserve">参加政府采购活动前 </w:t>
            </w:r>
            <w:r>
              <w:rPr>
                <w:rFonts w:ascii="仿宋" w:hAnsi="仿宋" w:eastAsia="仿宋" w:cs="仿宋"/>
                <w:i w:val="0"/>
                <w:iCs w:val="0"/>
                <w:caps w:val="0"/>
                <w:spacing w:val="-20"/>
                <w:w w:val="100"/>
                <w:position w:val="0"/>
                <w:sz w:val="25"/>
                <w:szCs w:val="25"/>
                <w:u w:val="none" w:color="auto"/>
              </w:rPr>
              <w:t xml:space="preserve">3 </w:t>
            </w:r>
            <w:r>
              <w:rPr>
                <w:rFonts w:ascii="宋体" w:hAnsi="宋体" w:eastAsia="宋体" w:cs="宋体"/>
                <w:i w:val="0"/>
                <w:iCs w:val="0"/>
                <w:caps w:val="0"/>
                <w:spacing w:val="-20"/>
                <w:w w:val="100"/>
                <w:position w:val="0"/>
                <w:sz w:val="25"/>
                <w:szCs w:val="25"/>
                <w:u w:val="none" w:color="auto"/>
              </w:rPr>
              <w:t>年内在经营活动中没有重大违法记录的书面声明(格式见后)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20" w:type="dxa"/>
            <w:vMerge w:val="continue"/>
            <w:noWrap w:val="0"/>
            <w:vAlign w:val="top"/>
          </w:tcPr>
          <w:p>
            <w:pPr>
              <w:pStyle w:val="18"/>
              <w:keepNext w:val="0"/>
              <w:keepLines w:val="0"/>
              <w:pageBreakBefore w:val="0"/>
              <w:widowControl w:val="0"/>
              <w:kinsoku/>
              <w:wordWrap/>
              <w:overflowPunct/>
              <w:topLinePunct w:val="0"/>
              <w:autoSpaceDE/>
              <w:autoSpaceDN/>
              <w:bidi w:val="0"/>
              <w:adjustRightInd/>
              <w:snapToGrid/>
              <w:spacing w:before="4" w:line="288" w:lineRule="auto"/>
              <w:jc w:val="center"/>
              <w:textAlignment w:val="auto"/>
              <w:outlineLvl w:val="9"/>
              <w:rPr>
                <w:rFonts w:hint="eastAsia" w:ascii="宋体" w:hAnsi="宋体" w:eastAsia="宋体" w:cs="宋体"/>
                <w:sz w:val="24"/>
                <w:szCs w:val="24"/>
                <w:vertAlign w:val="baseline"/>
              </w:rPr>
            </w:pPr>
          </w:p>
        </w:tc>
        <w:tc>
          <w:tcPr>
            <w:tcW w:w="8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4" w:afterAutospacing="0" w:line="288" w:lineRule="auto"/>
              <w:textAlignment w:val="auto"/>
              <w:outlineLvl w:val="9"/>
              <w:rPr>
                <w:rFonts w:hint="eastAsia" w:ascii="宋体" w:hAnsi="宋体" w:eastAsia="宋体" w:cs="宋体"/>
                <w:i w:val="0"/>
                <w:iCs w:val="0"/>
                <w:color w:val="auto"/>
                <w:kern w:val="2"/>
                <w:sz w:val="24"/>
                <w:szCs w:val="24"/>
                <w:highlight w:val="none"/>
                <w:u w:val="none" w:color="auto"/>
                <w:lang w:val="en-US" w:eastAsia="zh-CN" w:bidi="ar-SA"/>
              </w:rPr>
            </w:pPr>
            <w:r>
              <w:rPr>
                <w:rFonts w:ascii="宋体" w:hAnsi="宋体" w:eastAsia="宋体" w:cs="宋体"/>
                <w:i w:val="0"/>
                <w:iCs w:val="0"/>
                <w:caps w:val="0"/>
                <w:spacing w:val="-20"/>
                <w:w w:val="100"/>
                <w:position w:val="0"/>
                <w:sz w:val="22"/>
                <w:szCs w:val="22"/>
                <w:u w:val="none" w:color="auto"/>
              </w:rPr>
              <w:t>法人授权书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20" w:type="dxa"/>
            <w:vMerge w:val="continue"/>
            <w:noWrap w:val="0"/>
            <w:vAlign w:val="top"/>
          </w:tcPr>
          <w:p>
            <w:pPr>
              <w:pStyle w:val="18"/>
              <w:keepNext w:val="0"/>
              <w:keepLines w:val="0"/>
              <w:pageBreakBefore w:val="0"/>
              <w:widowControl w:val="0"/>
              <w:kinsoku/>
              <w:wordWrap/>
              <w:overflowPunct/>
              <w:topLinePunct w:val="0"/>
              <w:autoSpaceDE/>
              <w:autoSpaceDN/>
              <w:bidi w:val="0"/>
              <w:adjustRightInd/>
              <w:snapToGrid/>
              <w:spacing w:before="4" w:line="288" w:lineRule="auto"/>
              <w:jc w:val="center"/>
              <w:textAlignment w:val="auto"/>
              <w:outlineLvl w:val="9"/>
              <w:rPr>
                <w:rFonts w:hint="eastAsia" w:ascii="宋体" w:hAnsi="宋体" w:eastAsia="宋体" w:cs="宋体"/>
                <w:sz w:val="24"/>
                <w:szCs w:val="24"/>
                <w:vertAlign w:val="baseline"/>
              </w:rPr>
            </w:pPr>
          </w:p>
        </w:tc>
        <w:tc>
          <w:tcPr>
            <w:tcW w:w="8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4" w:afterAutospacing="0" w:line="288" w:lineRule="auto"/>
              <w:textAlignment w:val="auto"/>
              <w:outlineLvl w:val="9"/>
              <w:rPr>
                <w:rFonts w:hint="default" w:ascii="宋体" w:hAnsi="宋体" w:eastAsia="宋体" w:cs="宋体"/>
                <w:i w:val="0"/>
                <w:iCs w:val="0"/>
                <w:color w:val="auto"/>
                <w:sz w:val="24"/>
                <w:szCs w:val="24"/>
                <w:highlight w:val="none"/>
                <w:u w:val="none" w:color="auto"/>
                <w:lang w:val="en-US" w:eastAsia="zh-CN"/>
              </w:rPr>
            </w:pPr>
            <w:r>
              <w:rPr>
                <w:rFonts w:hint="eastAsia" w:ascii="宋体" w:hAnsi="宋体" w:eastAsia="宋体" w:cs="宋体"/>
                <w:i w:val="0"/>
                <w:iCs w:val="0"/>
                <w:caps w:val="0"/>
                <w:spacing w:val="-20"/>
                <w:w w:val="100"/>
                <w:position w:val="0"/>
                <w:sz w:val="25"/>
                <w:szCs w:val="25"/>
                <w:u w:val="none" w:color="auto"/>
                <w:lang w:eastAsia="zh-CN"/>
              </w:rPr>
              <w:t>竞价</w:t>
            </w:r>
            <w:r>
              <w:rPr>
                <w:rFonts w:ascii="宋体" w:hAnsi="宋体" w:eastAsia="宋体" w:cs="宋体"/>
                <w:i w:val="0"/>
                <w:iCs w:val="0"/>
                <w:caps w:val="0"/>
                <w:spacing w:val="-20"/>
                <w:w w:val="100"/>
                <w:position w:val="0"/>
                <w:sz w:val="25"/>
                <w:szCs w:val="25"/>
                <w:u w:val="none" w:color="auto"/>
              </w:rPr>
              <w:t>响应函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20" w:type="dxa"/>
            <w:vMerge w:val="continue"/>
            <w:noWrap w:val="0"/>
            <w:vAlign w:val="top"/>
          </w:tcPr>
          <w:p>
            <w:pPr>
              <w:pStyle w:val="18"/>
              <w:keepNext w:val="0"/>
              <w:keepLines w:val="0"/>
              <w:pageBreakBefore w:val="0"/>
              <w:widowControl w:val="0"/>
              <w:kinsoku/>
              <w:wordWrap/>
              <w:overflowPunct/>
              <w:topLinePunct w:val="0"/>
              <w:autoSpaceDE/>
              <w:autoSpaceDN/>
              <w:bidi w:val="0"/>
              <w:adjustRightInd/>
              <w:snapToGrid/>
              <w:spacing w:before="4" w:line="288" w:lineRule="auto"/>
              <w:jc w:val="center"/>
              <w:textAlignment w:val="auto"/>
              <w:outlineLvl w:val="9"/>
              <w:rPr>
                <w:rFonts w:hint="eastAsia" w:ascii="宋体" w:hAnsi="宋体" w:eastAsia="宋体" w:cs="宋体"/>
                <w:sz w:val="24"/>
                <w:szCs w:val="24"/>
                <w:vertAlign w:val="baseline"/>
              </w:rPr>
            </w:pPr>
          </w:p>
        </w:tc>
        <w:tc>
          <w:tcPr>
            <w:tcW w:w="8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4" w:afterAutospacing="0" w:line="288" w:lineRule="auto"/>
              <w:textAlignment w:val="auto"/>
              <w:outlineLvl w:val="9"/>
              <w:rPr>
                <w:rFonts w:hint="default" w:ascii="宋体" w:hAnsi="宋体" w:eastAsia="宋体" w:cs="宋体"/>
                <w:i w:val="0"/>
                <w:iCs w:val="0"/>
                <w:caps w:val="0"/>
                <w:spacing w:val="-20"/>
                <w:w w:val="100"/>
                <w:position w:val="0"/>
                <w:sz w:val="25"/>
                <w:szCs w:val="25"/>
                <w:u w:val="none" w:color="auto"/>
                <w:lang w:val="en-US" w:eastAsia="zh-CN"/>
              </w:rPr>
            </w:pPr>
            <w:r>
              <w:rPr>
                <w:rFonts w:hint="eastAsia" w:ascii="宋体" w:hAnsi="宋体" w:eastAsia="宋体" w:cs="宋体"/>
                <w:i w:val="0"/>
                <w:iCs w:val="0"/>
                <w:caps w:val="0"/>
                <w:spacing w:val="-20"/>
                <w:w w:val="100"/>
                <w:position w:val="0"/>
                <w:sz w:val="22"/>
                <w:szCs w:val="22"/>
                <w:u w:val="none" w:color="auto"/>
                <w:lang w:val="en-US" w:eastAsia="zh-CN"/>
              </w:rPr>
              <w:t>供应商未被列入“信用中国”网站( www.creditchina.gov.cn)和中国政府采购网(www.ccgp.gov.cn)渠道信用记录失信被执行人、重大税收违法案件当事人名单以及政府采购严重违法失信行为记录名单。</w:t>
            </w:r>
            <w:r>
              <w:rPr>
                <w:rFonts w:hint="eastAsia" w:ascii="宋体" w:hAnsi="宋体" w:eastAsia="宋体" w:cs="宋体"/>
                <w:i w:val="0"/>
                <w:iCs w:val="0"/>
                <w:caps w:val="0"/>
                <w:spacing w:val="-20"/>
                <w:w w:val="100"/>
                <w:position w:val="0"/>
                <w:sz w:val="25"/>
                <w:szCs w:val="25"/>
                <w:u w:val="none" w:color="auto"/>
                <w:lang w:val="en-US" w:eastAsia="zh-CN"/>
              </w:rPr>
              <w:t>(三个截图)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798" w:type="dxa"/>
            <w:gridSpan w:val="2"/>
            <w:noWrap w:val="0"/>
            <w:vAlign w:val="top"/>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审查结果：通过：√ 不通过：×</w:t>
            </w:r>
          </w:p>
        </w:tc>
        <w:tc>
          <w:tcPr>
            <w:tcW w:w="2501" w:type="dxa"/>
            <w:noWrap w:val="0"/>
            <w:vAlign w:val="top"/>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通过</w:t>
            </w:r>
          </w:p>
        </w:tc>
        <w:tc>
          <w:tcPr>
            <w:tcW w:w="2501" w:type="dxa"/>
            <w:noWrap w:val="0"/>
            <w:vAlign w:val="top"/>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800" w:type="dxa"/>
            <w:gridSpan w:val="4"/>
            <w:noWrap w:val="0"/>
            <w:vAlign w:val="top"/>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jc w:val="both"/>
              <w:textAlignment w:val="auto"/>
              <w:outlineLvl w:val="9"/>
              <w:rPr>
                <w:rFonts w:hint="eastAsia" w:ascii="宋体" w:hAnsi="宋体" w:eastAsia="宋体" w:cs="宋体"/>
                <w:b/>
                <w:bCs/>
                <w:color w:val="auto"/>
                <w:sz w:val="24"/>
                <w:szCs w:val="24"/>
                <w:highlight w:val="none"/>
                <w:lang w:val="en-US" w:eastAsia="zh-CN"/>
              </w:rPr>
            </w:pPr>
            <w:bookmarkStart w:id="26" w:name="_Toc15777"/>
            <w:bookmarkStart w:id="27" w:name="_Toc134550679"/>
            <w:r>
              <w:rPr>
                <w:rFonts w:hint="eastAsia" w:ascii="宋体" w:hAnsi="宋体" w:eastAsia="宋体" w:cs="宋体"/>
                <w:b/>
                <w:bCs/>
                <w:color w:val="auto"/>
                <w:sz w:val="24"/>
                <w:szCs w:val="24"/>
                <w:highlight w:val="none"/>
                <w:lang w:val="en-US" w:eastAsia="zh-CN"/>
              </w:rPr>
              <w:t>审核人签字:</w:t>
            </w:r>
          </w:p>
        </w:tc>
      </w:tr>
    </w:tbl>
    <w:p>
      <w:pPr>
        <w:spacing w:line="360" w:lineRule="auto"/>
        <w:ind w:right="-60"/>
        <w:outlineLvl w:val="0"/>
        <w:rPr>
          <w:rFonts w:hint="eastAsia" w:ascii="宋体" w:hAnsi="宋体"/>
          <w:b/>
          <w:bCs/>
          <w:sz w:val="24"/>
          <w:szCs w:val="24"/>
        </w:rPr>
      </w:pPr>
      <w:r>
        <w:rPr>
          <w:rFonts w:hint="eastAsia" w:ascii="宋体" w:hAnsi="宋体"/>
          <w:b/>
          <w:sz w:val="24"/>
          <w:szCs w:val="24"/>
        </w:rPr>
        <w:t>备注：</w:t>
      </w:r>
      <w:r>
        <w:rPr>
          <w:rFonts w:hint="eastAsia" w:ascii="宋体" w:hAnsi="宋体"/>
          <w:b/>
          <w:bCs/>
          <w:sz w:val="24"/>
          <w:szCs w:val="24"/>
        </w:rPr>
        <w:t>响应文件有一项未通过上述资格审查标准的，采购方将认定整个响应文件不响应询价文件而予以废标。</w:t>
      </w:r>
      <w:bookmarkEnd w:id="26"/>
      <w:bookmarkEnd w:id="27"/>
    </w:p>
    <w:p>
      <w:pPr>
        <w:spacing w:line="360" w:lineRule="auto"/>
        <w:ind w:right="-60"/>
        <w:jc w:val="center"/>
        <w:outlineLvl w:val="0"/>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实质性响应审查</w:t>
      </w:r>
    </w:p>
    <w:tbl>
      <w:tblPr>
        <w:tblStyle w:val="21"/>
        <w:tblW w:w="9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2311"/>
        <w:gridCol w:w="3006"/>
        <w:gridCol w:w="1927"/>
        <w:gridCol w:w="713"/>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jc w:val="center"/>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rPr>
              <w:t>评</w:t>
            </w:r>
            <w:r>
              <w:rPr>
                <w:rFonts w:hint="eastAsia" w:ascii="宋体" w:hAnsi="宋体" w:eastAsia="宋体" w:cs="宋体"/>
                <w:b/>
                <w:color w:val="auto"/>
                <w:sz w:val="24"/>
                <w:szCs w:val="24"/>
                <w:highlight w:val="none"/>
                <w:lang w:val="en-US" w:eastAsia="zh-CN"/>
              </w:rPr>
              <w:t>审</w:t>
            </w:r>
          </w:p>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jc w:val="center"/>
              <w:textAlignment w:val="auto"/>
              <w:outlineLvl w:val="9"/>
              <w:rPr>
                <w:rFonts w:hint="eastAsia" w:ascii="宋体" w:hAnsi="宋体" w:cs="宋体"/>
                <w:b/>
                <w:color w:val="auto"/>
                <w:sz w:val="24"/>
                <w:szCs w:val="24"/>
                <w:highlight w:val="none"/>
              </w:rPr>
            </w:pPr>
            <w:r>
              <w:rPr>
                <w:rFonts w:hint="eastAsia" w:ascii="宋体" w:hAnsi="宋体" w:cs="宋体"/>
                <w:b/>
                <w:color w:val="auto"/>
                <w:sz w:val="24"/>
                <w:szCs w:val="24"/>
                <w:highlight w:val="none"/>
              </w:rPr>
              <w:t>因素</w:t>
            </w: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jc w:val="center"/>
              <w:textAlignment w:val="auto"/>
              <w:outlineLvl w:val="9"/>
              <w:rPr>
                <w:rFonts w:hint="eastAsia" w:ascii="宋体" w:hAnsi="宋体" w:cs="宋体"/>
                <w:b/>
                <w:color w:val="auto"/>
                <w:sz w:val="24"/>
                <w:szCs w:val="24"/>
                <w:highlight w:val="none"/>
              </w:rPr>
            </w:pPr>
            <w:r>
              <w:rPr>
                <w:rFonts w:hint="eastAsia" w:ascii="宋体" w:hAnsi="宋体" w:cs="宋体"/>
                <w:b/>
                <w:color w:val="auto"/>
                <w:sz w:val="24"/>
                <w:szCs w:val="24"/>
                <w:highlight w:val="none"/>
              </w:rPr>
              <w:t>审查点</w:t>
            </w:r>
          </w:p>
        </w:tc>
        <w:tc>
          <w:tcPr>
            <w:tcW w:w="49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jc w:val="center"/>
              <w:textAlignment w:val="auto"/>
              <w:outlineLvl w:val="9"/>
              <w:rPr>
                <w:rFonts w:hint="eastAsia" w:ascii="宋体" w:hAnsi="宋体" w:cs="宋体"/>
                <w:b/>
                <w:color w:val="auto"/>
                <w:sz w:val="24"/>
                <w:szCs w:val="24"/>
                <w:highlight w:val="none"/>
              </w:rPr>
            </w:pPr>
            <w:r>
              <w:rPr>
                <w:rFonts w:hint="eastAsia" w:ascii="宋体" w:hAnsi="宋体" w:cs="宋体"/>
                <w:b/>
                <w:color w:val="auto"/>
                <w:sz w:val="24"/>
                <w:szCs w:val="24"/>
                <w:highlight w:val="none"/>
              </w:rPr>
              <w:t>审</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查</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标</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准</w:t>
            </w:r>
          </w:p>
        </w:tc>
        <w:tc>
          <w:tcPr>
            <w:tcW w:w="14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jc w:val="center"/>
              <w:textAlignment w:val="auto"/>
              <w:outlineLvl w:val="9"/>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 xml:space="preserve">符合情况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1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jc w:val="center"/>
              <w:textAlignment w:val="auto"/>
              <w:outlineLvl w:val="9"/>
              <w:rPr>
                <w:rFonts w:hint="eastAsia" w:ascii="宋体" w:hAnsi="宋体" w:eastAsia="宋体" w:cs="宋体"/>
                <w:bCs/>
                <w:color w:val="auto"/>
                <w:sz w:val="24"/>
                <w:szCs w:val="24"/>
                <w:highlight w:val="none"/>
              </w:rPr>
            </w:pPr>
            <w:r>
              <w:rPr>
                <w:rFonts w:hint="eastAsia" w:ascii="宋体" w:hAnsi="宋体" w:cs="宋体"/>
                <w:b/>
                <w:color w:val="auto"/>
                <w:sz w:val="24"/>
                <w:szCs w:val="24"/>
                <w:highlight w:val="none"/>
              </w:rPr>
              <w:t xml:space="preserve">符合性审查 </w:t>
            </w: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响应文件格式</w:t>
            </w:r>
          </w:p>
        </w:tc>
        <w:tc>
          <w:tcPr>
            <w:tcW w:w="49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响应文件按照</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文件规定的内容、格式填写；</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textAlignment w:val="auto"/>
              <w:outlineLvl w:val="9"/>
              <w:rPr>
                <w:rFonts w:hint="eastAsia" w:ascii="宋体" w:hAnsi="宋体" w:eastAsia="宋体" w:cs="宋体"/>
                <w:color w:val="auto"/>
                <w:sz w:val="24"/>
                <w:szCs w:val="24"/>
                <w:highlight w:val="none"/>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jc w:val="center"/>
              <w:textAlignment w:val="auto"/>
              <w:outlineLvl w:val="9"/>
              <w:rPr>
                <w:rFonts w:hint="eastAsia" w:ascii="宋体" w:hAnsi="宋体" w:eastAsia="宋体" w:cs="宋体"/>
                <w:bCs/>
                <w:color w:val="auto"/>
                <w:sz w:val="24"/>
                <w:szCs w:val="24"/>
                <w:highlight w:val="none"/>
              </w:rPr>
            </w:pP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响应文件签署</w:t>
            </w:r>
          </w:p>
        </w:tc>
        <w:tc>
          <w:tcPr>
            <w:tcW w:w="49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文件要求在规定区域加盖单位</w:t>
            </w:r>
            <w:r>
              <w:rPr>
                <w:rFonts w:hint="eastAsia" w:ascii="宋体" w:hAnsi="宋体" w:eastAsia="宋体" w:cs="宋体"/>
                <w:color w:val="auto"/>
                <w:sz w:val="24"/>
                <w:szCs w:val="24"/>
                <w:highlight w:val="none"/>
                <w:lang w:val="en-US" w:eastAsia="zh-CN"/>
              </w:rPr>
              <w:t>公</w:t>
            </w:r>
            <w:r>
              <w:rPr>
                <w:rFonts w:hint="eastAsia" w:ascii="宋体" w:hAnsi="宋体" w:eastAsia="宋体" w:cs="宋体"/>
                <w:color w:val="auto"/>
                <w:sz w:val="24"/>
                <w:szCs w:val="24"/>
                <w:highlight w:val="none"/>
              </w:rPr>
              <w:t>章和法定代表人章或签字；</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textAlignment w:val="auto"/>
              <w:outlineLvl w:val="9"/>
              <w:rPr>
                <w:rFonts w:hint="eastAsia" w:ascii="宋体" w:hAnsi="宋体" w:eastAsia="宋体" w:cs="宋体"/>
                <w:color w:val="auto"/>
                <w:sz w:val="24"/>
                <w:szCs w:val="24"/>
                <w:highlight w:val="none"/>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jc w:val="center"/>
              <w:textAlignment w:val="auto"/>
              <w:outlineLvl w:val="9"/>
              <w:rPr>
                <w:rFonts w:hint="eastAsia" w:ascii="宋体" w:hAnsi="宋体" w:eastAsia="宋体" w:cs="宋体"/>
                <w:bCs/>
                <w:color w:val="auto"/>
                <w:sz w:val="24"/>
                <w:szCs w:val="24"/>
                <w:highlight w:val="none"/>
              </w:rPr>
            </w:pP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49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其报价未超过采购预算金额，且只有一个有效报价，不得提交选择性报价</w:t>
            </w:r>
            <w:r>
              <w:rPr>
                <w:rFonts w:hint="eastAsia" w:ascii="宋体" w:hAnsi="宋体" w:eastAsia="宋体" w:cs="宋体"/>
                <w:color w:val="auto"/>
                <w:sz w:val="24"/>
                <w:szCs w:val="24"/>
                <w:highlight w:val="none"/>
                <w:lang w:eastAsia="zh-CN"/>
              </w:rPr>
              <w:t>，不得恶意低价竞争</w:t>
            </w:r>
            <w:r>
              <w:rPr>
                <w:rFonts w:hint="eastAsia" w:ascii="宋体" w:hAnsi="宋体" w:eastAsia="宋体" w:cs="宋体"/>
                <w:color w:val="auto"/>
                <w:sz w:val="24"/>
                <w:szCs w:val="24"/>
                <w:highlight w:val="none"/>
              </w:rPr>
              <w:t>；</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textAlignment w:val="auto"/>
              <w:outlineLvl w:val="9"/>
              <w:rPr>
                <w:rFonts w:hint="eastAsia" w:ascii="宋体" w:hAnsi="宋体" w:eastAsia="宋体" w:cs="宋体"/>
                <w:color w:val="auto"/>
                <w:sz w:val="24"/>
                <w:szCs w:val="24"/>
                <w:highlight w:val="none"/>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jc w:val="center"/>
              <w:textAlignment w:val="auto"/>
              <w:outlineLvl w:val="9"/>
              <w:rPr>
                <w:rFonts w:hint="eastAsia" w:ascii="宋体" w:hAnsi="宋体" w:eastAsia="宋体" w:cs="宋体"/>
                <w:bCs/>
                <w:color w:val="auto"/>
                <w:sz w:val="24"/>
                <w:szCs w:val="24"/>
                <w:highlight w:val="none"/>
              </w:rPr>
            </w:pP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交货期、质保期</w:t>
            </w:r>
          </w:p>
        </w:tc>
        <w:tc>
          <w:tcPr>
            <w:tcW w:w="49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文件要求；</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textAlignment w:val="auto"/>
              <w:outlineLvl w:val="9"/>
              <w:rPr>
                <w:rFonts w:hint="eastAsia" w:ascii="宋体" w:hAnsi="宋体" w:eastAsia="宋体" w:cs="宋体"/>
                <w:color w:val="auto"/>
                <w:sz w:val="24"/>
                <w:szCs w:val="24"/>
                <w:highlight w:val="none"/>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jc w:val="center"/>
              <w:textAlignment w:val="auto"/>
              <w:outlineLvl w:val="9"/>
              <w:rPr>
                <w:rFonts w:hint="eastAsia" w:ascii="宋体" w:hAnsi="宋体" w:eastAsia="宋体" w:cs="宋体"/>
                <w:bCs/>
                <w:color w:val="auto"/>
                <w:sz w:val="24"/>
                <w:szCs w:val="24"/>
                <w:highlight w:val="none"/>
              </w:rPr>
            </w:pP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文件其他实质性条款满足情况</w:t>
            </w:r>
          </w:p>
        </w:tc>
        <w:tc>
          <w:tcPr>
            <w:tcW w:w="49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文件中已明确的其他实质性条款。</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textAlignment w:val="auto"/>
              <w:outlineLvl w:val="9"/>
              <w:rPr>
                <w:rFonts w:hint="eastAsia" w:ascii="宋体" w:hAnsi="宋体" w:eastAsia="宋体" w:cs="宋体"/>
                <w:color w:val="auto"/>
                <w:sz w:val="24"/>
                <w:szCs w:val="24"/>
                <w:highlight w:val="none"/>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jc w:val="center"/>
              <w:textAlignment w:val="auto"/>
              <w:outlineLvl w:val="9"/>
              <w:rPr>
                <w:rFonts w:hint="eastAsia" w:ascii="宋体" w:hAnsi="宋体" w:eastAsia="宋体" w:cs="宋体"/>
                <w:bCs/>
                <w:color w:val="auto"/>
                <w:sz w:val="24"/>
                <w:szCs w:val="24"/>
                <w:highlight w:val="none"/>
              </w:rPr>
            </w:pP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商务条款偏离表</w:t>
            </w:r>
          </w:p>
        </w:tc>
        <w:tc>
          <w:tcPr>
            <w:tcW w:w="49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是否完全</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lang w:val="en-US" w:eastAsia="zh-CN"/>
              </w:rPr>
              <w:t>竞价</w:t>
            </w:r>
            <w:r>
              <w:rPr>
                <w:rFonts w:hint="eastAsia" w:ascii="宋体" w:hAnsi="宋体" w:eastAsia="宋体" w:cs="宋体"/>
                <w:color w:val="auto"/>
                <w:sz w:val="24"/>
                <w:szCs w:val="24"/>
                <w:highlight w:val="none"/>
                <w:lang w:eastAsia="zh-CN"/>
              </w:rPr>
              <w:t>文件</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textAlignment w:val="auto"/>
              <w:outlineLvl w:val="9"/>
              <w:rPr>
                <w:rFonts w:hint="eastAsia" w:ascii="宋体" w:hAnsi="宋体" w:eastAsia="宋体" w:cs="宋体"/>
                <w:color w:val="auto"/>
                <w:sz w:val="24"/>
                <w:szCs w:val="24"/>
                <w:highlight w:val="none"/>
                <w:lang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textAlignment w:val="auto"/>
              <w:outlineLvl w:val="9"/>
              <w:rPr>
                <w:rFonts w:hint="eastAsia" w:ascii="宋体" w:hAnsi="宋体" w:eastAsia="宋体" w:cs="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jc w:val="center"/>
              <w:textAlignment w:val="auto"/>
              <w:outlineLvl w:val="9"/>
              <w:rPr>
                <w:rFonts w:hint="eastAsia" w:ascii="宋体" w:hAnsi="宋体" w:eastAsia="宋体" w:cs="宋体"/>
                <w:bCs/>
                <w:color w:val="auto"/>
                <w:sz w:val="24"/>
                <w:szCs w:val="24"/>
                <w:highlight w:val="none"/>
              </w:rPr>
            </w:pP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技术参数</w:t>
            </w:r>
            <w:r>
              <w:rPr>
                <w:rFonts w:hint="eastAsia" w:ascii="宋体" w:hAnsi="宋体" w:eastAsia="宋体" w:cs="宋体"/>
                <w:color w:val="auto"/>
                <w:sz w:val="24"/>
                <w:szCs w:val="24"/>
                <w:highlight w:val="none"/>
                <w:lang w:val="en-US" w:eastAsia="zh-CN"/>
              </w:rPr>
              <w:t>偏离表</w:t>
            </w:r>
          </w:p>
        </w:tc>
        <w:tc>
          <w:tcPr>
            <w:tcW w:w="49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响应文件载明的设备规格</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lang w:eastAsia="zh-CN"/>
              </w:rPr>
              <w:t>采购需求里各产品</w:t>
            </w:r>
            <w:r>
              <w:rPr>
                <w:rFonts w:hint="eastAsia" w:ascii="宋体" w:hAnsi="宋体" w:cs="宋体"/>
                <w:color w:val="auto"/>
                <w:sz w:val="24"/>
                <w:szCs w:val="24"/>
                <w:highlight w:val="none"/>
                <w:lang w:eastAsia="zh-CN"/>
              </w:rPr>
              <w:t>技术指标</w:t>
            </w:r>
            <w:r>
              <w:rPr>
                <w:rFonts w:hint="eastAsia" w:ascii="宋体" w:hAnsi="宋体" w:eastAsia="宋体" w:cs="宋体"/>
                <w:color w:val="auto"/>
                <w:sz w:val="24"/>
                <w:szCs w:val="24"/>
                <w:highlight w:val="none"/>
                <w:lang w:eastAsia="zh-CN"/>
              </w:rPr>
              <w:t>要求符合</w:t>
            </w:r>
            <w:r>
              <w:rPr>
                <w:rFonts w:hint="eastAsia" w:ascii="宋体" w:hAnsi="宋体" w:eastAsia="宋体" w:cs="宋体"/>
                <w:color w:val="auto"/>
                <w:sz w:val="24"/>
                <w:szCs w:val="24"/>
                <w:highlight w:val="none"/>
                <w:lang w:val="en-US" w:eastAsia="zh-CN"/>
              </w:rPr>
              <w:t>竞价</w:t>
            </w:r>
            <w:r>
              <w:rPr>
                <w:rFonts w:hint="eastAsia" w:ascii="宋体" w:hAnsi="宋体" w:eastAsia="宋体" w:cs="宋体"/>
                <w:color w:val="auto"/>
                <w:sz w:val="24"/>
                <w:szCs w:val="24"/>
                <w:highlight w:val="none"/>
                <w:lang w:eastAsia="zh-CN"/>
              </w:rPr>
              <w:t>价文件要求；</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要求提供证明材料的需附证明响应材料</w:t>
            </w:r>
            <w:r>
              <w:rPr>
                <w:rFonts w:hint="eastAsia" w:ascii="宋体" w:hAnsi="宋体" w:eastAsia="宋体" w:cs="宋体"/>
                <w:color w:val="auto"/>
                <w:sz w:val="24"/>
                <w:szCs w:val="24"/>
                <w:highlight w:val="none"/>
                <w:lang w:val="en-US" w:eastAsia="zh-CN"/>
              </w:rPr>
              <w:t>)</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textAlignment w:val="auto"/>
              <w:outlineLvl w:val="9"/>
              <w:rPr>
                <w:rFonts w:hint="eastAsia" w:ascii="宋体" w:hAnsi="宋体" w:eastAsia="宋体" w:cs="宋体"/>
                <w:color w:val="auto"/>
                <w:sz w:val="24"/>
                <w:szCs w:val="24"/>
                <w:highlight w:val="none"/>
                <w:lang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textAlignment w:val="auto"/>
              <w:outlineLvl w:val="9"/>
              <w:rPr>
                <w:rFonts w:hint="eastAsia" w:ascii="宋体" w:hAnsi="宋体" w:eastAsia="宋体" w:cs="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jc w:val="center"/>
              <w:textAlignment w:val="auto"/>
              <w:outlineLvl w:val="9"/>
              <w:rPr>
                <w:rFonts w:hint="eastAsia" w:ascii="宋体" w:hAnsi="宋体" w:eastAsia="宋体" w:cs="宋体"/>
                <w:bCs/>
                <w:color w:val="auto"/>
                <w:sz w:val="24"/>
                <w:szCs w:val="24"/>
                <w:highlight w:val="none"/>
              </w:rPr>
            </w:pP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w:t>
            </w:r>
          </w:p>
        </w:tc>
        <w:tc>
          <w:tcPr>
            <w:tcW w:w="49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竞价采购文件中服务其他要求须提供的资料</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textAlignment w:val="auto"/>
              <w:outlineLvl w:val="9"/>
              <w:rPr>
                <w:rFonts w:hint="eastAsia" w:ascii="宋体" w:hAnsi="宋体" w:eastAsia="宋体" w:cs="宋体"/>
                <w:color w:val="auto"/>
                <w:sz w:val="24"/>
                <w:szCs w:val="24"/>
                <w:highlight w:val="none"/>
                <w:lang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textAlignment w:val="auto"/>
              <w:outlineLvl w:val="9"/>
              <w:rPr>
                <w:rFonts w:hint="eastAsia" w:ascii="宋体" w:hAnsi="宋体" w:eastAsia="宋体" w:cs="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4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textAlignment w:val="auto"/>
              <w:outlineLvl w:val="9"/>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结论：是否</w:t>
            </w:r>
            <w:r>
              <w:rPr>
                <w:rFonts w:hint="eastAsia" w:ascii="宋体" w:hAnsi="宋体" w:eastAsia="宋体" w:cs="宋体"/>
                <w:b/>
                <w:bCs/>
                <w:color w:val="auto"/>
                <w:sz w:val="24"/>
                <w:szCs w:val="24"/>
                <w:highlight w:val="none"/>
                <w:lang w:val="en-US" w:eastAsia="zh-CN"/>
              </w:rPr>
              <w:t>符合</w:t>
            </w:r>
          </w:p>
        </w:tc>
        <w:tc>
          <w:tcPr>
            <w:tcW w:w="3006"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jc w:val="left"/>
              <w:textAlignment w:val="auto"/>
              <w:outlineLvl w:val="9"/>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符合 √</w:t>
            </w:r>
          </w:p>
        </w:tc>
        <w:tc>
          <w:tcPr>
            <w:tcW w:w="335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jc w:val="left"/>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977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询价小组签名：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977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备注：如果询价响应文件中有一项未通过上述审查标准，询价小组会将认定整个询价响应文件不响应询价文件而予以废标，并且不允许供应商通过修改或撤销其不符合要求的差异或保留，使之成为具有响应性的投标。</w:t>
            </w:r>
          </w:p>
        </w:tc>
      </w:tr>
    </w:tbl>
    <w:p>
      <w:pPr>
        <w:tabs>
          <w:tab w:val="left" w:pos="4980"/>
          <w:tab w:val="right" w:pos="8312"/>
        </w:tabs>
        <w:spacing w:line="460" w:lineRule="exact"/>
        <w:jc w:val="center"/>
        <w:rPr>
          <w:rFonts w:hint="eastAsia" w:ascii="宋体" w:hAnsi="宋体" w:eastAsia="宋体" w:cs="Times New Roman"/>
          <w:b/>
          <w:bCs w:val="0"/>
          <w:color w:val="000000"/>
          <w:sz w:val="32"/>
          <w:szCs w:val="32"/>
          <w:highlight w:val="none"/>
          <w:lang w:val="en-US" w:eastAsia="zh-CN"/>
        </w:rPr>
      </w:pPr>
      <w:bookmarkStart w:id="28" w:name="_Toc32063"/>
    </w:p>
    <w:p>
      <w:pPr>
        <w:tabs>
          <w:tab w:val="left" w:pos="4980"/>
          <w:tab w:val="right" w:pos="8312"/>
        </w:tabs>
        <w:spacing w:line="460" w:lineRule="exact"/>
        <w:jc w:val="center"/>
        <w:rPr>
          <w:rFonts w:hint="eastAsia" w:ascii="宋体" w:hAnsi="宋体" w:eastAsia="宋体" w:cs="Times New Roman"/>
          <w:b/>
          <w:bCs w:val="0"/>
          <w:color w:val="000000"/>
          <w:sz w:val="32"/>
          <w:szCs w:val="32"/>
          <w:highlight w:val="none"/>
          <w:lang w:val="en-US" w:eastAsia="zh-CN"/>
        </w:rPr>
      </w:pPr>
      <w:r>
        <w:rPr>
          <w:rFonts w:hint="eastAsia" w:ascii="宋体" w:hAnsi="宋体" w:eastAsia="宋体" w:cs="Times New Roman"/>
          <w:b/>
          <w:bCs w:val="0"/>
          <w:color w:val="000000"/>
          <w:sz w:val="32"/>
          <w:szCs w:val="32"/>
          <w:highlight w:val="none"/>
          <w:lang w:val="en-US" w:eastAsia="zh-CN"/>
        </w:rPr>
        <w:t>四、合同签订相关事项</w:t>
      </w:r>
      <w:bookmarkEnd w:id="28"/>
    </w:p>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1、签订合同</w:t>
      </w:r>
    </w:p>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 成交供应商确定后，采购人将向成交供应商发出成交通知书。成交供应商应按成交通知书规定的时间、地点,按照采购文件确定的事项与采购人签订政府采购合同，且不得迟于成交通知书发出之日起三十日内，由此给采购人造成损失的，成交供应商还应承担赔偿责任。</w:t>
      </w:r>
    </w:p>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 采购文件、成交供应商的竞价响应文件及竞价采购过程中有关澄清、承诺文件均应作为合同附件。</w:t>
      </w:r>
    </w:p>
    <w:p>
      <w:pPr>
        <w:keepNext w:val="0"/>
        <w:keepLines w:val="0"/>
        <w:pageBreakBefore w:val="0"/>
        <w:widowControl w:val="0"/>
        <w:kinsoku/>
        <w:wordWrap/>
        <w:overflowPunct/>
        <w:topLinePunct w:val="0"/>
        <w:autoSpaceDE/>
        <w:autoSpaceDN/>
        <w:bidi w:val="0"/>
        <w:adjustRightInd/>
        <w:snapToGrid/>
        <w:spacing w:before="63" w:beforeLines="20" w:afterAutospacing="0" w:line="288" w:lineRule="auto"/>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 签订合同后，成交供应商不得将成交产品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pPr>
        <w:tabs>
          <w:tab w:val="left" w:pos="4980"/>
          <w:tab w:val="right" w:pos="8312"/>
        </w:tabs>
        <w:spacing w:line="460" w:lineRule="exact"/>
        <w:jc w:val="center"/>
        <w:rPr>
          <w:rFonts w:hint="eastAsia" w:ascii="宋体" w:hAnsi="宋体" w:eastAsia="宋体" w:cs="Times New Roman"/>
          <w:b/>
          <w:bCs w:val="0"/>
          <w:color w:val="000000"/>
          <w:sz w:val="32"/>
          <w:szCs w:val="32"/>
          <w:highlight w:val="none"/>
          <w:lang w:val="en-US" w:eastAsia="zh-CN"/>
        </w:rPr>
      </w:pPr>
    </w:p>
    <w:p>
      <w:pPr>
        <w:pStyle w:val="27"/>
        <w:rPr>
          <w:rFonts w:hint="eastAsia" w:ascii="宋体" w:hAnsi="宋体" w:eastAsia="宋体" w:cs="Times New Roman"/>
          <w:b/>
          <w:bCs w:val="0"/>
          <w:color w:val="000000"/>
          <w:sz w:val="32"/>
          <w:szCs w:val="32"/>
          <w:highlight w:val="none"/>
          <w:lang w:val="en-US" w:eastAsia="zh-CN"/>
        </w:rPr>
      </w:pPr>
    </w:p>
    <w:p>
      <w:pPr>
        <w:tabs>
          <w:tab w:val="left" w:pos="4980"/>
          <w:tab w:val="right" w:pos="8312"/>
        </w:tabs>
        <w:spacing w:line="460" w:lineRule="exact"/>
        <w:jc w:val="center"/>
        <w:outlineLvl w:val="9"/>
        <w:rPr>
          <w:rFonts w:hint="eastAsia" w:ascii="宋体" w:hAnsi="宋体" w:eastAsia="宋体" w:cs="Times New Roman"/>
          <w:b/>
          <w:bCs w:val="0"/>
          <w:color w:val="000000"/>
          <w:sz w:val="32"/>
          <w:szCs w:val="32"/>
          <w:highlight w:val="none"/>
          <w:lang w:val="en-US" w:eastAsia="zh-CN"/>
        </w:rPr>
      </w:pPr>
      <w:bookmarkStart w:id="29" w:name="_Toc21575"/>
    </w:p>
    <w:p>
      <w:pPr>
        <w:tabs>
          <w:tab w:val="left" w:pos="4980"/>
          <w:tab w:val="right" w:pos="8312"/>
        </w:tabs>
        <w:spacing w:line="460" w:lineRule="exact"/>
        <w:jc w:val="center"/>
        <w:outlineLvl w:val="0"/>
        <w:rPr>
          <w:rFonts w:hint="eastAsia" w:ascii="宋体" w:hAnsi="宋体" w:eastAsia="宋体" w:cs="Times New Roman"/>
          <w:b/>
          <w:bCs w:val="0"/>
          <w:color w:val="000000"/>
          <w:sz w:val="32"/>
          <w:szCs w:val="32"/>
          <w:highlight w:val="none"/>
          <w:lang w:val="en-US" w:eastAsia="zh-CN"/>
        </w:rPr>
      </w:pPr>
      <w:r>
        <w:rPr>
          <w:rFonts w:hint="eastAsia" w:ascii="宋体" w:hAnsi="宋体" w:eastAsia="宋体" w:cs="Times New Roman"/>
          <w:b/>
          <w:bCs w:val="0"/>
          <w:color w:val="000000"/>
          <w:sz w:val="32"/>
          <w:szCs w:val="32"/>
          <w:highlight w:val="none"/>
          <w:lang w:val="en-US" w:eastAsia="zh-CN"/>
        </w:rPr>
        <w:t>第三章 合同条款及格式</w:t>
      </w:r>
      <w:bookmarkEnd w:id="29"/>
    </w:p>
    <w:p>
      <w:pPr>
        <w:adjustRightInd w:val="0"/>
        <w:snapToGrid w:val="0"/>
        <w:spacing w:line="360" w:lineRule="auto"/>
        <w:jc w:val="right"/>
        <w:rPr>
          <w:rFonts w:ascii="宋体" w:hAnsi="宋体" w:eastAsia="宋体"/>
          <w:caps w:val="0"/>
          <w:spacing w:val="-20"/>
          <w:w w:val="100"/>
          <w:position w:val="0"/>
          <w:sz w:val="20"/>
          <w:szCs w:val="20"/>
        </w:rPr>
      </w:pPr>
      <w:r>
        <w:rPr>
          <w:rFonts w:ascii="宋体" w:hAnsi="宋体" w:eastAsia="宋体"/>
          <w:caps w:val="0"/>
          <w:spacing w:val="-20"/>
          <w:w w:val="100"/>
          <w:position w:val="0"/>
          <w:sz w:val="20"/>
          <w:szCs w:val="20"/>
        </w:rPr>
        <w:t xml:space="preserve">                                </w:t>
      </w:r>
    </w:p>
    <w:p>
      <w:pPr>
        <w:wordWrap w:val="0"/>
        <w:adjustRightInd w:val="0"/>
        <w:snapToGrid w:val="0"/>
        <w:spacing w:line="360" w:lineRule="auto"/>
        <w:jc w:val="right"/>
        <w:rPr>
          <w:rFonts w:hint="default" w:ascii="Times New Roman" w:hAnsi="Times New Roman" w:eastAsia="宋体" w:cs="Times New Roman"/>
          <w:caps w:val="0"/>
          <w:spacing w:val="-20"/>
          <w:w w:val="100"/>
          <w:position w:val="0"/>
          <w:sz w:val="20"/>
          <w:szCs w:val="20"/>
          <w:lang w:val="en-US" w:eastAsia="zh-CN"/>
        </w:rPr>
      </w:pPr>
      <w:r>
        <w:rPr>
          <w:rFonts w:hint="eastAsia" w:ascii="宋体" w:hAnsi="宋体" w:eastAsia="宋体"/>
          <w:b/>
          <w:caps w:val="0"/>
          <w:spacing w:val="-20"/>
          <w:w w:val="100"/>
          <w:position w:val="0"/>
          <w:sz w:val="20"/>
          <w:szCs w:val="20"/>
          <w:lang w:val="en-US" w:eastAsia="zh-CN"/>
        </w:rPr>
        <w:t>项目</w:t>
      </w:r>
      <w:r>
        <w:rPr>
          <w:rFonts w:ascii="宋体" w:hAnsi="宋体" w:eastAsia="宋体"/>
          <w:b/>
          <w:caps w:val="0"/>
          <w:spacing w:val="-20"/>
          <w:w w:val="100"/>
          <w:position w:val="0"/>
          <w:sz w:val="20"/>
          <w:szCs w:val="20"/>
        </w:rPr>
        <w:t>编号：</w:t>
      </w:r>
      <w:r>
        <w:rPr>
          <w:rFonts w:hint="eastAsia" w:ascii="宋体" w:hAnsi="宋体" w:eastAsia="宋体"/>
          <w:b/>
          <w:caps w:val="0"/>
          <w:spacing w:val="-20"/>
          <w:w w:val="100"/>
          <w:position w:val="0"/>
          <w:sz w:val="20"/>
          <w:szCs w:val="20"/>
          <w:u w:val="single"/>
          <w:lang w:val="en-US" w:eastAsia="zh-CN"/>
        </w:rPr>
        <w:t xml:space="preserve">                </w:t>
      </w:r>
    </w:p>
    <w:p>
      <w:pPr>
        <w:adjustRightInd w:val="0"/>
        <w:snapToGrid w:val="0"/>
        <w:spacing w:line="360" w:lineRule="auto"/>
        <w:jc w:val="left"/>
        <w:rPr>
          <w:rFonts w:ascii="宋体" w:hAnsi="宋体" w:eastAsia="宋体"/>
          <w:caps w:val="0"/>
          <w:spacing w:val="-20"/>
          <w:w w:val="100"/>
          <w:position w:val="0"/>
          <w:sz w:val="20"/>
          <w:szCs w:val="20"/>
        </w:rPr>
      </w:pPr>
    </w:p>
    <w:p>
      <w:pPr>
        <w:adjustRightInd w:val="0"/>
        <w:snapToGrid w:val="0"/>
        <w:spacing w:line="360" w:lineRule="auto"/>
        <w:jc w:val="left"/>
        <w:rPr>
          <w:rFonts w:ascii="宋体" w:hAnsi="宋体" w:eastAsia="宋体"/>
          <w:caps w:val="0"/>
          <w:spacing w:val="-20"/>
          <w:w w:val="100"/>
          <w:position w:val="0"/>
          <w:sz w:val="20"/>
          <w:szCs w:val="20"/>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b/>
          <w:caps w:val="0"/>
          <w:spacing w:val="-20"/>
          <w:w w:val="100"/>
          <w:position w:val="0"/>
          <w:sz w:val="52"/>
          <w:szCs w:val="36"/>
          <w:lang w:val="en-US" w:eastAsia="zh-CN"/>
        </w:rPr>
      </w:pPr>
      <w:r>
        <w:rPr>
          <w:rFonts w:hint="eastAsia" w:ascii="宋体" w:hAnsi="宋体" w:eastAsia="宋体"/>
          <w:b/>
          <w:caps w:val="0"/>
          <w:spacing w:val="-20"/>
          <w:w w:val="100"/>
          <w:position w:val="0"/>
          <w:sz w:val="52"/>
          <w:szCs w:val="36"/>
          <w:lang w:val="en-US" w:eastAsia="zh-CN"/>
        </w:rPr>
        <w:t>昌吉</w:t>
      </w:r>
      <w:r>
        <w:rPr>
          <w:rFonts w:hint="eastAsia" w:ascii="宋体" w:hAnsi="宋体"/>
          <w:b/>
          <w:caps w:val="0"/>
          <w:spacing w:val="-20"/>
          <w:w w:val="100"/>
          <w:position w:val="0"/>
          <w:sz w:val="52"/>
          <w:szCs w:val="36"/>
          <w:lang w:val="en-US" w:eastAsia="zh-CN"/>
        </w:rPr>
        <w:t>回族自治</w:t>
      </w:r>
      <w:r>
        <w:rPr>
          <w:rFonts w:hint="eastAsia" w:ascii="宋体" w:hAnsi="宋体" w:eastAsia="宋体"/>
          <w:b/>
          <w:caps w:val="0"/>
          <w:spacing w:val="-20"/>
          <w:w w:val="100"/>
          <w:position w:val="0"/>
          <w:sz w:val="52"/>
          <w:szCs w:val="36"/>
          <w:lang w:val="en-US" w:eastAsia="zh-CN"/>
        </w:rPr>
        <w:t>州公安局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宋体" w:hAnsi="宋体" w:eastAsia="宋体"/>
          <w:b/>
          <w:caps w:val="0"/>
          <w:spacing w:val="-20"/>
          <w:w w:val="100"/>
          <w:position w:val="0"/>
          <w:sz w:val="52"/>
          <w:szCs w:val="36"/>
          <w:lang w:val="en-US" w:eastAsia="zh-CN"/>
        </w:rPr>
      </w:pPr>
      <w:r>
        <w:rPr>
          <w:rFonts w:hint="eastAsia" w:ascii="宋体" w:hAnsi="宋体" w:eastAsia="宋体"/>
          <w:b/>
          <w:caps w:val="0"/>
          <w:spacing w:val="-20"/>
          <w:w w:val="100"/>
          <w:position w:val="0"/>
          <w:sz w:val="52"/>
          <w:szCs w:val="36"/>
          <w:lang w:val="en-US" w:eastAsia="zh-CN"/>
        </w:rPr>
        <w:t>政府采购合同</w:t>
      </w:r>
    </w:p>
    <w:p>
      <w:pPr>
        <w:adjustRightInd w:val="0"/>
        <w:snapToGrid w:val="0"/>
        <w:spacing w:line="360" w:lineRule="auto"/>
        <w:jc w:val="left"/>
        <w:rPr>
          <w:rFonts w:ascii="宋体" w:hAnsi="宋体" w:eastAsia="宋体"/>
          <w:caps w:val="0"/>
          <w:spacing w:val="-20"/>
          <w:w w:val="100"/>
          <w:position w:val="0"/>
          <w:sz w:val="20"/>
          <w:szCs w:val="20"/>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b/>
          <w:caps w:val="0"/>
          <w:spacing w:val="-20"/>
          <w:w w:val="100"/>
          <w:position w:val="0"/>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2552" w:firstLineChars="1500"/>
        <w:jc w:val="both"/>
        <w:textAlignment w:val="auto"/>
        <w:rPr>
          <w:rFonts w:hint="default" w:ascii="宋体" w:hAnsi="宋体" w:eastAsia="宋体"/>
          <w:b/>
          <w:caps w:val="0"/>
          <w:spacing w:val="-20"/>
          <w:w w:val="100"/>
          <w:position w:val="0"/>
          <w:sz w:val="21"/>
          <w:szCs w:val="21"/>
          <w:lang w:val="en-US" w:eastAsia="zh-CN"/>
        </w:rPr>
      </w:pPr>
      <w:r>
        <w:rPr>
          <w:rFonts w:hint="eastAsia" w:ascii="宋体" w:hAnsi="宋体"/>
          <w:b/>
          <w:caps w:val="0"/>
          <w:spacing w:val="-20"/>
          <w:w w:val="100"/>
          <w:position w:val="0"/>
          <w:sz w:val="21"/>
          <w:szCs w:val="21"/>
          <w:lang w:val="en-US" w:eastAsia="zh-CN"/>
        </w:rPr>
        <w:t>项目名称：</w:t>
      </w:r>
      <w:r>
        <w:rPr>
          <w:rFonts w:hint="eastAsia" w:ascii="宋体" w:hAnsi="宋体"/>
          <w:b/>
          <w:caps w:val="0"/>
          <w:spacing w:val="-20"/>
          <w:w w:val="100"/>
          <w:position w:val="0"/>
          <w:sz w:val="21"/>
          <w:szCs w:val="21"/>
          <w:u w:val="single"/>
          <w:lang w:val="en-US" w:eastAsia="zh-CN"/>
        </w:rPr>
        <w:t xml:space="preserve">                  </w:t>
      </w:r>
    </w:p>
    <w:p>
      <w:pPr>
        <w:pStyle w:val="27"/>
        <w:keepNext w:val="0"/>
        <w:keepLines w:val="0"/>
        <w:pageBreakBefore w:val="0"/>
        <w:widowControl w:val="0"/>
        <w:kinsoku/>
        <w:wordWrap/>
        <w:overflowPunct/>
        <w:topLinePunct w:val="0"/>
        <w:autoSpaceDE/>
        <w:autoSpaceDN/>
        <w:bidi w:val="0"/>
        <w:spacing w:line="560" w:lineRule="exact"/>
        <w:ind w:firstLine="2552" w:firstLineChars="1500"/>
        <w:jc w:val="both"/>
        <w:textAlignment w:val="auto"/>
        <w:rPr>
          <w:rFonts w:hint="default" w:ascii="宋体" w:hAnsi="宋体" w:cs="Times New Roman"/>
          <w:b/>
          <w:caps w:val="0"/>
          <w:spacing w:val="-20"/>
          <w:w w:val="100"/>
          <w:kern w:val="2"/>
          <w:position w:val="0"/>
          <w:sz w:val="21"/>
          <w:szCs w:val="21"/>
          <w:u w:val="single"/>
          <w:lang w:val="en-US" w:eastAsia="zh-CN" w:bidi="ar-SA"/>
        </w:rPr>
      </w:pPr>
      <w:r>
        <w:rPr>
          <w:rFonts w:hint="eastAsia" w:ascii="宋体" w:hAnsi="宋体" w:cs="Times New Roman"/>
          <w:b/>
          <w:caps w:val="0"/>
          <w:spacing w:val="-20"/>
          <w:w w:val="100"/>
          <w:kern w:val="2"/>
          <w:position w:val="0"/>
          <w:sz w:val="21"/>
          <w:szCs w:val="21"/>
          <w:lang w:val="en-US" w:eastAsia="zh-CN" w:bidi="ar-SA"/>
        </w:rPr>
        <w:t>标    项：</w:t>
      </w:r>
      <w:r>
        <w:rPr>
          <w:rFonts w:hint="eastAsia" w:ascii="宋体" w:hAnsi="宋体" w:cs="Times New Roman"/>
          <w:b/>
          <w:caps w:val="0"/>
          <w:spacing w:val="-20"/>
          <w:w w:val="100"/>
          <w:kern w:val="2"/>
          <w:position w:val="0"/>
          <w:sz w:val="21"/>
          <w:szCs w:val="21"/>
          <w:u w:val="single"/>
          <w:lang w:val="en-US" w:eastAsia="zh-CN" w:bidi="ar-SA"/>
        </w:rPr>
        <w:t xml:space="preserve">                  </w:t>
      </w:r>
    </w:p>
    <w:p>
      <w:pPr>
        <w:pStyle w:val="27"/>
        <w:keepNext w:val="0"/>
        <w:keepLines w:val="0"/>
        <w:pageBreakBefore w:val="0"/>
        <w:widowControl w:val="0"/>
        <w:kinsoku/>
        <w:wordWrap/>
        <w:overflowPunct/>
        <w:topLinePunct w:val="0"/>
        <w:autoSpaceDE/>
        <w:autoSpaceDN/>
        <w:bidi w:val="0"/>
        <w:spacing w:line="560" w:lineRule="exact"/>
        <w:ind w:firstLine="2552" w:firstLineChars="1500"/>
        <w:jc w:val="both"/>
        <w:textAlignment w:val="auto"/>
        <w:rPr>
          <w:rFonts w:hint="default" w:ascii="宋体" w:hAnsi="宋体" w:cs="Times New Roman"/>
          <w:b/>
          <w:caps w:val="0"/>
          <w:spacing w:val="-20"/>
          <w:w w:val="100"/>
          <w:kern w:val="2"/>
          <w:position w:val="0"/>
          <w:sz w:val="21"/>
          <w:szCs w:val="21"/>
          <w:u w:val="single"/>
          <w:lang w:val="en-US" w:eastAsia="zh-CN" w:bidi="ar-SA"/>
        </w:rPr>
      </w:pPr>
      <w:r>
        <w:rPr>
          <w:rFonts w:hint="eastAsia" w:ascii="宋体" w:hAnsi="宋体" w:cs="Times New Roman"/>
          <w:b/>
          <w:caps w:val="0"/>
          <w:spacing w:val="-20"/>
          <w:w w:val="100"/>
          <w:kern w:val="2"/>
          <w:position w:val="0"/>
          <w:sz w:val="21"/>
          <w:szCs w:val="21"/>
          <w:u w:val="none"/>
          <w:lang w:val="en-US" w:eastAsia="zh-CN" w:bidi="ar-SA"/>
        </w:rPr>
        <w:t>标    的：</w:t>
      </w:r>
      <w:r>
        <w:rPr>
          <w:rFonts w:hint="eastAsia" w:ascii="宋体" w:hAnsi="宋体" w:cs="Times New Roman"/>
          <w:b/>
          <w:caps w:val="0"/>
          <w:spacing w:val="-20"/>
          <w:w w:val="100"/>
          <w:kern w:val="2"/>
          <w:position w:val="0"/>
          <w:sz w:val="21"/>
          <w:szCs w:val="21"/>
          <w:u w:val="single"/>
          <w:lang w:val="en-US" w:eastAsia="zh-CN" w:bidi="ar-SA"/>
        </w:rPr>
        <w:t xml:space="preserve">                  </w:t>
      </w:r>
    </w:p>
    <w:p>
      <w:pPr>
        <w:adjustRightInd w:val="0"/>
        <w:snapToGrid w:val="0"/>
        <w:spacing w:line="360" w:lineRule="auto"/>
        <w:jc w:val="left"/>
        <w:rPr>
          <w:rFonts w:ascii="宋体" w:hAnsi="宋体" w:eastAsia="宋体"/>
          <w:b/>
          <w:caps w:val="0"/>
          <w:spacing w:val="-20"/>
          <w:w w:val="100"/>
          <w:position w:val="0"/>
          <w:sz w:val="36"/>
          <w:szCs w:val="36"/>
        </w:rPr>
      </w:pPr>
    </w:p>
    <w:p>
      <w:pPr>
        <w:adjustRightInd w:val="0"/>
        <w:snapToGrid w:val="0"/>
        <w:spacing w:line="360" w:lineRule="auto"/>
        <w:jc w:val="left"/>
        <w:rPr>
          <w:rFonts w:ascii="宋体" w:hAnsi="宋体" w:eastAsia="宋体"/>
          <w:b/>
          <w:caps w:val="0"/>
          <w:spacing w:val="-20"/>
          <w:w w:val="100"/>
          <w:position w:val="0"/>
          <w:sz w:val="36"/>
          <w:szCs w:val="36"/>
        </w:rPr>
      </w:pPr>
    </w:p>
    <w:p>
      <w:pPr>
        <w:adjustRightInd w:val="0"/>
        <w:snapToGrid w:val="0"/>
        <w:spacing w:line="360" w:lineRule="auto"/>
        <w:jc w:val="left"/>
        <w:rPr>
          <w:rFonts w:ascii="宋体" w:hAnsi="宋体" w:eastAsia="宋体"/>
          <w:b/>
          <w:caps w:val="0"/>
          <w:spacing w:val="-20"/>
          <w:w w:val="100"/>
          <w:position w:val="0"/>
          <w:sz w:val="36"/>
          <w:szCs w:val="36"/>
        </w:rPr>
      </w:pPr>
    </w:p>
    <w:p>
      <w:pPr>
        <w:adjustRightInd w:val="0"/>
        <w:snapToGrid w:val="0"/>
        <w:spacing w:line="360" w:lineRule="auto"/>
        <w:jc w:val="left"/>
        <w:rPr>
          <w:rFonts w:ascii="宋体" w:hAnsi="宋体" w:eastAsia="宋体"/>
          <w:b/>
          <w:caps w:val="0"/>
          <w:spacing w:val="-20"/>
          <w:w w:val="100"/>
          <w:position w:val="0"/>
          <w:sz w:val="36"/>
          <w:szCs w:val="36"/>
        </w:rPr>
      </w:pPr>
    </w:p>
    <w:p>
      <w:pPr>
        <w:adjustRightInd w:val="0"/>
        <w:snapToGrid w:val="0"/>
        <w:spacing w:line="360" w:lineRule="auto"/>
        <w:jc w:val="left"/>
        <w:rPr>
          <w:rFonts w:ascii="宋体" w:hAnsi="宋体" w:eastAsia="宋体"/>
          <w:b/>
          <w:caps w:val="0"/>
          <w:spacing w:val="-20"/>
          <w:w w:val="100"/>
          <w:position w:val="0"/>
          <w:sz w:val="36"/>
          <w:szCs w:val="36"/>
        </w:rPr>
      </w:pPr>
    </w:p>
    <w:p>
      <w:pPr>
        <w:adjustRightInd w:val="0"/>
        <w:snapToGrid w:val="0"/>
        <w:spacing w:line="360" w:lineRule="auto"/>
        <w:jc w:val="left"/>
        <w:rPr>
          <w:rFonts w:ascii="宋体" w:hAnsi="宋体" w:eastAsia="宋体"/>
          <w:b/>
          <w:caps w:val="0"/>
          <w:spacing w:val="-20"/>
          <w:w w:val="100"/>
          <w:position w:val="0"/>
          <w:sz w:val="36"/>
          <w:szCs w:val="36"/>
        </w:rPr>
      </w:pPr>
    </w:p>
    <w:p>
      <w:pPr>
        <w:adjustRightInd w:val="0"/>
        <w:snapToGrid w:val="0"/>
        <w:spacing w:line="360" w:lineRule="auto"/>
        <w:ind w:firstLine="2170" w:firstLineChars="900"/>
        <w:jc w:val="both"/>
        <w:rPr>
          <w:rFonts w:hint="default" w:ascii="宋体" w:hAnsi="宋体" w:eastAsia="宋体"/>
          <w:b/>
          <w:caps w:val="0"/>
          <w:spacing w:val="-20"/>
          <w:w w:val="100"/>
          <w:position w:val="0"/>
          <w:sz w:val="28"/>
          <w:szCs w:val="36"/>
          <w:lang w:val="en-US"/>
        </w:rPr>
      </w:pPr>
      <w:r>
        <w:rPr>
          <w:rFonts w:hint="eastAsia" w:ascii="宋体" w:hAnsi="宋体" w:eastAsia="宋体"/>
          <w:b/>
          <w:caps w:val="0"/>
          <w:spacing w:val="-20"/>
          <w:w w:val="100"/>
          <w:position w:val="0"/>
          <w:sz w:val="28"/>
          <w:szCs w:val="36"/>
        </w:rPr>
        <w:t xml:space="preserve">甲  </w:t>
      </w:r>
      <w:r>
        <w:rPr>
          <w:rFonts w:hint="eastAsia" w:ascii="宋体" w:hAnsi="宋体"/>
          <w:b/>
          <w:caps w:val="0"/>
          <w:spacing w:val="-20"/>
          <w:w w:val="100"/>
          <w:position w:val="0"/>
          <w:sz w:val="28"/>
          <w:szCs w:val="36"/>
          <w:lang w:val="en-US" w:eastAsia="zh-CN"/>
        </w:rPr>
        <w:t xml:space="preserve"> </w:t>
      </w:r>
      <w:r>
        <w:rPr>
          <w:rFonts w:hint="eastAsia" w:ascii="宋体" w:hAnsi="宋体" w:eastAsia="宋体"/>
          <w:b/>
          <w:caps w:val="0"/>
          <w:spacing w:val="-20"/>
          <w:w w:val="100"/>
          <w:position w:val="0"/>
          <w:sz w:val="28"/>
          <w:szCs w:val="36"/>
        </w:rPr>
        <w:t>方：</w:t>
      </w:r>
      <w:r>
        <w:rPr>
          <w:rFonts w:hint="eastAsia" w:ascii="宋体" w:hAnsi="宋体" w:eastAsia="宋体"/>
          <w:b/>
          <w:caps w:val="0"/>
          <w:spacing w:val="-20"/>
          <w:w w:val="100"/>
          <w:position w:val="0"/>
          <w:sz w:val="28"/>
          <w:szCs w:val="36"/>
          <w:lang w:val="en-US" w:eastAsia="zh-CN"/>
        </w:rPr>
        <w:t xml:space="preserve"> </w:t>
      </w:r>
      <w:r>
        <w:rPr>
          <w:rFonts w:hint="eastAsia" w:ascii="宋体" w:hAnsi="宋体" w:eastAsia="宋体"/>
          <w:b/>
          <w:caps w:val="0"/>
          <w:spacing w:val="-20"/>
          <w:w w:val="100"/>
          <w:position w:val="0"/>
          <w:sz w:val="28"/>
          <w:szCs w:val="36"/>
          <w:u w:val="single"/>
          <w:lang w:val="en-US" w:eastAsia="zh-CN"/>
        </w:rPr>
        <w:t>昌吉回族自治州公安局</w:t>
      </w:r>
      <w:r>
        <w:rPr>
          <w:rFonts w:hint="eastAsia" w:ascii="宋体" w:hAnsi="宋体"/>
          <w:b/>
          <w:caps w:val="0"/>
          <w:spacing w:val="-20"/>
          <w:w w:val="100"/>
          <w:position w:val="0"/>
          <w:sz w:val="28"/>
          <w:szCs w:val="36"/>
          <w:u w:val="single"/>
          <w:lang w:val="en-US" w:eastAsia="zh-CN"/>
        </w:rPr>
        <w:t xml:space="preserve"> </w:t>
      </w:r>
    </w:p>
    <w:p>
      <w:pPr>
        <w:adjustRightInd w:val="0"/>
        <w:snapToGrid w:val="0"/>
        <w:spacing w:line="360" w:lineRule="auto"/>
        <w:jc w:val="left"/>
        <w:rPr>
          <w:rFonts w:ascii="宋体" w:hAnsi="宋体" w:eastAsia="宋体"/>
          <w:b/>
          <w:caps w:val="0"/>
          <w:spacing w:val="-20"/>
          <w:w w:val="100"/>
          <w:position w:val="0"/>
          <w:sz w:val="28"/>
          <w:szCs w:val="36"/>
        </w:rPr>
      </w:pPr>
    </w:p>
    <w:p>
      <w:pPr>
        <w:adjustRightInd w:val="0"/>
        <w:snapToGrid w:val="0"/>
        <w:spacing w:line="360" w:lineRule="auto"/>
        <w:ind w:firstLine="2170" w:firstLineChars="900"/>
        <w:jc w:val="both"/>
        <w:rPr>
          <w:rFonts w:hint="default" w:ascii="宋体" w:hAnsi="宋体" w:eastAsia="宋体"/>
          <w:b/>
          <w:bCs/>
          <w:caps w:val="0"/>
          <w:spacing w:val="-20"/>
          <w:w w:val="100"/>
          <w:position w:val="0"/>
          <w:sz w:val="28"/>
          <w:szCs w:val="36"/>
          <w:u w:val="single"/>
          <w:lang w:val="en-US"/>
        </w:rPr>
      </w:pPr>
      <w:r>
        <w:rPr>
          <w:rFonts w:hint="eastAsia" w:ascii="宋体" w:hAnsi="宋体" w:eastAsia="宋体"/>
          <w:b/>
          <w:caps w:val="0"/>
          <w:spacing w:val="-20"/>
          <w:w w:val="100"/>
          <w:position w:val="0"/>
          <w:sz w:val="28"/>
          <w:szCs w:val="36"/>
        </w:rPr>
        <w:t xml:space="preserve">乙  </w:t>
      </w:r>
      <w:r>
        <w:rPr>
          <w:rFonts w:hint="eastAsia" w:ascii="宋体" w:hAnsi="宋体"/>
          <w:b/>
          <w:caps w:val="0"/>
          <w:spacing w:val="-20"/>
          <w:w w:val="100"/>
          <w:position w:val="0"/>
          <w:sz w:val="28"/>
          <w:szCs w:val="36"/>
          <w:lang w:val="en-US" w:eastAsia="zh-CN"/>
        </w:rPr>
        <w:t xml:space="preserve"> </w:t>
      </w:r>
      <w:r>
        <w:rPr>
          <w:rFonts w:hint="eastAsia" w:ascii="宋体" w:hAnsi="宋体" w:eastAsia="宋体"/>
          <w:b/>
          <w:caps w:val="0"/>
          <w:spacing w:val="-20"/>
          <w:w w:val="100"/>
          <w:position w:val="0"/>
          <w:sz w:val="28"/>
          <w:szCs w:val="36"/>
        </w:rPr>
        <w:t>方：</w:t>
      </w:r>
      <w:r>
        <w:rPr>
          <w:rFonts w:hint="eastAsia" w:ascii="宋体" w:hAnsi="宋体"/>
          <w:b/>
          <w:bCs/>
          <w:caps w:val="0"/>
          <w:spacing w:val="-20"/>
          <w:w w:val="100"/>
          <w:position w:val="0"/>
          <w:sz w:val="28"/>
          <w:szCs w:val="36"/>
          <w:u w:val="single"/>
          <w:lang w:val="en-US" w:eastAsia="zh-CN"/>
        </w:rPr>
        <w:t xml:space="preserve">                      </w:t>
      </w:r>
    </w:p>
    <w:p>
      <w:pPr>
        <w:adjustRightInd w:val="0"/>
        <w:snapToGrid w:val="0"/>
        <w:spacing w:line="360" w:lineRule="auto"/>
        <w:ind w:firstLine="964" w:firstLineChars="400"/>
        <w:jc w:val="left"/>
        <w:rPr>
          <w:rFonts w:ascii="宋体" w:hAnsi="宋体" w:eastAsia="宋体"/>
          <w:b/>
          <w:caps w:val="0"/>
          <w:spacing w:val="-20"/>
          <w:w w:val="100"/>
          <w:position w:val="0"/>
          <w:sz w:val="28"/>
          <w:szCs w:val="36"/>
        </w:rPr>
      </w:pPr>
    </w:p>
    <w:p>
      <w:pPr>
        <w:adjustRightInd w:val="0"/>
        <w:snapToGrid w:val="0"/>
        <w:spacing w:line="360" w:lineRule="auto"/>
        <w:ind w:firstLine="2170" w:firstLineChars="900"/>
        <w:jc w:val="both"/>
        <w:rPr>
          <w:rFonts w:ascii="宋体" w:hAnsi="宋体" w:eastAsia="宋体"/>
          <w:b/>
          <w:caps w:val="0"/>
          <w:spacing w:val="-20"/>
          <w:w w:val="100"/>
          <w:position w:val="0"/>
          <w:sz w:val="28"/>
          <w:szCs w:val="36"/>
        </w:rPr>
      </w:pPr>
      <w:r>
        <w:rPr>
          <w:rFonts w:hint="eastAsia" w:ascii="宋体" w:hAnsi="宋体" w:eastAsia="宋体"/>
          <w:b/>
          <w:caps w:val="0"/>
          <w:spacing w:val="-20"/>
          <w:w w:val="100"/>
          <w:position w:val="0"/>
          <w:sz w:val="28"/>
          <w:szCs w:val="36"/>
        </w:rPr>
        <w:t>签订日期：</w:t>
      </w:r>
      <w:r>
        <w:rPr>
          <w:rFonts w:hint="eastAsia" w:ascii="宋体" w:hAnsi="宋体"/>
          <w:b/>
          <w:caps w:val="0"/>
          <w:spacing w:val="-20"/>
          <w:w w:val="100"/>
          <w:position w:val="0"/>
          <w:sz w:val="28"/>
          <w:szCs w:val="36"/>
          <w:u w:val="single"/>
          <w:lang w:val="en-US" w:eastAsia="zh-CN"/>
        </w:rPr>
        <w:t xml:space="preserve">    </w:t>
      </w:r>
      <w:r>
        <w:rPr>
          <w:rFonts w:hint="eastAsia" w:ascii="宋体" w:hAnsi="宋体" w:eastAsia="宋体"/>
          <w:b/>
          <w:caps w:val="0"/>
          <w:spacing w:val="-20"/>
          <w:w w:val="100"/>
          <w:position w:val="0"/>
          <w:sz w:val="28"/>
          <w:szCs w:val="36"/>
        </w:rPr>
        <w:t>年</w:t>
      </w:r>
      <w:r>
        <w:rPr>
          <w:rFonts w:hint="eastAsia" w:ascii="宋体" w:hAnsi="宋体"/>
          <w:b/>
          <w:caps w:val="0"/>
          <w:spacing w:val="-20"/>
          <w:w w:val="100"/>
          <w:position w:val="0"/>
          <w:sz w:val="28"/>
          <w:szCs w:val="36"/>
          <w:u w:val="single"/>
          <w:lang w:val="en-US" w:eastAsia="zh-CN"/>
        </w:rPr>
        <w:t xml:space="preserve">    </w:t>
      </w:r>
      <w:r>
        <w:rPr>
          <w:rFonts w:hint="eastAsia" w:ascii="宋体" w:hAnsi="宋体" w:eastAsia="宋体"/>
          <w:b/>
          <w:caps w:val="0"/>
          <w:spacing w:val="-20"/>
          <w:w w:val="100"/>
          <w:position w:val="0"/>
          <w:sz w:val="28"/>
          <w:szCs w:val="36"/>
        </w:rPr>
        <w:t>月</w:t>
      </w:r>
      <w:r>
        <w:rPr>
          <w:rFonts w:hint="eastAsia" w:ascii="宋体" w:hAnsi="宋体"/>
          <w:b/>
          <w:caps w:val="0"/>
          <w:spacing w:val="-20"/>
          <w:w w:val="100"/>
          <w:position w:val="0"/>
          <w:sz w:val="28"/>
          <w:szCs w:val="36"/>
          <w:u w:val="single"/>
          <w:lang w:val="en-US" w:eastAsia="zh-CN"/>
        </w:rPr>
        <w:t xml:space="preserve">    </w:t>
      </w:r>
      <w:r>
        <w:rPr>
          <w:rFonts w:hint="eastAsia" w:ascii="宋体" w:hAnsi="宋体" w:eastAsia="宋体"/>
          <w:b/>
          <w:caps w:val="0"/>
          <w:spacing w:val="-20"/>
          <w:w w:val="100"/>
          <w:position w:val="0"/>
          <w:sz w:val="28"/>
          <w:szCs w:val="36"/>
        </w:rPr>
        <w:t>日</w:t>
      </w:r>
    </w:p>
    <w:p>
      <w:pPr>
        <w:spacing w:before="90"/>
        <w:ind w:left="32" w:right="24" w:firstLine="427"/>
        <w:rPr>
          <w:rFonts w:hint="eastAsia" w:asciiTheme="minorEastAsia" w:hAnsiTheme="minorEastAsia" w:eastAsiaTheme="minorEastAsia" w:cstheme="minorEastAsia"/>
          <w:caps w:val="0"/>
          <w:color w:val="0000FF"/>
          <w:spacing w:val="-20"/>
          <w:w w:val="100"/>
          <w:position w:val="0"/>
          <w:sz w:val="21"/>
          <w:szCs w:val="21"/>
        </w:rPr>
      </w:pPr>
    </w:p>
    <w:p>
      <w:pPr>
        <w:spacing w:before="90"/>
        <w:ind w:left="32" w:right="24" w:firstLine="427"/>
        <w:rPr>
          <w:rFonts w:hint="eastAsia" w:asciiTheme="minorEastAsia" w:hAnsiTheme="minorEastAsia" w:eastAsiaTheme="minorEastAsia" w:cstheme="minorEastAsia"/>
          <w:caps w:val="0"/>
          <w:color w:val="0000FF"/>
          <w:spacing w:val="-20"/>
          <w:w w:val="100"/>
          <w:position w:val="0"/>
          <w:sz w:val="21"/>
          <w:szCs w:val="21"/>
        </w:rPr>
      </w:pPr>
    </w:p>
    <w:p>
      <w:pPr>
        <w:spacing w:before="90"/>
        <w:ind w:left="32" w:right="24" w:firstLine="427"/>
        <w:rPr>
          <w:rFonts w:hint="eastAsia" w:asciiTheme="minorEastAsia" w:hAnsiTheme="minorEastAsia" w:eastAsiaTheme="minorEastAsia" w:cstheme="minorEastAsia"/>
          <w:caps w:val="0"/>
          <w:color w:val="0000FF"/>
          <w:spacing w:val="-20"/>
          <w:w w:val="100"/>
          <w:position w:val="0"/>
          <w:sz w:val="21"/>
          <w:szCs w:val="21"/>
        </w:rPr>
      </w:pPr>
      <w:r>
        <w:rPr>
          <w:rFonts w:hint="eastAsia" w:asciiTheme="minorEastAsia" w:hAnsiTheme="minorEastAsia" w:eastAsiaTheme="minorEastAsia" w:cstheme="minorEastAsia"/>
          <w:caps w:val="0"/>
          <w:color w:val="0000FF"/>
          <w:spacing w:val="-20"/>
          <w:w w:val="100"/>
          <w:position w:val="0"/>
          <w:sz w:val="21"/>
          <w:szCs w:val="21"/>
        </w:rPr>
        <w:t>以下为成交后签定本项目合同的通用条款，成交供应商不得提出实质性的修改，关于专用条款将由采购人与成交供应商结合本项目具体情况协商后签订。</w:t>
      </w:r>
    </w:p>
    <w:p>
      <w:pPr>
        <w:spacing w:before="1" w:line="194" w:lineRule="auto"/>
        <w:ind w:left="3616"/>
        <w:rPr>
          <w:rFonts w:hint="eastAsia" w:asciiTheme="minorEastAsia" w:hAnsiTheme="minorEastAsia" w:eastAsiaTheme="minorEastAsia" w:cstheme="minorEastAsia"/>
          <w:caps w:val="0"/>
          <w:spacing w:val="-20"/>
          <w:w w:val="100"/>
          <w:position w:val="0"/>
          <w:sz w:val="21"/>
          <w:szCs w:val="21"/>
          <w14:textOutline w14:w="3175" w14:cap="flat" w14:cmpd="sng">
            <w14:solidFill>
              <w14:srgbClr w14:val="000000"/>
            </w14:solidFill>
            <w14:prstDash w14:val="solid"/>
            <w14:miter w14:val="0"/>
          </w14:textOutline>
        </w:rPr>
      </w:pPr>
    </w:p>
    <w:p>
      <w:pPr>
        <w:spacing w:before="1" w:line="194" w:lineRule="auto"/>
        <w:jc w:val="center"/>
        <w:rPr>
          <w:rFonts w:ascii="宋体" w:hAnsi="宋体" w:cs="宋体"/>
          <w:color w:val="000000"/>
          <w:spacing w:val="0"/>
          <w:sz w:val="24"/>
        </w:rPr>
      </w:pPr>
      <w:r>
        <w:rPr>
          <w:rFonts w:hint="eastAsia" w:asciiTheme="minorEastAsia" w:hAnsiTheme="minorEastAsia" w:eastAsiaTheme="minorEastAsia" w:cstheme="minorEastAsia"/>
          <w:caps w:val="0"/>
          <w:spacing w:val="-20"/>
          <w:w w:val="100"/>
          <w:position w:val="0"/>
          <w:sz w:val="32"/>
          <w:szCs w:val="32"/>
          <w14:textOutline w14:w="3175" w14:cap="flat" w14:cmpd="sng">
            <w14:solidFill>
              <w14:srgbClr w14:val="000000"/>
            </w14:solidFill>
            <w14:prstDash w14:val="solid"/>
            <w14:miter w14:val="0"/>
          </w14:textOutline>
        </w:rPr>
        <w:t>昌吉回族自治州政府采购合同</w:t>
      </w:r>
      <w:bookmarkStart w:id="30" w:name="_Toc20556"/>
    </w:p>
    <w:p>
      <w:pPr>
        <w:keepNext w:val="0"/>
        <w:keepLines w:val="0"/>
        <w:pageBreakBefore w:val="0"/>
        <w:widowControl w:val="0"/>
        <w:kinsoku/>
        <w:wordWrap/>
        <w:overflowPunct/>
        <w:bidi w:val="0"/>
        <w:adjustRightInd/>
        <w:snapToGrid/>
        <w:spacing w:after="0" w:line="500" w:lineRule="exact"/>
        <w:ind w:right="0"/>
        <w:jc w:val="left"/>
        <w:textAlignment w:val="auto"/>
        <w:rPr>
          <w:rFonts w:hint="eastAsia" w:ascii="Times New Roman" w:eastAsia="宋体"/>
          <w:color w:val="000000"/>
          <w:spacing w:val="0"/>
          <w:sz w:val="24"/>
          <w:lang w:val="en-US" w:eastAsia="zh-CN"/>
        </w:rPr>
      </w:pPr>
      <w:r>
        <w:rPr>
          <w:rFonts w:ascii="宋体" w:hAnsi="宋体" w:cs="宋体"/>
          <w:color w:val="000000"/>
          <w:spacing w:val="0"/>
          <w:sz w:val="24"/>
        </w:rPr>
        <w:t>甲方：（买方）</w:t>
      </w:r>
      <w:r>
        <w:rPr>
          <w:rFonts w:hint="eastAsia" w:ascii="宋体" w:hAnsi="宋体" w:cs="宋体"/>
          <w:color w:val="000000"/>
          <w:spacing w:val="0"/>
          <w:sz w:val="24"/>
          <w:u w:val="single"/>
          <w:lang w:eastAsia="zh-CN"/>
        </w:rPr>
        <w:t>昌吉</w:t>
      </w:r>
      <w:r>
        <w:rPr>
          <w:rFonts w:hint="eastAsia" w:ascii="宋体" w:hAnsi="宋体" w:cs="宋体"/>
          <w:color w:val="000000"/>
          <w:spacing w:val="0"/>
          <w:sz w:val="24"/>
          <w:u w:val="single"/>
          <w:lang w:val="en-US" w:eastAsia="zh-CN"/>
        </w:rPr>
        <w:t>回族</w:t>
      </w:r>
      <w:r>
        <w:rPr>
          <w:rFonts w:hint="eastAsia" w:ascii="宋体" w:hAnsi="宋体" w:cs="宋体"/>
          <w:color w:val="000000"/>
          <w:spacing w:val="0"/>
          <w:sz w:val="24"/>
          <w:u w:val="single"/>
          <w:lang w:eastAsia="zh-CN"/>
        </w:rPr>
        <w:t>自治州公安局</w:t>
      </w:r>
    </w:p>
    <w:p>
      <w:pPr>
        <w:keepNext w:val="0"/>
        <w:keepLines w:val="0"/>
        <w:pageBreakBefore w:val="0"/>
        <w:widowControl w:val="0"/>
        <w:kinsoku/>
        <w:wordWrap/>
        <w:overflowPunct/>
        <w:bidi w:val="0"/>
        <w:adjustRightInd/>
        <w:snapToGrid/>
        <w:spacing w:after="0" w:line="500" w:lineRule="exact"/>
        <w:ind w:right="0"/>
        <w:jc w:val="left"/>
        <w:textAlignment w:val="auto"/>
        <w:rPr>
          <w:rFonts w:hint="default" w:ascii="宋体" w:eastAsia="宋体"/>
          <w:color w:val="000000"/>
          <w:spacing w:val="0"/>
          <w:sz w:val="24"/>
          <w:u w:val="single"/>
          <w:lang w:val="en-US" w:eastAsia="zh-CN"/>
        </w:rPr>
      </w:pPr>
      <w:r>
        <w:rPr>
          <w:rFonts w:ascii="宋体" w:hAnsi="宋体" w:cs="宋体"/>
          <w:color w:val="000000"/>
          <w:spacing w:val="0"/>
          <w:sz w:val="24"/>
        </w:rPr>
        <w:t>乙方：（</w:t>
      </w:r>
      <w:r>
        <w:rPr>
          <w:rFonts w:ascii="宋体" w:hAnsi="宋体" w:cs="宋体"/>
          <w:color w:val="000000"/>
          <w:spacing w:val="0"/>
          <w:sz w:val="24"/>
          <w:u w:val="none"/>
        </w:rPr>
        <w:t>卖</w:t>
      </w:r>
      <w:r>
        <w:rPr>
          <w:rFonts w:hint="eastAsia" w:ascii="宋体" w:hAnsi="宋体" w:cs="宋体"/>
          <w:color w:val="000000"/>
          <w:spacing w:val="0"/>
          <w:sz w:val="24"/>
          <w:u w:val="none"/>
          <w:lang w:eastAsia="zh-CN"/>
        </w:rPr>
        <w:t>方）</w:t>
      </w:r>
      <w:r>
        <w:rPr>
          <w:rFonts w:hint="eastAsia" w:ascii="宋体" w:hAnsi="宋体" w:cs="宋体"/>
          <w:color w:val="000000"/>
          <w:spacing w:val="0"/>
          <w:sz w:val="24"/>
          <w:u w:val="single"/>
          <w:lang w:val="en-US" w:eastAsia="zh-CN"/>
        </w:rPr>
        <w:t xml:space="preserve">                    </w:t>
      </w:r>
    </w:p>
    <w:p>
      <w:pPr>
        <w:keepNext w:val="0"/>
        <w:keepLines w:val="0"/>
        <w:pageBreakBefore w:val="0"/>
        <w:widowControl w:val="0"/>
        <w:numPr>
          <w:ilvl w:val="0"/>
          <w:numId w:val="2"/>
        </w:numPr>
        <w:kinsoku/>
        <w:wordWrap/>
        <w:overflowPunct/>
        <w:bidi w:val="0"/>
        <w:adjustRightInd/>
        <w:snapToGrid/>
        <w:spacing w:after="0" w:line="500" w:lineRule="exact"/>
        <w:ind w:right="0" w:rightChars="0" w:firstLine="480" w:firstLineChars="200"/>
        <w:jc w:val="both"/>
        <w:textAlignment w:val="auto"/>
        <w:rPr>
          <w:rFonts w:ascii="宋体" w:hAnsi="宋体" w:cs="宋体"/>
          <w:color w:val="000000"/>
          <w:spacing w:val="0"/>
          <w:sz w:val="24"/>
        </w:rPr>
      </w:pPr>
      <w:r>
        <w:rPr>
          <w:rFonts w:ascii="宋体" w:hAnsi="宋体" w:cs="宋体"/>
          <w:color w:val="000000"/>
          <w:spacing w:val="0"/>
          <w:sz w:val="24"/>
        </w:rPr>
        <w:t>乙双方</w:t>
      </w:r>
      <w:r>
        <w:rPr>
          <w:rFonts w:ascii="宋体" w:hAnsi="宋体" w:cs="宋体"/>
          <w:color w:val="000000"/>
          <w:spacing w:val="0"/>
          <w:sz w:val="24"/>
          <w:u w:val="none"/>
        </w:rPr>
        <w:t>根据</w:t>
      </w:r>
      <w:r>
        <w:rPr>
          <w:rFonts w:hint="eastAsia" w:ascii="宋体" w:hAnsi="宋体" w:cs="宋体"/>
          <w:color w:val="000000"/>
          <w:spacing w:val="0"/>
          <w:sz w:val="24"/>
          <w:u w:val="none"/>
          <w:lang w:eastAsia="zh-CN"/>
        </w:rPr>
        <w:t>合同法、民法典等法律依据，就</w:t>
      </w:r>
      <w:r>
        <w:rPr>
          <w:rFonts w:ascii="宋体" w:hAnsi="宋体" w:cs="宋体"/>
          <w:color w:val="000000"/>
          <w:spacing w:val="0"/>
          <w:sz w:val="24"/>
          <w:u w:val="none"/>
        </w:rPr>
        <w:t>新疆政府采购</w:t>
      </w:r>
      <w:r>
        <w:rPr>
          <w:rFonts w:hint="eastAsia" w:ascii="宋体" w:hAnsi="宋体" w:cs="宋体"/>
          <w:color w:val="000000"/>
          <w:spacing w:val="0"/>
          <w:sz w:val="24"/>
          <w:u w:val="none"/>
          <w:lang w:val="en-US" w:eastAsia="zh-CN"/>
        </w:rPr>
        <w:t>网公示</w:t>
      </w:r>
      <w:r>
        <w:rPr>
          <w:rFonts w:ascii="宋体" w:hAnsi="宋体" w:cs="宋体"/>
          <w:color w:val="000000"/>
          <w:spacing w:val="0"/>
          <w:sz w:val="24"/>
        </w:rPr>
        <w:t>“</w:t>
      </w:r>
      <w:r>
        <w:rPr>
          <w:rFonts w:hint="eastAsia" w:ascii="宋体" w:hAnsi="宋体" w:eastAsia="宋体" w:cs="宋体"/>
          <w:color w:val="000000"/>
          <w:spacing w:val="0"/>
          <w:sz w:val="24"/>
          <w:u w:val="single"/>
          <w:lang w:val="en-US" w:eastAsia="zh-CN"/>
        </w:rPr>
        <w:t xml:space="preserve">           </w:t>
      </w:r>
      <w:r>
        <w:rPr>
          <w:rFonts w:ascii="宋体" w:hAnsi="宋体" w:cs="宋体"/>
          <w:color w:val="auto"/>
          <w:spacing w:val="0"/>
          <w:sz w:val="24"/>
          <w:highlight w:val="none"/>
        </w:rPr>
        <w:t>”</w:t>
      </w:r>
      <w:r>
        <w:rPr>
          <w:rFonts w:hint="eastAsia" w:ascii="宋体" w:hAnsi="宋体" w:eastAsia="宋体" w:cs="宋体"/>
          <w:color w:val="auto"/>
          <w:spacing w:val="0"/>
          <w:sz w:val="24"/>
          <w:highlight w:val="none"/>
          <w:lang w:val="en-US" w:eastAsia="zh-CN"/>
        </w:rPr>
        <w:t>成交</w:t>
      </w:r>
      <w:r>
        <w:rPr>
          <w:rFonts w:hint="eastAsia" w:ascii="宋体" w:hAnsi="宋体" w:cs="宋体"/>
          <w:color w:val="auto"/>
          <w:spacing w:val="0"/>
          <w:sz w:val="24"/>
          <w:highlight w:val="none"/>
          <w:lang w:val="en-US" w:eastAsia="zh-CN"/>
        </w:rPr>
        <w:t>编号(      )政采云在线竞价</w:t>
      </w:r>
      <w:r>
        <w:rPr>
          <w:rFonts w:hint="eastAsia" w:ascii="宋体" w:hAnsi="宋体" w:cs="宋体"/>
          <w:color w:val="000000"/>
          <w:spacing w:val="0"/>
          <w:sz w:val="24"/>
          <w:lang w:val="en-US" w:eastAsia="zh-CN"/>
        </w:rPr>
        <w:t>方式</w:t>
      </w:r>
      <w:r>
        <w:rPr>
          <w:rFonts w:ascii="宋体" w:hAnsi="宋体" w:cs="宋体"/>
          <w:color w:val="000000"/>
          <w:spacing w:val="0"/>
          <w:sz w:val="24"/>
        </w:rPr>
        <w:t>的结果，签署本合同。</w:t>
      </w:r>
    </w:p>
    <w:p>
      <w:pPr>
        <w:keepNext w:val="0"/>
        <w:keepLines w:val="0"/>
        <w:pageBreakBefore w:val="0"/>
        <w:widowControl w:val="0"/>
        <w:numPr>
          <w:ilvl w:val="0"/>
          <w:numId w:val="0"/>
        </w:numPr>
        <w:kinsoku/>
        <w:wordWrap/>
        <w:overflowPunct/>
        <w:bidi w:val="0"/>
        <w:adjustRightInd/>
        <w:snapToGrid/>
        <w:spacing w:after="0" w:line="500" w:lineRule="exact"/>
        <w:ind w:right="0" w:rightChars="0"/>
        <w:jc w:val="left"/>
        <w:textAlignment w:val="auto"/>
      </w:pPr>
      <w:r>
        <w:rPr>
          <w:rFonts w:hint="eastAsia" w:ascii="宋体" w:hAnsi="宋体" w:cs="宋体"/>
          <w:b/>
          <w:bCs/>
          <w:color w:val="000000"/>
          <w:spacing w:val="1"/>
          <w:sz w:val="24"/>
          <w:lang w:eastAsia="zh-CN"/>
        </w:rPr>
        <w:t>一、</w:t>
      </w:r>
      <w:r>
        <w:rPr>
          <w:rFonts w:hint="eastAsia" w:ascii="宋体" w:hAnsi="宋体" w:cs="宋体"/>
          <w:b/>
          <w:bCs/>
          <w:color w:val="000000"/>
          <w:spacing w:val="1"/>
          <w:sz w:val="24"/>
          <w:lang w:val="en-US" w:eastAsia="zh-CN"/>
        </w:rPr>
        <w:t>产品内容(主要标的信息)</w:t>
      </w:r>
    </w:p>
    <w:bookmarkEnd w:id="30"/>
    <w:p>
      <w:pPr>
        <w:spacing w:before="90" w:line="195" w:lineRule="auto"/>
        <w:ind w:left="47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1.1 货物名称：</w:t>
      </w:r>
    </w:p>
    <w:p>
      <w:pPr>
        <w:spacing w:before="185" w:line="197" w:lineRule="auto"/>
        <w:ind w:left="47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1.2</w:t>
      </w:r>
      <w:r>
        <w:rPr>
          <w:rFonts w:hint="eastAsia" w:asciiTheme="minorEastAsia" w:hAnsiTheme="minorEastAsia" w:eastAsiaTheme="minorEastAsia" w:cstheme="minorEastAsia"/>
          <w:caps w:val="0"/>
          <w:spacing w:val="-20"/>
          <w:w w:val="100"/>
          <w:position w:val="0"/>
          <w:sz w:val="21"/>
          <w:szCs w:val="21"/>
          <w:lang w:val="en-US" w:eastAsia="zh-CN"/>
        </w:rPr>
        <w:t xml:space="preserve"> </w:t>
      </w:r>
      <w:r>
        <w:rPr>
          <w:rFonts w:hint="eastAsia" w:asciiTheme="minorEastAsia" w:hAnsiTheme="minorEastAsia" w:eastAsiaTheme="minorEastAsia" w:cstheme="minorEastAsia"/>
          <w:caps w:val="0"/>
          <w:spacing w:val="-20"/>
          <w:w w:val="100"/>
          <w:position w:val="0"/>
          <w:sz w:val="21"/>
          <w:szCs w:val="21"/>
        </w:rPr>
        <w:t>型号规格：</w:t>
      </w:r>
    </w:p>
    <w:p>
      <w:pPr>
        <w:spacing w:before="187" w:line="190" w:lineRule="auto"/>
        <w:ind w:left="47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1.3</w:t>
      </w:r>
      <w:r>
        <w:rPr>
          <w:rFonts w:hint="eastAsia" w:asciiTheme="minorEastAsia" w:hAnsiTheme="minorEastAsia" w:eastAsiaTheme="minorEastAsia" w:cstheme="minorEastAsia"/>
          <w:caps w:val="0"/>
          <w:spacing w:val="-20"/>
          <w:w w:val="100"/>
          <w:position w:val="0"/>
          <w:sz w:val="21"/>
          <w:szCs w:val="21"/>
          <w:lang w:val="en-US" w:eastAsia="zh-CN"/>
        </w:rPr>
        <w:t xml:space="preserve"> </w:t>
      </w:r>
      <w:r>
        <w:rPr>
          <w:rFonts w:hint="eastAsia" w:asciiTheme="minorEastAsia" w:hAnsiTheme="minorEastAsia" w:eastAsiaTheme="minorEastAsia" w:cstheme="minorEastAsia"/>
          <w:caps w:val="0"/>
          <w:spacing w:val="-20"/>
          <w:w w:val="100"/>
          <w:position w:val="0"/>
          <w:sz w:val="21"/>
          <w:szCs w:val="21"/>
        </w:rPr>
        <w:t>数量(单位)：</w:t>
      </w:r>
    </w:p>
    <w:p>
      <w:pPr>
        <w:keepNext w:val="0"/>
        <w:keepLines w:val="0"/>
        <w:pageBreakBefore w:val="0"/>
        <w:widowControl w:val="0"/>
        <w:numPr>
          <w:ilvl w:val="0"/>
          <w:numId w:val="0"/>
        </w:numPr>
        <w:kinsoku/>
        <w:wordWrap/>
        <w:overflowPunct/>
        <w:bidi w:val="0"/>
        <w:adjustRightInd/>
        <w:snapToGrid/>
        <w:spacing w:after="0" w:line="500" w:lineRule="exact"/>
        <w:ind w:right="0" w:rightChars="0"/>
        <w:jc w:val="left"/>
        <w:textAlignment w:val="auto"/>
        <w:rPr>
          <w:rFonts w:hint="eastAsia" w:ascii="宋体" w:hAnsi="宋体" w:cs="宋体"/>
          <w:b/>
          <w:bCs/>
          <w:color w:val="000000"/>
          <w:spacing w:val="1"/>
          <w:sz w:val="24"/>
          <w:lang w:eastAsia="zh-CN"/>
        </w:rPr>
      </w:pPr>
      <w:bookmarkStart w:id="31" w:name="_Toc23847"/>
      <w:r>
        <w:rPr>
          <w:rFonts w:hint="eastAsia" w:ascii="宋体" w:hAnsi="宋体" w:cs="宋体"/>
          <w:b/>
          <w:bCs/>
          <w:color w:val="000000"/>
          <w:spacing w:val="1"/>
          <w:sz w:val="24"/>
          <w:lang w:eastAsia="zh-CN"/>
        </w:rPr>
        <w:t>二、合同金额</w:t>
      </w:r>
      <w:bookmarkEnd w:id="31"/>
    </w:p>
    <w:p>
      <w:pPr>
        <w:spacing w:before="90" w:line="252" w:lineRule="auto"/>
        <w:ind w:left="31" w:right="26" w:firstLine="427"/>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2.1 本合同金额为(大写)： _________圆整(￥ _______元)人民币(或其他币种)。本合同价款 包含所有乙方提供合同约定产品和服务的报酬及乙方提供合同中产品和服务所支出的必要费用，甲方在 上述合同价款之外不再向乙方支付其他任何费用。</w:t>
      </w:r>
    </w:p>
    <w:p>
      <w:pPr>
        <w:keepNext w:val="0"/>
        <w:keepLines w:val="0"/>
        <w:pageBreakBefore w:val="0"/>
        <w:widowControl w:val="0"/>
        <w:numPr>
          <w:ilvl w:val="0"/>
          <w:numId w:val="0"/>
        </w:numPr>
        <w:kinsoku/>
        <w:wordWrap/>
        <w:overflowPunct/>
        <w:bidi w:val="0"/>
        <w:adjustRightInd/>
        <w:snapToGrid/>
        <w:spacing w:after="0" w:line="500" w:lineRule="exact"/>
        <w:ind w:right="0" w:rightChars="0"/>
        <w:jc w:val="left"/>
        <w:textAlignment w:val="auto"/>
        <w:rPr>
          <w:rFonts w:hint="eastAsia" w:ascii="宋体" w:hAnsi="宋体" w:cs="宋体"/>
          <w:b/>
          <w:bCs/>
          <w:color w:val="000000"/>
          <w:spacing w:val="1"/>
          <w:sz w:val="24"/>
          <w:lang w:eastAsia="zh-CN"/>
        </w:rPr>
      </w:pPr>
      <w:bookmarkStart w:id="32" w:name="_Toc26385"/>
      <w:r>
        <w:rPr>
          <w:rFonts w:hint="eastAsia" w:ascii="宋体" w:hAnsi="宋体" w:cs="宋体"/>
          <w:b/>
          <w:bCs/>
          <w:color w:val="000000"/>
          <w:spacing w:val="1"/>
          <w:sz w:val="24"/>
          <w:lang w:eastAsia="zh-CN"/>
        </w:rPr>
        <w:t>三、技术资料</w:t>
      </w:r>
      <w:bookmarkEnd w:id="32"/>
    </w:p>
    <w:p>
      <w:pPr>
        <w:spacing w:before="90" w:line="194" w:lineRule="auto"/>
        <w:ind w:left="460"/>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3.1 乙方应按</w:t>
      </w:r>
      <w:r>
        <w:rPr>
          <w:rFonts w:hint="eastAsia" w:asciiTheme="minorEastAsia" w:hAnsiTheme="minorEastAsia" w:eastAsiaTheme="minorEastAsia" w:cstheme="minorEastAsia"/>
          <w:caps w:val="0"/>
          <w:spacing w:val="-20"/>
          <w:w w:val="100"/>
          <w:position w:val="0"/>
          <w:sz w:val="21"/>
          <w:szCs w:val="21"/>
          <w:lang w:eastAsia="zh-CN"/>
        </w:rPr>
        <w:t>竞价</w:t>
      </w:r>
      <w:r>
        <w:rPr>
          <w:rFonts w:hint="eastAsia" w:asciiTheme="minorEastAsia" w:hAnsiTheme="minorEastAsia" w:eastAsiaTheme="minorEastAsia" w:cstheme="minorEastAsia"/>
          <w:caps w:val="0"/>
          <w:spacing w:val="-20"/>
          <w:w w:val="100"/>
          <w:position w:val="0"/>
          <w:sz w:val="21"/>
          <w:szCs w:val="21"/>
        </w:rPr>
        <w:t>文件规定的时间向甲方提供使用货物的有关技术资料。</w:t>
      </w:r>
    </w:p>
    <w:p>
      <w:pPr>
        <w:spacing w:before="188" w:line="252" w:lineRule="auto"/>
        <w:ind w:left="31" w:right="26" w:firstLine="431"/>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3.2 没有甲方事先书面同意，乙方不得将由甲方提供的有关合同或任何合同条文、规格、计划、图 纸、样品或资料提供给与履行本合同无关的任何其他人。即使向履行本合同有关的人员提供，也应注意 保密并限于履行合同的必需范围。</w:t>
      </w:r>
    </w:p>
    <w:p>
      <w:pPr>
        <w:keepNext w:val="0"/>
        <w:keepLines w:val="0"/>
        <w:pageBreakBefore w:val="0"/>
        <w:widowControl w:val="0"/>
        <w:numPr>
          <w:ilvl w:val="0"/>
          <w:numId w:val="0"/>
        </w:numPr>
        <w:kinsoku/>
        <w:wordWrap/>
        <w:overflowPunct/>
        <w:bidi w:val="0"/>
        <w:adjustRightInd/>
        <w:snapToGrid/>
        <w:spacing w:after="0" w:line="500" w:lineRule="exact"/>
        <w:ind w:right="0" w:rightChars="0"/>
        <w:jc w:val="left"/>
        <w:textAlignment w:val="auto"/>
        <w:rPr>
          <w:rFonts w:hint="eastAsia" w:ascii="宋体" w:hAnsi="宋体" w:cs="宋体"/>
          <w:b/>
          <w:bCs/>
          <w:color w:val="000000"/>
          <w:spacing w:val="1"/>
          <w:sz w:val="24"/>
          <w:lang w:eastAsia="zh-CN"/>
        </w:rPr>
      </w:pPr>
      <w:bookmarkStart w:id="33" w:name="_Toc31628"/>
      <w:r>
        <w:rPr>
          <w:rFonts w:hint="eastAsia" w:ascii="宋体" w:hAnsi="宋体" w:cs="宋体"/>
          <w:b/>
          <w:bCs/>
          <w:color w:val="000000"/>
          <w:spacing w:val="1"/>
          <w:sz w:val="24"/>
          <w:lang w:eastAsia="zh-CN"/>
        </w:rPr>
        <w:t>四、知识产权</w:t>
      </w:r>
      <w:bookmarkEnd w:id="33"/>
    </w:p>
    <w:p>
      <w:pPr>
        <w:spacing w:before="200" w:line="195" w:lineRule="auto"/>
        <w:ind w:left="33"/>
        <w:outlineLvl w:val="1"/>
        <w:rPr>
          <w:rFonts w:hint="eastAsia" w:asciiTheme="minorEastAsia" w:hAnsiTheme="minorEastAsia" w:eastAsiaTheme="minorEastAsia" w:cstheme="minorEastAsia"/>
          <w:caps w:val="0"/>
          <w:spacing w:val="-20"/>
          <w:w w:val="100"/>
          <w:position w:val="0"/>
          <w:sz w:val="21"/>
          <w:szCs w:val="21"/>
        </w:rPr>
      </w:pPr>
      <w:bookmarkStart w:id="34" w:name="_Toc7266"/>
      <w:r>
        <w:rPr>
          <w:rFonts w:hint="eastAsia" w:asciiTheme="minorEastAsia" w:hAnsiTheme="minorEastAsia" w:eastAsiaTheme="minorEastAsia" w:cstheme="minorEastAsia"/>
          <w:caps w:val="0"/>
          <w:spacing w:val="-20"/>
          <w:w w:val="100"/>
          <w:position w:val="0"/>
          <w:sz w:val="21"/>
          <w:szCs w:val="21"/>
        </w:rPr>
        <w:t>4.1 乙方应保证甲方在使用、接受本合同货物和服务或其任何一部分时不受第三方提出侵犯其专利 权、版权、商标权和工业设计权等知识产权的起诉。一旦出现侵权，由乙方负全部责任。</w:t>
      </w:r>
      <w:bookmarkEnd w:id="34"/>
    </w:p>
    <w:p>
      <w:pPr>
        <w:keepNext w:val="0"/>
        <w:keepLines w:val="0"/>
        <w:pageBreakBefore w:val="0"/>
        <w:widowControl w:val="0"/>
        <w:numPr>
          <w:ilvl w:val="0"/>
          <w:numId w:val="0"/>
        </w:numPr>
        <w:kinsoku/>
        <w:wordWrap/>
        <w:overflowPunct/>
        <w:bidi w:val="0"/>
        <w:adjustRightInd/>
        <w:snapToGrid/>
        <w:spacing w:after="0" w:line="500" w:lineRule="exact"/>
        <w:ind w:right="0" w:rightChars="0"/>
        <w:jc w:val="left"/>
        <w:textAlignment w:val="auto"/>
        <w:rPr>
          <w:rFonts w:hint="eastAsia" w:ascii="宋体" w:hAnsi="宋体" w:cs="宋体"/>
          <w:b/>
          <w:bCs/>
          <w:color w:val="000000"/>
          <w:spacing w:val="1"/>
          <w:sz w:val="24"/>
          <w:lang w:eastAsia="zh-CN"/>
        </w:rPr>
      </w:pPr>
      <w:bookmarkStart w:id="35" w:name="_Toc61"/>
      <w:r>
        <w:rPr>
          <w:rFonts w:hint="eastAsia" w:ascii="宋体" w:hAnsi="宋体" w:cs="宋体"/>
          <w:b/>
          <w:bCs/>
          <w:color w:val="000000"/>
          <w:spacing w:val="1"/>
          <w:sz w:val="24"/>
          <w:lang w:eastAsia="zh-CN"/>
        </w:rPr>
        <w:t>五、产权担保</w:t>
      </w:r>
      <w:bookmarkEnd w:id="35"/>
    </w:p>
    <w:p>
      <w:pPr>
        <w:spacing w:before="90" w:line="195" w:lineRule="auto"/>
        <w:ind w:left="448"/>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5.1 乙方保证所交付的货物的所有权完全属于乙方且无任何抵押、查封等产权瑕疵。</w:t>
      </w:r>
    </w:p>
    <w:p>
      <w:pPr>
        <w:keepNext w:val="0"/>
        <w:keepLines w:val="0"/>
        <w:pageBreakBefore w:val="0"/>
        <w:widowControl w:val="0"/>
        <w:numPr>
          <w:ilvl w:val="0"/>
          <w:numId w:val="0"/>
        </w:numPr>
        <w:kinsoku/>
        <w:wordWrap/>
        <w:overflowPunct/>
        <w:bidi w:val="0"/>
        <w:adjustRightInd/>
        <w:snapToGrid/>
        <w:spacing w:after="0" w:line="500" w:lineRule="exact"/>
        <w:ind w:right="0" w:rightChars="0"/>
        <w:jc w:val="left"/>
        <w:textAlignment w:val="auto"/>
        <w:rPr>
          <w:rFonts w:hint="eastAsia" w:ascii="宋体" w:hAnsi="宋体" w:cs="宋体"/>
          <w:b/>
          <w:bCs/>
          <w:color w:val="000000"/>
          <w:spacing w:val="1"/>
          <w:sz w:val="24"/>
          <w:lang w:val="en-US" w:eastAsia="zh-CN"/>
        </w:rPr>
      </w:pPr>
      <w:bookmarkStart w:id="36" w:name="_Toc7687"/>
      <w:r>
        <w:rPr>
          <w:rFonts w:hint="eastAsia" w:ascii="宋体" w:hAnsi="宋体" w:cs="宋体"/>
          <w:b/>
          <w:bCs/>
          <w:color w:val="000000"/>
          <w:spacing w:val="1"/>
          <w:sz w:val="24"/>
          <w:lang w:eastAsia="zh-CN"/>
        </w:rPr>
        <w:t>六、履约保证金</w:t>
      </w:r>
      <w:bookmarkEnd w:id="36"/>
    </w:p>
    <w:p>
      <w:pPr>
        <w:spacing w:before="91" w:line="195" w:lineRule="auto"/>
        <w:ind w:left="33" w:firstLine="342" w:firstLineChars="200"/>
        <w:outlineLvl w:val="1"/>
        <w:rPr>
          <w:rFonts w:hint="eastAsia" w:asciiTheme="minorEastAsia" w:hAnsiTheme="minorEastAsia" w:eastAsiaTheme="minorEastAsia" w:cstheme="minorEastAsia"/>
          <w:b/>
          <w:bCs/>
          <w:caps w:val="0"/>
          <w:spacing w:val="-20"/>
          <w:w w:val="100"/>
          <w:position w:val="0"/>
          <w:sz w:val="21"/>
          <w:lang w:val="en-US" w:eastAsia="zh-CN"/>
        </w:rPr>
      </w:pPr>
      <w:bookmarkStart w:id="37" w:name="_Toc21320"/>
      <w:r>
        <w:rPr>
          <w:rFonts w:hint="eastAsia" w:asciiTheme="minorEastAsia" w:hAnsiTheme="minorEastAsia" w:eastAsiaTheme="minorEastAsia" w:cstheme="minorEastAsia"/>
          <w:b/>
          <w:bCs/>
          <w:caps w:val="0"/>
          <w:spacing w:val="-20"/>
          <w:w w:val="100"/>
          <w:position w:val="0"/>
          <w:sz w:val="21"/>
          <w:lang w:val="en-US" w:eastAsia="zh-CN"/>
        </w:rPr>
        <w:t>该项目无履约保证金</w:t>
      </w:r>
      <w:bookmarkEnd w:id="37"/>
    </w:p>
    <w:p>
      <w:pPr>
        <w:keepNext w:val="0"/>
        <w:keepLines w:val="0"/>
        <w:pageBreakBefore w:val="0"/>
        <w:widowControl w:val="0"/>
        <w:numPr>
          <w:ilvl w:val="0"/>
          <w:numId w:val="0"/>
        </w:numPr>
        <w:kinsoku/>
        <w:wordWrap/>
        <w:overflowPunct/>
        <w:bidi w:val="0"/>
        <w:adjustRightInd/>
        <w:snapToGrid/>
        <w:spacing w:after="0" w:line="500" w:lineRule="exact"/>
        <w:ind w:right="0" w:rightChars="0"/>
        <w:jc w:val="left"/>
        <w:textAlignment w:val="auto"/>
        <w:rPr>
          <w:rFonts w:hint="eastAsia" w:ascii="宋体" w:hAnsi="宋体" w:cs="宋体"/>
          <w:b/>
          <w:bCs/>
          <w:color w:val="000000"/>
          <w:spacing w:val="1"/>
          <w:sz w:val="24"/>
          <w:lang w:eastAsia="zh-CN"/>
        </w:rPr>
      </w:pPr>
      <w:bookmarkStart w:id="38" w:name="_Toc1945"/>
      <w:r>
        <w:rPr>
          <w:rFonts w:hint="eastAsia" w:ascii="宋体" w:hAnsi="宋体" w:cs="宋体"/>
          <w:b/>
          <w:bCs/>
          <w:color w:val="000000"/>
          <w:spacing w:val="1"/>
          <w:sz w:val="24"/>
          <w:lang w:eastAsia="zh-CN"/>
        </w:rPr>
        <w:t>七、转包或</w:t>
      </w:r>
      <w:r>
        <w:rPr>
          <w:rFonts w:hint="eastAsia" w:ascii="宋体" w:hAnsi="宋体" w:cs="宋体"/>
          <w:b/>
          <w:bCs/>
          <w:color w:val="000000"/>
          <w:spacing w:val="1"/>
          <w:sz w:val="24"/>
          <w:lang w:val="en-US" w:eastAsia="zh-CN"/>
        </w:rPr>
        <w:t>分</w:t>
      </w:r>
      <w:r>
        <w:rPr>
          <w:rFonts w:hint="eastAsia" w:ascii="宋体" w:hAnsi="宋体" w:cs="宋体"/>
          <w:b/>
          <w:bCs/>
          <w:color w:val="000000"/>
          <w:spacing w:val="1"/>
          <w:sz w:val="24"/>
          <w:lang w:eastAsia="zh-CN"/>
        </w:rPr>
        <w:t>包</w:t>
      </w:r>
      <w:bookmarkEnd w:id="38"/>
    </w:p>
    <w:p>
      <w:pPr>
        <w:spacing w:before="90" w:line="502" w:lineRule="exact"/>
        <w:ind w:left="461"/>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7.1 本合同范围的货物，应由乙方直接供应，不得转让他人供应；</w:t>
      </w:r>
    </w:p>
    <w:p>
      <w:pPr>
        <w:spacing w:before="1" w:line="194" w:lineRule="auto"/>
        <w:ind w:left="461"/>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7.2 除非得到甲方的书面同意，乙方不得部分分包给他人供应。</w:t>
      </w:r>
    </w:p>
    <w:p>
      <w:pPr>
        <w:spacing w:before="212" w:line="194" w:lineRule="auto"/>
        <w:ind w:left="461"/>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7.3 如有转让和未经甲方同意的分包行为，甲方有权给予终止合同。</w:t>
      </w:r>
    </w:p>
    <w:p>
      <w:pPr>
        <w:keepNext w:val="0"/>
        <w:keepLines w:val="0"/>
        <w:pageBreakBefore w:val="0"/>
        <w:widowControl w:val="0"/>
        <w:numPr>
          <w:ilvl w:val="0"/>
          <w:numId w:val="0"/>
        </w:numPr>
        <w:kinsoku/>
        <w:wordWrap/>
        <w:overflowPunct/>
        <w:bidi w:val="0"/>
        <w:adjustRightInd/>
        <w:snapToGrid/>
        <w:spacing w:after="0" w:line="500" w:lineRule="exact"/>
        <w:ind w:right="0" w:rightChars="0"/>
        <w:jc w:val="left"/>
        <w:textAlignment w:val="auto"/>
        <w:rPr>
          <w:rFonts w:hint="eastAsia" w:ascii="宋体" w:hAnsi="宋体" w:cs="宋体"/>
          <w:b/>
          <w:bCs/>
          <w:color w:val="000000"/>
          <w:spacing w:val="1"/>
          <w:sz w:val="24"/>
          <w:lang w:eastAsia="zh-CN"/>
        </w:rPr>
      </w:pPr>
      <w:bookmarkStart w:id="39" w:name="_Toc11935"/>
      <w:r>
        <w:rPr>
          <w:rFonts w:hint="eastAsia" w:ascii="宋体" w:hAnsi="宋体" w:cs="宋体"/>
          <w:b/>
          <w:bCs/>
          <w:color w:val="000000"/>
          <w:spacing w:val="1"/>
          <w:sz w:val="24"/>
          <w:lang w:eastAsia="zh-CN"/>
        </w:rPr>
        <w:t>八、质保期</w:t>
      </w:r>
      <w:bookmarkEnd w:id="39"/>
    </w:p>
    <w:p>
      <w:pPr>
        <w:spacing w:before="91" w:line="190" w:lineRule="auto"/>
        <w:ind w:left="457"/>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8.1 质保期</w:t>
      </w:r>
      <w:r>
        <w:rPr>
          <w:rFonts w:hint="eastAsia" w:asciiTheme="minorEastAsia" w:hAnsiTheme="minorEastAsia" w:eastAsiaTheme="minorEastAsia" w:cstheme="minorEastAsia"/>
          <w:caps w:val="0"/>
          <w:spacing w:val="-20"/>
          <w:w w:val="100"/>
          <w:position w:val="0"/>
          <w:sz w:val="21"/>
          <w:szCs w:val="21"/>
          <w:u w:val="single" w:color="auto"/>
        </w:rPr>
        <w:t xml:space="preserve">          </w:t>
      </w:r>
      <w:r>
        <w:rPr>
          <w:rFonts w:hint="eastAsia" w:asciiTheme="minorEastAsia" w:hAnsiTheme="minorEastAsia" w:eastAsiaTheme="minorEastAsia" w:cstheme="minorEastAsia"/>
          <w:caps w:val="0"/>
          <w:spacing w:val="-20"/>
          <w:w w:val="100"/>
          <w:position w:val="0"/>
          <w:sz w:val="21"/>
          <w:szCs w:val="21"/>
        </w:rPr>
        <w:t xml:space="preserve"> 年。(自交货验收合格之日起计)</w:t>
      </w:r>
    </w:p>
    <w:p>
      <w:pPr>
        <w:keepNext w:val="0"/>
        <w:keepLines w:val="0"/>
        <w:pageBreakBefore w:val="0"/>
        <w:widowControl w:val="0"/>
        <w:numPr>
          <w:ilvl w:val="0"/>
          <w:numId w:val="0"/>
        </w:numPr>
        <w:kinsoku/>
        <w:wordWrap/>
        <w:overflowPunct/>
        <w:bidi w:val="0"/>
        <w:adjustRightInd/>
        <w:snapToGrid/>
        <w:spacing w:after="0" w:line="500" w:lineRule="exact"/>
        <w:ind w:right="0" w:rightChars="0"/>
        <w:jc w:val="left"/>
        <w:textAlignment w:val="auto"/>
        <w:rPr>
          <w:rFonts w:hint="eastAsia" w:ascii="宋体" w:hAnsi="宋体" w:cs="宋体"/>
          <w:b/>
          <w:bCs/>
          <w:color w:val="000000"/>
          <w:spacing w:val="1"/>
          <w:sz w:val="24"/>
          <w:lang w:eastAsia="zh-CN"/>
        </w:rPr>
      </w:pPr>
      <w:bookmarkStart w:id="40" w:name="_Toc27922"/>
      <w:r>
        <w:rPr>
          <w:rFonts w:hint="eastAsia" w:ascii="宋体" w:hAnsi="宋体" w:cs="宋体"/>
          <w:b/>
          <w:bCs/>
          <w:color w:val="000000"/>
          <w:spacing w:val="1"/>
          <w:sz w:val="24"/>
          <w:lang w:eastAsia="zh-CN"/>
        </w:rPr>
        <w:t>九、交货期、交货方式及交货地点</w:t>
      </w:r>
      <w:bookmarkEnd w:id="40"/>
    </w:p>
    <w:p>
      <w:pPr>
        <w:spacing w:before="90" w:line="194" w:lineRule="auto"/>
        <w:ind w:left="457"/>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9.1 交货期：_________</w:t>
      </w:r>
    </w:p>
    <w:p>
      <w:pPr>
        <w:spacing w:before="188" w:line="195" w:lineRule="auto"/>
        <w:ind w:left="457"/>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9.2 交货方式： _________</w:t>
      </w:r>
    </w:p>
    <w:p>
      <w:pPr>
        <w:spacing w:before="187" w:line="195" w:lineRule="auto"/>
        <w:ind w:left="457"/>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9.3 交货地点： _________</w:t>
      </w:r>
    </w:p>
    <w:p>
      <w:pPr>
        <w:keepNext w:val="0"/>
        <w:keepLines w:val="0"/>
        <w:pageBreakBefore w:val="0"/>
        <w:widowControl w:val="0"/>
        <w:numPr>
          <w:ilvl w:val="0"/>
          <w:numId w:val="0"/>
        </w:numPr>
        <w:kinsoku/>
        <w:wordWrap/>
        <w:overflowPunct/>
        <w:bidi w:val="0"/>
        <w:adjustRightInd/>
        <w:snapToGrid/>
        <w:spacing w:after="0" w:line="500" w:lineRule="exact"/>
        <w:ind w:right="0" w:rightChars="0"/>
        <w:jc w:val="left"/>
        <w:textAlignment w:val="auto"/>
        <w:rPr>
          <w:rFonts w:hint="eastAsia" w:ascii="宋体" w:hAnsi="宋体" w:cs="宋体"/>
          <w:b/>
          <w:bCs/>
          <w:color w:val="000000"/>
          <w:spacing w:val="1"/>
          <w:sz w:val="24"/>
          <w:lang w:eastAsia="zh-CN"/>
        </w:rPr>
      </w:pPr>
      <w:bookmarkStart w:id="41" w:name="_Toc22746"/>
      <w:r>
        <w:rPr>
          <w:rFonts w:hint="eastAsia" w:ascii="宋体" w:hAnsi="宋体" w:cs="宋体"/>
          <w:b/>
          <w:bCs/>
          <w:color w:val="000000"/>
          <w:spacing w:val="1"/>
          <w:sz w:val="24"/>
          <w:lang w:eastAsia="zh-CN"/>
        </w:rPr>
        <w:t>十、合同款支付</w:t>
      </w:r>
      <w:bookmarkEnd w:id="41"/>
    </w:p>
    <w:p>
      <w:pPr>
        <w:spacing w:before="91" w:line="195" w:lineRule="auto"/>
        <w:ind w:left="47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10.1 付款方式：                。</w:t>
      </w:r>
    </w:p>
    <w:p>
      <w:pPr>
        <w:keepNext w:val="0"/>
        <w:keepLines w:val="0"/>
        <w:pageBreakBefore w:val="0"/>
        <w:widowControl w:val="0"/>
        <w:numPr>
          <w:ilvl w:val="0"/>
          <w:numId w:val="0"/>
        </w:numPr>
        <w:kinsoku/>
        <w:wordWrap/>
        <w:overflowPunct/>
        <w:bidi w:val="0"/>
        <w:adjustRightInd/>
        <w:snapToGrid/>
        <w:spacing w:after="0" w:line="500" w:lineRule="exact"/>
        <w:ind w:right="0" w:rightChars="0"/>
        <w:jc w:val="left"/>
        <w:textAlignment w:val="auto"/>
        <w:rPr>
          <w:rFonts w:hint="eastAsia" w:ascii="宋体" w:hAnsi="宋体" w:cs="宋体"/>
          <w:b/>
          <w:bCs/>
          <w:color w:val="000000"/>
          <w:spacing w:val="1"/>
          <w:sz w:val="24"/>
          <w:lang w:eastAsia="zh-CN"/>
        </w:rPr>
      </w:pPr>
      <w:bookmarkStart w:id="42" w:name="_Toc6922"/>
      <w:r>
        <w:rPr>
          <w:rFonts w:hint="eastAsia" w:ascii="宋体" w:hAnsi="宋体" w:cs="宋体"/>
          <w:b/>
          <w:bCs/>
          <w:color w:val="000000"/>
          <w:spacing w:val="1"/>
          <w:sz w:val="24"/>
          <w:lang w:eastAsia="zh-CN"/>
        </w:rPr>
        <w:t>十一、税费</w:t>
      </w:r>
      <w:bookmarkEnd w:id="42"/>
    </w:p>
    <w:p>
      <w:pPr>
        <w:spacing w:before="91" w:line="195" w:lineRule="auto"/>
        <w:ind w:left="47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11.1 本合同执行中相关的一切税费均由乙方负担。</w:t>
      </w:r>
    </w:p>
    <w:p>
      <w:pPr>
        <w:keepNext w:val="0"/>
        <w:keepLines w:val="0"/>
        <w:pageBreakBefore w:val="0"/>
        <w:widowControl w:val="0"/>
        <w:numPr>
          <w:ilvl w:val="0"/>
          <w:numId w:val="0"/>
        </w:numPr>
        <w:kinsoku/>
        <w:wordWrap/>
        <w:overflowPunct/>
        <w:bidi w:val="0"/>
        <w:adjustRightInd/>
        <w:snapToGrid/>
        <w:spacing w:after="0" w:line="500" w:lineRule="exact"/>
        <w:ind w:right="0" w:rightChars="0"/>
        <w:jc w:val="left"/>
        <w:textAlignment w:val="auto"/>
        <w:rPr>
          <w:rFonts w:hint="eastAsia" w:ascii="宋体" w:hAnsi="宋体" w:cs="宋体"/>
          <w:b/>
          <w:bCs/>
          <w:color w:val="000000"/>
          <w:spacing w:val="1"/>
          <w:sz w:val="24"/>
          <w:lang w:eastAsia="zh-CN"/>
        </w:rPr>
      </w:pPr>
      <w:bookmarkStart w:id="43" w:name="_Toc4878"/>
      <w:r>
        <w:rPr>
          <w:rFonts w:hint="eastAsia" w:ascii="宋体" w:hAnsi="宋体" w:cs="宋体"/>
          <w:b/>
          <w:bCs/>
          <w:color w:val="000000"/>
          <w:spacing w:val="1"/>
          <w:sz w:val="24"/>
          <w:lang w:eastAsia="zh-CN"/>
        </w:rPr>
        <w:t>十二、质量保证及售后服务</w:t>
      </w:r>
      <w:bookmarkEnd w:id="43"/>
    </w:p>
    <w:p>
      <w:pPr>
        <w:spacing w:before="116" w:line="320" w:lineRule="auto"/>
        <w:ind w:left="33" w:right="1158" w:firstLine="498"/>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12.1 乙方应按采购文件规定的货物性能、技术要求、质量标准向甲方提供未经使用的 全新产品。</w:t>
      </w:r>
    </w:p>
    <w:p>
      <w:pPr>
        <w:spacing w:before="116" w:line="320" w:lineRule="auto"/>
        <w:ind w:left="33" w:right="1158" w:firstLine="498"/>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12.2 乙方提供的货物在保质期内因货物本身出现质量问题，根据实际情况，经双方协 商，可按以下办法处理：</w:t>
      </w:r>
    </w:p>
    <w:p>
      <w:pPr>
        <w:tabs>
          <w:tab w:val="left" w:pos="325"/>
        </w:tabs>
        <w:spacing w:line="190" w:lineRule="auto"/>
        <w:ind w:left="220"/>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ab/>
      </w:r>
      <w:r>
        <w:rPr>
          <w:rFonts w:hint="eastAsia" w:asciiTheme="minorEastAsia" w:hAnsiTheme="minorEastAsia" w:eastAsiaTheme="minorEastAsia" w:cstheme="minorEastAsia"/>
          <w:caps w:val="0"/>
          <w:spacing w:val="-20"/>
          <w:w w:val="100"/>
          <w:position w:val="0"/>
          <w:sz w:val="21"/>
          <w:szCs w:val="21"/>
        </w:rPr>
        <w:t>( 1 )更换：由乙方承担所发生的全部费用。</w:t>
      </w:r>
    </w:p>
    <w:p>
      <w:pPr>
        <w:tabs>
          <w:tab w:val="left" w:pos="325"/>
        </w:tabs>
        <w:spacing w:before="195" w:line="255" w:lineRule="auto"/>
        <w:ind w:left="32" w:firstLine="188"/>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ab/>
      </w:r>
      <w:r>
        <w:rPr>
          <w:rFonts w:hint="eastAsia" w:asciiTheme="minorEastAsia" w:hAnsiTheme="minorEastAsia" w:eastAsiaTheme="minorEastAsia" w:cstheme="minorEastAsia"/>
          <w:caps w:val="0"/>
          <w:spacing w:val="-20"/>
          <w:w w:val="100"/>
          <w:position w:val="0"/>
          <w:sz w:val="21"/>
          <w:szCs w:val="21"/>
        </w:rPr>
        <w:t>( 2 )退货处理：无条件退货，并退还甲方支付的合同款，同时应承担该货物的直接费用(运输、保险、 检验、货款利息及银行手续费等)。甲方不承担发生任何费用。</w:t>
      </w:r>
    </w:p>
    <w:p>
      <w:pPr>
        <w:spacing w:before="66" w:line="199" w:lineRule="auto"/>
        <w:ind w:left="47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12.3 如在使用过程中发生质量问题，乙方在接到甲方通知后在</w:t>
      </w:r>
      <w:r>
        <w:rPr>
          <w:rFonts w:hint="eastAsia" w:asciiTheme="minorEastAsia" w:hAnsiTheme="minorEastAsia" w:eastAsiaTheme="minorEastAsia" w:cstheme="minorEastAsia"/>
          <w:caps w:val="0"/>
          <w:spacing w:val="-20"/>
          <w:w w:val="100"/>
          <w:position w:val="0"/>
          <w:sz w:val="21"/>
          <w:szCs w:val="21"/>
          <w:u w:val="single" w:color="auto"/>
        </w:rPr>
        <w:t xml:space="preserve">     </w:t>
      </w:r>
      <w:r>
        <w:rPr>
          <w:rFonts w:hint="eastAsia" w:asciiTheme="minorEastAsia" w:hAnsiTheme="minorEastAsia" w:eastAsiaTheme="minorEastAsia" w:cstheme="minorEastAsia"/>
          <w:caps w:val="0"/>
          <w:spacing w:val="-20"/>
          <w:w w:val="100"/>
          <w:position w:val="0"/>
          <w:sz w:val="21"/>
          <w:szCs w:val="21"/>
        </w:rPr>
        <w:t xml:space="preserve"> 小时内到达甲方现场。</w:t>
      </w:r>
    </w:p>
    <w:p>
      <w:pPr>
        <w:spacing w:before="188" w:line="194" w:lineRule="auto"/>
        <w:ind w:left="47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12.4 在质保期内，乙方应对货物出现的质量及安全问题负责处理解决并承担一切费用。</w:t>
      </w:r>
    </w:p>
    <w:p>
      <w:pPr>
        <w:keepNext w:val="0"/>
        <w:keepLines w:val="0"/>
        <w:pageBreakBefore w:val="0"/>
        <w:widowControl w:val="0"/>
        <w:numPr>
          <w:ilvl w:val="0"/>
          <w:numId w:val="0"/>
        </w:numPr>
        <w:kinsoku/>
        <w:wordWrap/>
        <w:overflowPunct/>
        <w:bidi w:val="0"/>
        <w:adjustRightInd/>
        <w:snapToGrid/>
        <w:spacing w:after="0" w:line="500" w:lineRule="exact"/>
        <w:ind w:right="0" w:rightChars="0"/>
        <w:jc w:val="left"/>
        <w:textAlignment w:val="auto"/>
        <w:rPr>
          <w:rFonts w:hint="eastAsia" w:ascii="宋体" w:hAnsi="宋体" w:cs="宋体"/>
          <w:b/>
          <w:bCs/>
          <w:color w:val="000000"/>
          <w:spacing w:val="1"/>
          <w:sz w:val="24"/>
          <w:lang w:eastAsia="zh-CN"/>
        </w:rPr>
      </w:pPr>
      <w:bookmarkStart w:id="44" w:name="_Toc16829"/>
      <w:r>
        <w:rPr>
          <w:rFonts w:hint="eastAsia" w:ascii="宋体" w:hAnsi="宋体" w:cs="宋体"/>
          <w:b/>
          <w:bCs/>
          <w:color w:val="000000"/>
          <w:spacing w:val="1"/>
          <w:sz w:val="24"/>
          <w:lang w:eastAsia="zh-CN"/>
        </w:rPr>
        <w:t>十三、验收</w:t>
      </w:r>
      <w:bookmarkEnd w:id="44"/>
    </w:p>
    <w:p>
      <w:pPr>
        <w:spacing w:before="90" w:line="195" w:lineRule="auto"/>
        <w:ind w:left="53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13.1 甲方对乙方提交的货物依据采购文件上的技术规格要求和国家有关质量标准进</w:t>
      </w:r>
    </w:p>
    <w:p>
      <w:pPr>
        <w:spacing w:before="187" w:line="258" w:lineRule="auto"/>
        <w:ind w:left="32" w:right="63"/>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行现场初步验收，外观、说明书符合采购文件技术要求的，给予签收，初步验收不合格的不予签收。货 到后，甲方需在五个工作日内验收。</w:t>
      </w:r>
    </w:p>
    <w:p>
      <w:pPr>
        <w:spacing w:before="59" w:line="322" w:lineRule="auto"/>
        <w:ind w:left="31" w:right="1158" w:firstLine="501"/>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13.2 乙方交货前应对产品作出全面检查和对验收文件进行整理，并列出清单，作为甲方收货验收和使用的技术条件依据，检验的结果应随货物交甲方。</w:t>
      </w:r>
    </w:p>
    <w:p>
      <w:pPr>
        <w:spacing w:before="3" w:line="319" w:lineRule="auto"/>
        <w:ind w:left="31" w:right="1158" w:firstLine="501"/>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13.3 甲方对乙方提供的货物在使用前进行调试时，乙方需负责安装并培训甲方的使用操作人员，并协助甲方一起调试，直到符合技术要求，甲方才做最终验收。</w:t>
      </w:r>
    </w:p>
    <w:p>
      <w:pPr>
        <w:spacing w:before="2" w:line="319" w:lineRule="auto"/>
        <w:ind w:left="36" w:right="1367" w:firstLine="495"/>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13.4 对技术复杂的货物，甲方可请国家认可的专业检测机构参与初步验收及最终验 收，并由其出具质量检测报告。</w:t>
      </w:r>
    </w:p>
    <w:p>
      <w:pPr>
        <w:spacing w:before="1" w:line="333" w:lineRule="auto"/>
        <w:ind w:left="36" w:right="1158" w:firstLine="495"/>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13.5 验收时乙方必须在现场，验收完毕后作出验收结果报告；采购文件规定以外的验收费用由甲乙双方协商解决。</w:t>
      </w:r>
    </w:p>
    <w:p>
      <w:pPr>
        <w:keepNext w:val="0"/>
        <w:keepLines w:val="0"/>
        <w:pageBreakBefore w:val="0"/>
        <w:widowControl w:val="0"/>
        <w:numPr>
          <w:ilvl w:val="0"/>
          <w:numId w:val="0"/>
        </w:numPr>
        <w:kinsoku/>
        <w:wordWrap/>
        <w:overflowPunct/>
        <w:bidi w:val="0"/>
        <w:adjustRightInd/>
        <w:snapToGrid/>
        <w:spacing w:after="0" w:line="500" w:lineRule="exact"/>
        <w:ind w:right="0" w:rightChars="0"/>
        <w:jc w:val="left"/>
        <w:textAlignment w:val="auto"/>
        <w:rPr>
          <w:rFonts w:hint="eastAsia" w:ascii="宋体" w:hAnsi="宋体" w:cs="宋体"/>
          <w:b/>
          <w:bCs/>
          <w:color w:val="000000"/>
          <w:spacing w:val="1"/>
          <w:sz w:val="24"/>
          <w:lang w:eastAsia="zh-CN"/>
        </w:rPr>
      </w:pPr>
      <w:bookmarkStart w:id="45" w:name="_Toc14896"/>
      <w:r>
        <w:rPr>
          <w:rFonts w:hint="eastAsia" w:ascii="宋体" w:hAnsi="宋体" w:cs="宋体"/>
          <w:b/>
          <w:bCs/>
          <w:color w:val="000000"/>
          <w:spacing w:val="1"/>
          <w:sz w:val="24"/>
          <w:lang w:eastAsia="zh-CN"/>
        </w:rPr>
        <w:t>十四、货物包装、发运及运输</w:t>
      </w:r>
      <w:bookmarkEnd w:id="45"/>
    </w:p>
    <w:p>
      <w:pPr>
        <w:spacing w:before="91" w:line="322" w:lineRule="auto"/>
        <w:ind w:left="32" w:right="1158" w:firstLine="500"/>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14.1</w:t>
      </w:r>
      <w:r>
        <w:rPr>
          <w:rFonts w:hint="eastAsia" w:asciiTheme="minorEastAsia" w:hAnsiTheme="minorEastAsia" w:eastAsiaTheme="minorEastAsia" w:cstheme="minorEastAsia"/>
          <w:caps w:val="0"/>
          <w:spacing w:val="-20"/>
          <w:w w:val="100"/>
          <w:position w:val="0"/>
          <w:sz w:val="21"/>
          <w:szCs w:val="21"/>
          <w:lang w:val="en-US" w:eastAsia="zh-CN"/>
        </w:rPr>
        <w:t xml:space="preserve"> </w:t>
      </w:r>
      <w:r>
        <w:rPr>
          <w:rFonts w:hint="eastAsia" w:asciiTheme="minorEastAsia" w:hAnsiTheme="minorEastAsia" w:eastAsiaTheme="minorEastAsia" w:cstheme="minorEastAsia"/>
          <w:caps w:val="0"/>
          <w:spacing w:val="-20"/>
          <w:w w:val="100"/>
          <w:position w:val="0"/>
          <w:sz w:val="21"/>
          <w:szCs w:val="21"/>
        </w:rPr>
        <w:t>乙方应在货物发运前对其进行满足运输距离、保温、防潮和防破损装卸等要求包 装，以保证货物安全运达甲方指定地点。</w:t>
      </w:r>
    </w:p>
    <w:p>
      <w:pPr>
        <w:spacing w:line="194" w:lineRule="auto"/>
        <w:ind w:left="47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14.2 使用说明书、质量检验证明书</w:t>
      </w:r>
      <w:r>
        <w:rPr>
          <w:rFonts w:hint="eastAsia" w:asciiTheme="minorEastAsia" w:hAnsiTheme="minorEastAsia" w:eastAsiaTheme="minorEastAsia" w:cstheme="minorEastAsia"/>
          <w:caps w:val="0"/>
          <w:spacing w:val="-20"/>
          <w:w w:val="100"/>
          <w:position w:val="0"/>
          <w:sz w:val="21"/>
          <w:szCs w:val="21"/>
          <w:lang w:val="en-US" w:eastAsia="zh-CN"/>
        </w:rPr>
        <w:t>等</w:t>
      </w:r>
      <w:r>
        <w:rPr>
          <w:rFonts w:hint="eastAsia" w:asciiTheme="minorEastAsia" w:hAnsiTheme="minorEastAsia" w:eastAsiaTheme="minorEastAsia" w:cstheme="minorEastAsia"/>
          <w:caps w:val="0"/>
          <w:spacing w:val="-20"/>
          <w:w w:val="100"/>
          <w:position w:val="0"/>
          <w:sz w:val="21"/>
          <w:szCs w:val="21"/>
        </w:rPr>
        <w:t>一并附于货物内。</w:t>
      </w:r>
    </w:p>
    <w:p>
      <w:pPr>
        <w:spacing w:before="189" w:line="194" w:lineRule="auto"/>
        <w:ind w:left="53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14.3 乙方在货物发运手续办理完毕后 24 小时内或货到甲方 48 小时前通知甲方，以准备接货。</w:t>
      </w:r>
    </w:p>
    <w:p>
      <w:pPr>
        <w:spacing w:before="188" w:line="195" w:lineRule="auto"/>
        <w:ind w:left="47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14.4 货物在交付甲方前发生的风险均由乙方负责。</w:t>
      </w:r>
    </w:p>
    <w:p>
      <w:pPr>
        <w:keepNext w:val="0"/>
        <w:keepLines w:val="0"/>
        <w:pageBreakBefore w:val="0"/>
        <w:widowControl w:val="0"/>
        <w:numPr>
          <w:ilvl w:val="0"/>
          <w:numId w:val="0"/>
        </w:numPr>
        <w:kinsoku/>
        <w:wordWrap/>
        <w:overflowPunct/>
        <w:bidi w:val="0"/>
        <w:adjustRightInd/>
        <w:snapToGrid/>
        <w:spacing w:after="0" w:line="500" w:lineRule="exact"/>
        <w:ind w:right="0" w:rightChars="0"/>
        <w:jc w:val="left"/>
        <w:textAlignment w:val="auto"/>
        <w:rPr>
          <w:rFonts w:hint="eastAsia" w:asciiTheme="minorEastAsia" w:hAnsiTheme="minorEastAsia" w:eastAsiaTheme="minorEastAsia" w:cstheme="minorEastAsia"/>
          <w:caps w:val="0"/>
          <w:spacing w:val="-20"/>
          <w:w w:val="100"/>
          <w:position w:val="0"/>
          <w:sz w:val="21"/>
          <w:szCs w:val="21"/>
        </w:rPr>
      </w:pPr>
      <w:bookmarkStart w:id="46" w:name="_Toc10565"/>
      <w:r>
        <w:rPr>
          <w:rFonts w:hint="eastAsia" w:asciiTheme="minorEastAsia" w:hAnsiTheme="minorEastAsia" w:eastAsiaTheme="minorEastAsia" w:cstheme="minorEastAsia"/>
          <w:caps w:val="0"/>
          <w:spacing w:val="-20"/>
          <w:w w:val="100"/>
          <w:position w:val="0"/>
          <w:sz w:val="21"/>
          <w:szCs w:val="21"/>
        </w:rPr>
        <w:t>14.5 货物在规定的交付期限内由乙方送达甲方指定的地点视为交付，乙方同时需通知甲方货物已送达。</w:t>
      </w:r>
    </w:p>
    <w:p>
      <w:pPr>
        <w:keepNext w:val="0"/>
        <w:keepLines w:val="0"/>
        <w:pageBreakBefore w:val="0"/>
        <w:widowControl w:val="0"/>
        <w:numPr>
          <w:ilvl w:val="0"/>
          <w:numId w:val="0"/>
        </w:numPr>
        <w:kinsoku/>
        <w:wordWrap/>
        <w:overflowPunct/>
        <w:bidi w:val="0"/>
        <w:adjustRightInd/>
        <w:snapToGrid/>
        <w:spacing w:after="0" w:line="500" w:lineRule="exact"/>
        <w:ind w:right="0" w:rightChars="0"/>
        <w:jc w:val="left"/>
        <w:textAlignment w:val="auto"/>
        <w:rPr>
          <w:rFonts w:hint="eastAsia" w:ascii="宋体" w:hAnsi="宋体" w:cs="宋体"/>
          <w:b/>
          <w:bCs/>
          <w:color w:val="000000"/>
          <w:spacing w:val="1"/>
          <w:sz w:val="24"/>
          <w:lang w:eastAsia="zh-CN"/>
        </w:rPr>
      </w:pPr>
      <w:r>
        <w:rPr>
          <w:rFonts w:hint="eastAsia" w:ascii="宋体" w:hAnsi="宋体" w:cs="宋体"/>
          <w:b/>
          <w:bCs/>
          <w:color w:val="000000"/>
          <w:spacing w:val="1"/>
          <w:sz w:val="24"/>
          <w:lang w:eastAsia="zh-CN"/>
        </w:rPr>
        <w:t>十五、违约责任</w:t>
      </w:r>
      <w:bookmarkEnd w:id="46"/>
    </w:p>
    <w:p>
      <w:pPr>
        <w:spacing w:before="90" w:line="195" w:lineRule="auto"/>
        <w:ind w:left="474"/>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5.1 甲方无正当理由拒收货物的，甲方向乙方偿付拒收货款总值的</w:t>
      </w:r>
      <w:r>
        <w:rPr>
          <w:rFonts w:hint="eastAsia" w:asciiTheme="minorEastAsia" w:hAnsiTheme="minorEastAsia" w:eastAsiaTheme="minorEastAsia" w:cstheme="minorEastAsia"/>
          <w:caps w:val="0"/>
          <w:color w:val="0000FF"/>
          <w:spacing w:val="-20"/>
          <w:w w:val="100"/>
          <w:position w:val="0"/>
          <w:sz w:val="21"/>
          <w:szCs w:val="21"/>
        </w:rPr>
        <w:t>百分之五</w:t>
      </w:r>
      <w:r>
        <w:rPr>
          <w:rFonts w:hint="eastAsia" w:asciiTheme="minorEastAsia" w:hAnsiTheme="minorEastAsia" w:eastAsiaTheme="minorEastAsia" w:cstheme="minorEastAsia"/>
          <w:caps w:val="0"/>
          <w:spacing w:val="-20"/>
          <w:w w:val="100"/>
          <w:position w:val="0"/>
          <w:sz w:val="21"/>
          <w:szCs w:val="21"/>
        </w:rPr>
        <w:t>违约金。</w:t>
      </w:r>
    </w:p>
    <w:p>
      <w:pPr>
        <w:spacing w:before="180" w:line="262" w:lineRule="auto"/>
        <w:ind w:left="33" w:right="116" w:firstLine="441"/>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15.2 甲方无故逾期验收和办理货款支付手续的,甲方应按逾期付款总额</w:t>
      </w:r>
      <w:r>
        <w:rPr>
          <w:rFonts w:hint="eastAsia" w:asciiTheme="minorEastAsia" w:hAnsiTheme="minorEastAsia" w:eastAsiaTheme="minorEastAsia" w:cstheme="minorEastAsia"/>
          <w:caps w:val="0"/>
          <w:color w:val="0000FF"/>
          <w:spacing w:val="-20"/>
          <w:w w:val="100"/>
          <w:position w:val="0"/>
          <w:sz w:val="21"/>
          <w:szCs w:val="21"/>
        </w:rPr>
        <w:t>每日万分之五</w:t>
      </w:r>
      <w:r>
        <w:rPr>
          <w:rFonts w:hint="eastAsia" w:asciiTheme="minorEastAsia" w:hAnsiTheme="minorEastAsia" w:eastAsiaTheme="minorEastAsia" w:cstheme="minorEastAsia"/>
          <w:caps w:val="0"/>
          <w:spacing w:val="-20"/>
          <w:w w:val="100"/>
          <w:position w:val="0"/>
          <w:sz w:val="21"/>
          <w:szCs w:val="21"/>
        </w:rPr>
        <w:t>向乙方支付违约金。</w:t>
      </w:r>
    </w:p>
    <w:p>
      <w:pPr>
        <w:spacing w:before="61" w:line="194" w:lineRule="auto"/>
        <w:ind w:left="474"/>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15.3 乙方逾期交付货物的，乙方应按逾期交货总额</w:t>
      </w:r>
      <w:r>
        <w:rPr>
          <w:rFonts w:hint="eastAsia" w:asciiTheme="minorEastAsia" w:hAnsiTheme="minorEastAsia" w:eastAsiaTheme="minorEastAsia" w:cstheme="minorEastAsia"/>
          <w:caps w:val="0"/>
          <w:color w:val="0000FF"/>
          <w:spacing w:val="-20"/>
          <w:w w:val="100"/>
          <w:position w:val="0"/>
          <w:sz w:val="21"/>
          <w:szCs w:val="21"/>
        </w:rPr>
        <w:t>每日</w:t>
      </w:r>
      <w:r>
        <w:rPr>
          <w:rFonts w:hint="eastAsia" w:asciiTheme="minorEastAsia" w:hAnsiTheme="minorEastAsia" w:eastAsiaTheme="minorEastAsia" w:cstheme="minorEastAsia"/>
          <w:caps w:val="0"/>
          <w:color w:val="0000FF"/>
          <w:spacing w:val="-20"/>
          <w:w w:val="100"/>
          <w:position w:val="0"/>
          <w:sz w:val="21"/>
          <w:szCs w:val="21"/>
          <w:lang w:val="en-US" w:eastAsia="zh-CN"/>
        </w:rPr>
        <w:t>百</w:t>
      </w:r>
      <w:r>
        <w:rPr>
          <w:rFonts w:hint="eastAsia" w:asciiTheme="minorEastAsia" w:hAnsiTheme="minorEastAsia" w:eastAsiaTheme="minorEastAsia" w:cstheme="minorEastAsia"/>
          <w:caps w:val="0"/>
          <w:color w:val="0000FF"/>
          <w:spacing w:val="-20"/>
          <w:w w:val="100"/>
          <w:position w:val="0"/>
          <w:sz w:val="21"/>
          <w:szCs w:val="21"/>
        </w:rPr>
        <w:t>分之</w:t>
      </w:r>
      <w:r>
        <w:rPr>
          <w:rFonts w:hint="eastAsia" w:asciiTheme="minorEastAsia" w:hAnsiTheme="minorEastAsia" w:eastAsiaTheme="minorEastAsia" w:cstheme="minorEastAsia"/>
          <w:caps w:val="0"/>
          <w:color w:val="0000FF"/>
          <w:spacing w:val="-20"/>
          <w:w w:val="100"/>
          <w:position w:val="0"/>
          <w:sz w:val="21"/>
          <w:szCs w:val="21"/>
          <w:lang w:val="en-US" w:eastAsia="zh-CN"/>
        </w:rPr>
        <w:t>十</w:t>
      </w:r>
      <w:r>
        <w:rPr>
          <w:rFonts w:hint="eastAsia" w:asciiTheme="minorEastAsia" w:hAnsiTheme="minorEastAsia" w:eastAsiaTheme="minorEastAsia" w:cstheme="minorEastAsia"/>
          <w:caps w:val="0"/>
          <w:spacing w:val="-20"/>
          <w:w w:val="100"/>
          <w:position w:val="0"/>
          <w:sz w:val="21"/>
          <w:szCs w:val="21"/>
        </w:rPr>
        <w:t>向甲方支付违约金，</w:t>
      </w:r>
    </w:p>
    <w:p>
      <w:pPr>
        <w:spacing w:before="186" w:line="252" w:lineRule="auto"/>
        <w:ind w:left="32" w:right="115" w:firstLine="17"/>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由甲方从待付货款中扣除。逾期超过约定日期 10 个工作日不能交货的，甲方可解除本合同。乙方因逾期交货或因其他违约行为导致甲方解除合同的，乙方应向甲方支付合同总值 5%的违约金，如造成甲方损失超过违约金的，超出部分由乙方继续承担赔偿责任。</w:t>
      </w:r>
    </w:p>
    <w:p>
      <w:pPr>
        <w:spacing w:before="65" w:line="253" w:lineRule="auto"/>
        <w:ind w:left="52" w:firstLine="421"/>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15.4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keepNext w:val="0"/>
        <w:keepLines w:val="0"/>
        <w:pageBreakBefore w:val="0"/>
        <w:widowControl w:val="0"/>
        <w:numPr>
          <w:ilvl w:val="0"/>
          <w:numId w:val="0"/>
        </w:numPr>
        <w:kinsoku/>
        <w:wordWrap/>
        <w:overflowPunct/>
        <w:bidi w:val="0"/>
        <w:adjustRightInd/>
        <w:snapToGrid/>
        <w:spacing w:after="0" w:line="500" w:lineRule="exact"/>
        <w:ind w:right="0" w:rightChars="0"/>
        <w:jc w:val="left"/>
        <w:textAlignment w:val="auto"/>
        <w:rPr>
          <w:rFonts w:hint="eastAsia" w:ascii="宋体" w:hAnsi="宋体" w:cs="宋体"/>
          <w:b/>
          <w:bCs/>
          <w:color w:val="000000"/>
          <w:spacing w:val="1"/>
          <w:sz w:val="24"/>
          <w:lang w:eastAsia="zh-CN"/>
        </w:rPr>
      </w:pPr>
      <w:bookmarkStart w:id="47" w:name="_Toc24811"/>
      <w:r>
        <w:rPr>
          <w:rFonts w:hint="eastAsia" w:ascii="宋体" w:hAnsi="宋体" w:cs="宋体"/>
          <w:b/>
          <w:bCs/>
          <w:color w:val="000000"/>
          <w:spacing w:val="1"/>
          <w:sz w:val="24"/>
          <w:lang w:eastAsia="zh-CN"/>
        </w:rPr>
        <w:t>十六、不可抗力事件处理</w:t>
      </w:r>
      <w:bookmarkEnd w:id="47"/>
    </w:p>
    <w:p>
      <w:pPr>
        <w:spacing w:before="91" w:line="320" w:lineRule="auto"/>
        <w:ind w:left="33" w:right="1210" w:firstLine="498"/>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16.1 在合同有效期内，任何一方因不可抗力事件导致不能履行合同，则合同履行期可 延长，其延长期与不可抗力影响期相同。</w:t>
      </w:r>
    </w:p>
    <w:p>
      <w:pPr>
        <w:spacing w:before="1" w:line="194" w:lineRule="auto"/>
        <w:ind w:left="47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16.2 不可抗力事件发生后，应立即通知对方，并寄送有关权威机构出具的证明。</w:t>
      </w:r>
    </w:p>
    <w:p>
      <w:pPr>
        <w:spacing w:before="189" w:line="194" w:lineRule="auto"/>
        <w:ind w:left="472"/>
        <w:rPr>
          <w:rFonts w:hint="eastAsia" w:asciiTheme="minorEastAsia" w:hAnsiTheme="minorEastAsia" w:eastAsiaTheme="minorEastAsia" w:cstheme="minorEastAsia"/>
          <w:caps w:val="0"/>
          <w:spacing w:val="-20"/>
          <w:w w:val="100"/>
          <w:position w:val="0"/>
          <w:sz w:val="21"/>
        </w:rPr>
      </w:pPr>
      <w:r>
        <w:rPr>
          <w:rFonts w:hint="eastAsia" w:asciiTheme="minorEastAsia" w:hAnsiTheme="minorEastAsia" w:eastAsiaTheme="minorEastAsia" w:cstheme="minorEastAsia"/>
          <w:caps w:val="0"/>
          <w:spacing w:val="-20"/>
          <w:w w:val="100"/>
          <w:position w:val="0"/>
          <w:sz w:val="21"/>
          <w:szCs w:val="21"/>
        </w:rPr>
        <w:t>16.3 不可抗力事件延续 120 天以上，双方应通过友好协商，确定是否继续履行合同。</w:t>
      </w:r>
    </w:p>
    <w:p>
      <w:pPr>
        <w:keepNext w:val="0"/>
        <w:keepLines w:val="0"/>
        <w:pageBreakBefore w:val="0"/>
        <w:widowControl w:val="0"/>
        <w:numPr>
          <w:ilvl w:val="0"/>
          <w:numId w:val="0"/>
        </w:numPr>
        <w:kinsoku/>
        <w:wordWrap/>
        <w:overflowPunct/>
        <w:bidi w:val="0"/>
        <w:adjustRightInd/>
        <w:snapToGrid/>
        <w:spacing w:after="0" w:line="500" w:lineRule="exact"/>
        <w:ind w:right="0" w:rightChars="0"/>
        <w:jc w:val="left"/>
        <w:textAlignment w:val="auto"/>
        <w:rPr>
          <w:rFonts w:hint="eastAsia" w:ascii="宋体" w:hAnsi="宋体" w:cs="宋体"/>
          <w:b/>
          <w:bCs/>
          <w:color w:val="000000"/>
          <w:spacing w:val="1"/>
          <w:sz w:val="24"/>
          <w:lang w:eastAsia="zh-CN"/>
        </w:rPr>
      </w:pPr>
      <w:bookmarkStart w:id="48" w:name="_Toc16565"/>
      <w:r>
        <w:rPr>
          <w:rFonts w:hint="eastAsia" w:ascii="宋体" w:hAnsi="宋体" w:cs="宋体"/>
          <w:b/>
          <w:bCs/>
          <w:color w:val="000000"/>
          <w:spacing w:val="1"/>
          <w:sz w:val="24"/>
          <w:lang w:eastAsia="zh-CN"/>
        </w:rPr>
        <w:t>十七、诉讼</w:t>
      </w:r>
      <w:bookmarkEnd w:id="48"/>
    </w:p>
    <w:p>
      <w:pPr>
        <w:spacing w:before="91" w:line="258" w:lineRule="auto"/>
        <w:ind w:left="33" w:right="118" w:firstLine="441"/>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17.1 双方在执行合同中所发生的一切争议，应通过协商解决。如协商不成，可向合同签订地法院起 诉，合同签订地在此约定为昌吉回族自治州。</w:t>
      </w:r>
    </w:p>
    <w:p>
      <w:pPr>
        <w:keepNext w:val="0"/>
        <w:keepLines w:val="0"/>
        <w:pageBreakBefore w:val="0"/>
        <w:widowControl w:val="0"/>
        <w:numPr>
          <w:ilvl w:val="0"/>
          <w:numId w:val="0"/>
        </w:numPr>
        <w:kinsoku/>
        <w:wordWrap/>
        <w:overflowPunct/>
        <w:bidi w:val="0"/>
        <w:adjustRightInd/>
        <w:snapToGrid/>
        <w:spacing w:after="0" w:line="500" w:lineRule="exact"/>
        <w:ind w:right="0" w:rightChars="0"/>
        <w:jc w:val="left"/>
        <w:textAlignment w:val="auto"/>
        <w:rPr>
          <w:rFonts w:hint="eastAsia" w:ascii="宋体" w:hAnsi="宋体" w:cs="宋体"/>
          <w:b/>
          <w:bCs/>
          <w:color w:val="000000"/>
          <w:spacing w:val="1"/>
          <w:sz w:val="24"/>
          <w:lang w:eastAsia="zh-CN"/>
        </w:rPr>
      </w:pPr>
      <w:bookmarkStart w:id="49" w:name="_Toc3284"/>
      <w:r>
        <w:rPr>
          <w:rFonts w:hint="eastAsia" w:ascii="宋体" w:hAnsi="宋体" w:cs="宋体"/>
          <w:b/>
          <w:bCs/>
          <w:color w:val="000000"/>
          <w:spacing w:val="1"/>
          <w:sz w:val="24"/>
          <w:lang w:eastAsia="zh-CN"/>
        </w:rPr>
        <w:t>十八、合同生效及其它</w:t>
      </w:r>
      <w:bookmarkEnd w:id="49"/>
    </w:p>
    <w:p>
      <w:pPr>
        <w:spacing w:before="91" w:line="195" w:lineRule="auto"/>
        <w:ind w:left="47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18.1 合同经双方法定代表人或授权委托代表人签字并加盖单位公章后生效。</w:t>
      </w:r>
    </w:p>
    <w:p>
      <w:pPr>
        <w:spacing w:before="188" w:line="195" w:lineRule="auto"/>
        <w:ind w:left="47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18.2 本合同未尽事宜，遵照《合同法》有关条文执行。</w:t>
      </w:r>
    </w:p>
    <w:p>
      <w:pPr>
        <w:pStyle w:val="27"/>
        <w:ind w:firstLine="510" w:firstLineChars="300"/>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18.3 本合同正本一式</w:t>
      </w:r>
      <w:r>
        <w:rPr>
          <w:rFonts w:hint="eastAsia" w:asciiTheme="minorEastAsia" w:hAnsiTheme="minorEastAsia" w:eastAsiaTheme="minorEastAsia" w:cstheme="minorEastAsia"/>
          <w:caps w:val="0"/>
          <w:spacing w:val="-20"/>
          <w:w w:val="100"/>
          <w:position w:val="0"/>
          <w:sz w:val="21"/>
          <w:szCs w:val="21"/>
          <w:lang w:val="en-US" w:eastAsia="zh-CN"/>
        </w:rPr>
        <w:t>四</w:t>
      </w:r>
      <w:r>
        <w:rPr>
          <w:rFonts w:hint="eastAsia" w:asciiTheme="minorEastAsia" w:hAnsiTheme="minorEastAsia" w:eastAsiaTheme="minorEastAsia" w:cstheme="minorEastAsia"/>
          <w:caps w:val="0"/>
          <w:spacing w:val="-20"/>
          <w:w w:val="100"/>
          <w:position w:val="0"/>
          <w:sz w:val="21"/>
          <w:szCs w:val="21"/>
        </w:rPr>
        <w:t>份，具有同等法律效力，甲方、乙方及财政监管部门</w:t>
      </w:r>
      <w:r>
        <w:rPr>
          <w:rFonts w:hint="eastAsia" w:asciiTheme="minorEastAsia" w:hAnsiTheme="minorEastAsia" w:eastAsiaTheme="minorEastAsia" w:cstheme="minorEastAsia"/>
          <w:caps w:val="0"/>
          <w:spacing w:val="-20"/>
          <w:w w:val="100"/>
          <w:position w:val="0"/>
          <w:sz w:val="21"/>
          <w:szCs w:val="21"/>
          <w:lang w:val="en-US" w:eastAsia="zh-CN"/>
        </w:rPr>
        <w:t>各</w:t>
      </w:r>
      <w:r>
        <w:rPr>
          <w:rFonts w:hint="eastAsia" w:asciiTheme="minorEastAsia" w:hAnsiTheme="minorEastAsia" w:eastAsiaTheme="minorEastAsia" w:cstheme="minorEastAsia"/>
          <w:caps w:val="0"/>
          <w:spacing w:val="-20"/>
          <w:w w:val="100"/>
          <w:position w:val="0"/>
          <w:sz w:val="21"/>
          <w:szCs w:val="21"/>
        </w:rPr>
        <w:t>执一份。</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6"/>
        <w:gridCol w:w="3286"/>
        <w:gridCol w:w="1633"/>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pStyle w:val="27"/>
              <w:widowControl w:val="0"/>
              <w:rPr>
                <w:rFonts w:hint="default" w:eastAsia="宋体"/>
                <w:caps w:val="0"/>
                <w:spacing w:val="-20"/>
                <w:w w:val="100"/>
                <w:position w:val="0"/>
                <w:sz w:val="21"/>
                <w:szCs w:val="21"/>
                <w:vertAlign w:val="baseline"/>
                <w:lang w:val="en-US" w:eastAsia="zh-CN"/>
              </w:rPr>
            </w:pPr>
            <w:r>
              <w:rPr>
                <w:rFonts w:hint="eastAsia"/>
                <w:caps w:val="0"/>
                <w:spacing w:val="-20"/>
                <w:w w:val="100"/>
                <w:position w:val="0"/>
                <w:sz w:val="21"/>
                <w:szCs w:val="21"/>
                <w:vertAlign w:val="baseline"/>
                <w:lang w:val="en-US" w:eastAsia="zh-CN"/>
              </w:rPr>
              <w:t>甲方(盖章)</w:t>
            </w:r>
          </w:p>
        </w:tc>
        <w:tc>
          <w:tcPr>
            <w:tcW w:w="3286" w:type="dxa"/>
          </w:tcPr>
          <w:p>
            <w:pPr>
              <w:pStyle w:val="27"/>
              <w:widowControl w:val="0"/>
              <w:rPr>
                <w:rFonts w:hint="default" w:eastAsia="宋体"/>
                <w:caps w:val="0"/>
                <w:spacing w:val="-20"/>
                <w:w w:val="100"/>
                <w:position w:val="0"/>
                <w:sz w:val="21"/>
                <w:szCs w:val="21"/>
                <w:vertAlign w:val="baseline"/>
                <w:lang w:val="en-US" w:eastAsia="zh-CN"/>
              </w:rPr>
            </w:pPr>
            <w:r>
              <w:rPr>
                <w:rFonts w:hint="eastAsia"/>
                <w:caps w:val="0"/>
                <w:spacing w:val="-20"/>
                <w:w w:val="100"/>
                <w:position w:val="0"/>
                <w:sz w:val="21"/>
                <w:szCs w:val="21"/>
                <w:vertAlign w:val="baseline"/>
                <w:lang w:val="en-US" w:eastAsia="zh-CN"/>
              </w:rPr>
              <w:t>昌吉回族自治州公安局</w:t>
            </w:r>
          </w:p>
        </w:tc>
        <w:tc>
          <w:tcPr>
            <w:tcW w:w="1633" w:type="dxa"/>
          </w:tcPr>
          <w:p>
            <w:pPr>
              <w:pStyle w:val="27"/>
              <w:widowControl w:val="0"/>
              <w:rPr>
                <w:rFonts w:hint="eastAsia" w:eastAsia="宋体"/>
                <w:caps w:val="0"/>
                <w:spacing w:val="-20"/>
                <w:w w:val="100"/>
                <w:position w:val="0"/>
                <w:sz w:val="21"/>
                <w:szCs w:val="21"/>
                <w:vertAlign w:val="baseline"/>
                <w:lang w:val="en-US" w:eastAsia="zh-CN"/>
              </w:rPr>
            </w:pPr>
            <w:r>
              <w:rPr>
                <w:rFonts w:hint="eastAsia"/>
                <w:caps w:val="0"/>
                <w:spacing w:val="-20"/>
                <w:w w:val="100"/>
                <w:position w:val="0"/>
                <w:sz w:val="21"/>
                <w:szCs w:val="21"/>
                <w:vertAlign w:val="baseline"/>
                <w:lang w:val="en-US" w:eastAsia="zh-CN"/>
              </w:rPr>
              <w:t>乙方(盖章)</w:t>
            </w:r>
          </w:p>
        </w:tc>
        <w:tc>
          <w:tcPr>
            <w:tcW w:w="2867" w:type="dxa"/>
          </w:tcPr>
          <w:p>
            <w:pPr>
              <w:pStyle w:val="27"/>
              <w:widowControl w:val="0"/>
              <w:spacing w:line="240" w:lineRule="auto"/>
              <w:rPr>
                <w:caps w:val="0"/>
                <w:spacing w:val="-20"/>
                <w:w w:val="100"/>
                <w:positio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586" w:type="dxa"/>
          </w:tcPr>
          <w:p>
            <w:pPr>
              <w:pStyle w:val="27"/>
              <w:widowControl w:val="0"/>
              <w:spacing w:line="240" w:lineRule="auto"/>
              <w:rPr>
                <w:caps w:val="0"/>
                <w:spacing w:val="-20"/>
                <w:w w:val="100"/>
                <w:position w:val="0"/>
                <w:sz w:val="21"/>
                <w:szCs w:val="21"/>
                <w:vertAlign w:val="baseline"/>
              </w:rPr>
            </w:pPr>
            <w:r>
              <w:rPr>
                <w:rFonts w:ascii="宋体" w:hAnsi="宋体" w:cs="宋体"/>
                <w:caps w:val="0"/>
                <w:color w:val="000000"/>
                <w:spacing w:val="-20"/>
                <w:w w:val="100"/>
                <w:position w:val="0"/>
                <w:sz w:val="21"/>
                <w:szCs w:val="21"/>
              </w:rPr>
              <w:t>地址</w:t>
            </w:r>
          </w:p>
        </w:tc>
        <w:tc>
          <w:tcPr>
            <w:tcW w:w="3286" w:type="dxa"/>
          </w:tcPr>
          <w:p>
            <w:pPr>
              <w:pStyle w:val="27"/>
              <w:widowControl w:val="0"/>
              <w:spacing w:line="240" w:lineRule="auto"/>
              <w:rPr>
                <w:rFonts w:hint="default" w:eastAsia="宋体"/>
                <w:caps w:val="0"/>
                <w:spacing w:val="-20"/>
                <w:w w:val="100"/>
                <w:position w:val="0"/>
                <w:sz w:val="21"/>
                <w:szCs w:val="21"/>
                <w:vertAlign w:val="baseline"/>
                <w:lang w:val="en-US" w:eastAsia="zh-CN"/>
              </w:rPr>
            </w:pPr>
            <w:r>
              <w:rPr>
                <w:rFonts w:hint="eastAsia"/>
                <w:caps w:val="0"/>
                <w:spacing w:val="-20"/>
                <w:w w:val="100"/>
                <w:position w:val="0"/>
                <w:sz w:val="21"/>
                <w:szCs w:val="21"/>
                <w:vertAlign w:val="baseline"/>
                <w:lang w:val="en-US" w:eastAsia="zh-CN"/>
              </w:rPr>
              <w:t>昌吉市北外环西路13号</w:t>
            </w:r>
          </w:p>
        </w:tc>
        <w:tc>
          <w:tcPr>
            <w:tcW w:w="1633" w:type="dxa"/>
            <w:vAlign w:val="center"/>
          </w:tcPr>
          <w:p>
            <w:pPr>
              <w:pStyle w:val="27"/>
              <w:widowControl w:val="0"/>
              <w:spacing w:line="240" w:lineRule="auto"/>
              <w:jc w:val="both"/>
              <w:rPr>
                <w:rFonts w:hint="default" w:eastAsia="宋体"/>
                <w:caps w:val="0"/>
                <w:spacing w:val="-20"/>
                <w:w w:val="100"/>
                <w:position w:val="0"/>
                <w:sz w:val="21"/>
                <w:szCs w:val="21"/>
                <w:vertAlign w:val="baseline"/>
                <w:lang w:val="en-US" w:eastAsia="zh-CN"/>
              </w:rPr>
            </w:pPr>
            <w:r>
              <w:rPr>
                <w:rFonts w:ascii="宋体" w:hAnsi="宋体" w:cs="宋体"/>
                <w:caps w:val="0"/>
                <w:color w:val="000000"/>
                <w:spacing w:val="-20"/>
                <w:w w:val="100"/>
                <w:position w:val="0"/>
                <w:sz w:val="21"/>
                <w:szCs w:val="21"/>
              </w:rPr>
              <w:t>地址</w:t>
            </w:r>
          </w:p>
        </w:tc>
        <w:tc>
          <w:tcPr>
            <w:tcW w:w="2867" w:type="dxa"/>
            <w:vAlign w:val="center"/>
          </w:tcPr>
          <w:p>
            <w:pPr>
              <w:pStyle w:val="27"/>
              <w:widowControl w:val="0"/>
              <w:spacing w:line="240" w:lineRule="auto"/>
              <w:jc w:val="center"/>
              <w:rPr>
                <w:rFonts w:hint="default" w:eastAsia="宋体"/>
                <w:caps w:val="0"/>
                <w:spacing w:val="-20"/>
                <w:w w:val="10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pStyle w:val="27"/>
              <w:widowControl w:val="0"/>
              <w:rPr>
                <w:rFonts w:hint="default" w:eastAsia="宋体"/>
                <w:caps w:val="0"/>
                <w:spacing w:val="-20"/>
                <w:w w:val="100"/>
                <w:position w:val="0"/>
                <w:sz w:val="21"/>
                <w:szCs w:val="21"/>
                <w:vertAlign w:val="baseline"/>
                <w:lang w:val="en-US" w:eastAsia="zh-CN"/>
              </w:rPr>
            </w:pPr>
            <w:r>
              <w:rPr>
                <w:rFonts w:hint="eastAsia"/>
                <w:caps w:val="0"/>
                <w:spacing w:val="-20"/>
                <w:w w:val="100"/>
                <w:position w:val="0"/>
                <w:sz w:val="21"/>
                <w:szCs w:val="21"/>
                <w:vertAlign w:val="baseline"/>
                <w:lang w:val="en-US" w:eastAsia="zh-CN"/>
              </w:rPr>
              <w:t>经办人</w:t>
            </w:r>
          </w:p>
        </w:tc>
        <w:tc>
          <w:tcPr>
            <w:tcW w:w="3286" w:type="dxa"/>
          </w:tcPr>
          <w:p>
            <w:pPr>
              <w:pStyle w:val="27"/>
              <w:widowControl w:val="0"/>
              <w:rPr>
                <w:caps w:val="0"/>
                <w:spacing w:val="-20"/>
                <w:w w:val="100"/>
                <w:position w:val="0"/>
                <w:sz w:val="21"/>
                <w:szCs w:val="21"/>
                <w:vertAlign w:val="baseline"/>
              </w:rPr>
            </w:pPr>
          </w:p>
        </w:tc>
        <w:tc>
          <w:tcPr>
            <w:tcW w:w="1633" w:type="dxa"/>
          </w:tcPr>
          <w:p>
            <w:pPr>
              <w:pStyle w:val="27"/>
              <w:widowControl w:val="0"/>
              <w:rPr>
                <w:caps w:val="0"/>
                <w:spacing w:val="-20"/>
                <w:w w:val="100"/>
                <w:position w:val="0"/>
                <w:sz w:val="21"/>
                <w:szCs w:val="21"/>
                <w:vertAlign w:val="baseline"/>
              </w:rPr>
            </w:pPr>
            <w:r>
              <w:rPr>
                <w:rFonts w:hint="eastAsia"/>
                <w:caps w:val="0"/>
                <w:spacing w:val="-20"/>
                <w:w w:val="100"/>
                <w:position w:val="0"/>
                <w:sz w:val="21"/>
                <w:szCs w:val="21"/>
                <w:vertAlign w:val="baseline"/>
                <w:lang w:val="en-US" w:eastAsia="zh-CN"/>
              </w:rPr>
              <w:t>经办人</w:t>
            </w:r>
          </w:p>
        </w:tc>
        <w:tc>
          <w:tcPr>
            <w:tcW w:w="2867" w:type="dxa"/>
            <w:vAlign w:val="top"/>
          </w:tcPr>
          <w:p>
            <w:pPr>
              <w:pStyle w:val="27"/>
              <w:widowControl w:val="0"/>
              <w:rPr>
                <w:caps w:val="0"/>
                <w:spacing w:val="-20"/>
                <w:w w:val="100"/>
                <w:positio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pStyle w:val="27"/>
              <w:widowControl w:val="0"/>
              <w:rPr>
                <w:rFonts w:hint="default" w:eastAsia="宋体"/>
                <w:caps w:val="0"/>
                <w:spacing w:val="-20"/>
                <w:w w:val="100"/>
                <w:position w:val="0"/>
                <w:sz w:val="21"/>
                <w:szCs w:val="21"/>
                <w:vertAlign w:val="baseline"/>
                <w:lang w:val="en-US" w:eastAsia="zh-CN"/>
              </w:rPr>
            </w:pPr>
            <w:r>
              <w:rPr>
                <w:rFonts w:hint="eastAsia"/>
                <w:caps w:val="0"/>
                <w:spacing w:val="-20"/>
                <w:w w:val="100"/>
                <w:position w:val="0"/>
                <w:sz w:val="21"/>
                <w:szCs w:val="21"/>
                <w:vertAlign w:val="baseline"/>
                <w:lang w:val="en-US" w:eastAsia="zh-CN"/>
              </w:rPr>
              <w:t>项目负责人</w:t>
            </w:r>
          </w:p>
        </w:tc>
        <w:tc>
          <w:tcPr>
            <w:tcW w:w="3286" w:type="dxa"/>
          </w:tcPr>
          <w:p>
            <w:pPr>
              <w:pStyle w:val="27"/>
              <w:widowControl w:val="0"/>
              <w:rPr>
                <w:caps w:val="0"/>
                <w:spacing w:val="-20"/>
                <w:w w:val="100"/>
                <w:position w:val="0"/>
                <w:sz w:val="21"/>
                <w:szCs w:val="21"/>
                <w:vertAlign w:val="baseline"/>
              </w:rPr>
            </w:pPr>
          </w:p>
        </w:tc>
        <w:tc>
          <w:tcPr>
            <w:tcW w:w="1633" w:type="dxa"/>
          </w:tcPr>
          <w:p>
            <w:pPr>
              <w:pStyle w:val="27"/>
              <w:widowControl w:val="0"/>
              <w:rPr>
                <w:caps w:val="0"/>
                <w:spacing w:val="-20"/>
                <w:w w:val="100"/>
                <w:position w:val="0"/>
                <w:sz w:val="21"/>
                <w:szCs w:val="21"/>
                <w:vertAlign w:val="baseline"/>
              </w:rPr>
            </w:pPr>
            <w:r>
              <w:rPr>
                <w:rFonts w:hint="eastAsia"/>
                <w:caps w:val="0"/>
                <w:spacing w:val="-20"/>
                <w:w w:val="100"/>
                <w:position w:val="0"/>
                <w:sz w:val="21"/>
                <w:szCs w:val="21"/>
                <w:vertAlign w:val="baseline"/>
                <w:lang w:val="en-US" w:eastAsia="zh-CN"/>
              </w:rPr>
              <w:t>项目负责人</w:t>
            </w:r>
          </w:p>
        </w:tc>
        <w:tc>
          <w:tcPr>
            <w:tcW w:w="2867" w:type="dxa"/>
          </w:tcPr>
          <w:p>
            <w:pPr>
              <w:pStyle w:val="27"/>
              <w:widowControl w:val="0"/>
              <w:rPr>
                <w:caps w:val="0"/>
                <w:spacing w:val="-20"/>
                <w:w w:val="100"/>
                <w:positio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pStyle w:val="27"/>
              <w:widowControl w:val="0"/>
              <w:rPr>
                <w:rFonts w:hint="eastAsia" w:eastAsia="宋体"/>
                <w:caps w:val="0"/>
                <w:spacing w:val="-20"/>
                <w:w w:val="100"/>
                <w:position w:val="0"/>
                <w:sz w:val="21"/>
                <w:szCs w:val="21"/>
                <w:vertAlign w:val="baseline"/>
                <w:lang w:val="en-US" w:eastAsia="zh-CN"/>
              </w:rPr>
            </w:pPr>
            <w:r>
              <w:rPr>
                <w:rFonts w:ascii="宋体" w:hAnsi="宋体" w:cs="宋体"/>
                <w:caps w:val="0"/>
                <w:color w:val="000000"/>
                <w:spacing w:val="-20"/>
                <w:w w:val="100"/>
                <w:position w:val="0"/>
                <w:sz w:val="21"/>
                <w:szCs w:val="21"/>
              </w:rPr>
              <w:t>法定代表人或授权代表</w:t>
            </w:r>
          </w:p>
        </w:tc>
        <w:tc>
          <w:tcPr>
            <w:tcW w:w="3286" w:type="dxa"/>
          </w:tcPr>
          <w:p>
            <w:pPr>
              <w:pStyle w:val="27"/>
              <w:widowControl w:val="0"/>
              <w:rPr>
                <w:caps w:val="0"/>
                <w:spacing w:val="-20"/>
                <w:w w:val="100"/>
                <w:position w:val="0"/>
                <w:sz w:val="21"/>
                <w:szCs w:val="21"/>
                <w:vertAlign w:val="baseline"/>
              </w:rPr>
            </w:pPr>
          </w:p>
        </w:tc>
        <w:tc>
          <w:tcPr>
            <w:tcW w:w="1633" w:type="dxa"/>
          </w:tcPr>
          <w:p>
            <w:pPr>
              <w:pStyle w:val="27"/>
              <w:widowControl w:val="0"/>
              <w:rPr>
                <w:caps w:val="0"/>
                <w:spacing w:val="-20"/>
                <w:w w:val="100"/>
                <w:position w:val="0"/>
                <w:sz w:val="21"/>
                <w:szCs w:val="21"/>
                <w:vertAlign w:val="baseline"/>
              </w:rPr>
            </w:pPr>
            <w:r>
              <w:rPr>
                <w:rFonts w:ascii="宋体" w:hAnsi="宋体" w:cs="宋体"/>
                <w:caps w:val="0"/>
                <w:color w:val="000000"/>
                <w:spacing w:val="-20"/>
                <w:w w:val="100"/>
                <w:position w:val="0"/>
                <w:sz w:val="21"/>
                <w:szCs w:val="21"/>
              </w:rPr>
              <w:t>法定代表人或授权代表</w:t>
            </w:r>
          </w:p>
        </w:tc>
        <w:tc>
          <w:tcPr>
            <w:tcW w:w="2867" w:type="dxa"/>
          </w:tcPr>
          <w:p>
            <w:pPr>
              <w:pStyle w:val="27"/>
              <w:widowControl w:val="0"/>
              <w:rPr>
                <w:rFonts w:hint="default" w:eastAsia="宋体"/>
                <w:caps w:val="0"/>
                <w:spacing w:val="-20"/>
                <w:w w:val="10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pStyle w:val="27"/>
              <w:widowControl w:val="0"/>
              <w:rPr>
                <w:rFonts w:hint="eastAsia" w:eastAsia="宋体"/>
                <w:caps w:val="0"/>
                <w:spacing w:val="-20"/>
                <w:w w:val="100"/>
                <w:position w:val="0"/>
                <w:sz w:val="21"/>
                <w:szCs w:val="21"/>
                <w:vertAlign w:val="baseline"/>
                <w:lang w:val="en-US" w:eastAsia="zh-CN"/>
              </w:rPr>
            </w:pPr>
            <w:r>
              <w:rPr>
                <w:rFonts w:ascii="宋体" w:hAnsi="宋体" w:cs="宋体"/>
                <w:caps w:val="0"/>
                <w:color w:val="000000"/>
                <w:spacing w:val="-20"/>
                <w:w w:val="100"/>
                <w:position w:val="0"/>
                <w:sz w:val="21"/>
                <w:szCs w:val="21"/>
              </w:rPr>
              <w:t>联系</w:t>
            </w:r>
            <w:r>
              <w:rPr>
                <w:rFonts w:hint="eastAsia" w:ascii="宋体" w:hAnsi="宋体" w:cs="宋体"/>
                <w:caps w:val="0"/>
                <w:color w:val="000000"/>
                <w:spacing w:val="-20"/>
                <w:w w:val="100"/>
                <w:position w:val="0"/>
                <w:sz w:val="21"/>
                <w:szCs w:val="21"/>
                <w:lang w:val="en-US" w:eastAsia="zh-CN"/>
              </w:rPr>
              <w:t>电话</w:t>
            </w:r>
          </w:p>
        </w:tc>
        <w:tc>
          <w:tcPr>
            <w:tcW w:w="3286" w:type="dxa"/>
          </w:tcPr>
          <w:p>
            <w:pPr>
              <w:pStyle w:val="27"/>
              <w:widowControl w:val="0"/>
              <w:rPr>
                <w:caps w:val="0"/>
                <w:spacing w:val="-20"/>
                <w:w w:val="100"/>
                <w:position w:val="0"/>
                <w:sz w:val="21"/>
                <w:szCs w:val="21"/>
                <w:vertAlign w:val="baseline"/>
              </w:rPr>
            </w:pPr>
          </w:p>
        </w:tc>
        <w:tc>
          <w:tcPr>
            <w:tcW w:w="1633" w:type="dxa"/>
          </w:tcPr>
          <w:p>
            <w:pPr>
              <w:pStyle w:val="27"/>
              <w:widowControl w:val="0"/>
              <w:rPr>
                <w:caps w:val="0"/>
                <w:spacing w:val="-20"/>
                <w:w w:val="100"/>
                <w:position w:val="0"/>
                <w:sz w:val="21"/>
                <w:szCs w:val="21"/>
                <w:vertAlign w:val="baseline"/>
              </w:rPr>
            </w:pPr>
            <w:r>
              <w:rPr>
                <w:rFonts w:ascii="宋体" w:hAnsi="宋体" w:cs="宋体"/>
                <w:caps w:val="0"/>
                <w:color w:val="000000"/>
                <w:spacing w:val="-20"/>
                <w:w w:val="100"/>
                <w:position w:val="0"/>
                <w:sz w:val="21"/>
                <w:szCs w:val="21"/>
              </w:rPr>
              <w:t>联系</w:t>
            </w:r>
            <w:r>
              <w:rPr>
                <w:rFonts w:hint="eastAsia" w:ascii="宋体" w:hAnsi="宋体" w:cs="宋体"/>
                <w:caps w:val="0"/>
                <w:color w:val="000000"/>
                <w:spacing w:val="-20"/>
                <w:w w:val="100"/>
                <w:position w:val="0"/>
                <w:sz w:val="21"/>
                <w:szCs w:val="21"/>
                <w:lang w:val="en-US" w:eastAsia="zh-CN"/>
              </w:rPr>
              <w:t>电话</w:t>
            </w:r>
          </w:p>
        </w:tc>
        <w:tc>
          <w:tcPr>
            <w:tcW w:w="2867" w:type="dxa"/>
          </w:tcPr>
          <w:p>
            <w:pPr>
              <w:pStyle w:val="27"/>
              <w:widowControl w:val="0"/>
              <w:rPr>
                <w:rFonts w:hint="default" w:eastAsia="宋体"/>
                <w:caps w:val="0"/>
                <w:spacing w:val="-20"/>
                <w:w w:val="10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pStyle w:val="27"/>
              <w:widowControl w:val="0"/>
              <w:rPr>
                <w:caps w:val="0"/>
                <w:spacing w:val="-20"/>
                <w:w w:val="100"/>
                <w:position w:val="0"/>
                <w:sz w:val="21"/>
                <w:szCs w:val="21"/>
                <w:vertAlign w:val="baseline"/>
              </w:rPr>
            </w:pPr>
            <w:r>
              <w:rPr>
                <w:rFonts w:ascii="宋体" w:hAnsi="宋体" w:cs="宋体"/>
                <w:caps w:val="0"/>
                <w:color w:val="000000"/>
                <w:spacing w:val="-20"/>
                <w:w w:val="100"/>
                <w:position w:val="0"/>
                <w:sz w:val="21"/>
                <w:szCs w:val="21"/>
              </w:rPr>
              <w:t>签订日期</w:t>
            </w:r>
          </w:p>
        </w:tc>
        <w:tc>
          <w:tcPr>
            <w:tcW w:w="7786" w:type="dxa"/>
            <w:gridSpan w:val="3"/>
          </w:tcPr>
          <w:p>
            <w:pPr>
              <w:pStyle w:val="27"/>
              <w:widowControl w:val="0"/>
              <w:rPr>
                <w:rFonts w:hint="default" w:eastAsia="宋体"/>
                <w:caps w:val="0"/>
                <w:spacing w:val="-20"/>
                <w:w w:val="100"/>
                <w:position w:val="0"/>
                <w:sz w:val="21"/>
                <w:szCs w:val="21"/>
                <w:vertAlign w:val="baseline"/>
                <w:lang w:val="en-US" w:eastAsia="zh-CN"/>
              </w:rPr>
            </w:pPr>
          </w:p>
        </w:tc>
      </w:tr>
    </w:tbl>
    <w:p>
      <w:pPr>
        <w:tabs>
          <w:tab w:val="left" w:pos="4980"/>
          <w:tab w:val="right" w:pos="8312"/>
        </w:tabs>
        <w:spacing w:line="460" w:lineRule="exact"/>
        <w:jc w:val="center"/>
        <w:rPr>
          <w:rFonts w:hint="eastAsia" w:ascii="宋体" w:hAnsi="宋体" w:eastAsia="宋体" w:cs="Times New Roman"/>
          <w:b/>
          <w:bCs w:val="0"/>
          <w:color w:val="000000"/>
          <w:sz w:val="32"/>
          <w:szCs w:val="32"/>
          <w:highlight w:val="none"/>
          <w:lang w:val="en-US" w:eastAsia="zh-CN"/>
        </w:rPr>
      </w:pPr>
    </w:p>
    <w:p>
      <w:pPr>
        <w:tabs>
          <w:tab w:val="left" w:pos="4980"/>
          <w:tab w:val="right" w:pos="8312"/>
        </w:tabs>
        <w:spacing w:line="460" w:lineRule="exact"/>
        <w:jc w:val="center"/>
        <w:outlineLvl w:val="0"/>
        <w:rPr>
          <w:rFonts w:hint="eastAsia" w:ascii="宋体" w:hAnsi="宋体" w:eastAsia="宋体" w:cs="Times New Roman"/>
          <w:b/>
          <w:bCs w:val="0"/>
          <w:color w:val="000000"/>
          <w:sz w:val="32"/>
          <w:szCs w:val="32"/>
          <w:highlight w:val="none"/>
          <w:lang w:val="en-US" w:eastAsia="zh-CN"/>
        </w:rPr>
      </w:pPr>
      <w:bookmarkStart w:id="50" w:name="_Toc30838"/>
      <w:r>
        <w:rPr>
          <w:rFonts w:hint="eastAsia" w:ascii="宋体" w:hAnsi="宋体" w:eastAsia="宋体" w:cs="Times New Roman"/>
          <w:b/>
          <w:bCs w:val="0"/>
          <w:color w:val="000000"/>
          <w:sz w:val="32"/>
          <w:szCs w:val="32"/>
          <w:highlight w:val="none"/>
          <w:lang w:val="en-US" w:eastAsia="zh-CN"/>
        </w:rPr>
        <w:t>第四章  项目采购需求</w:t>
      </w:r>
      <w:bookmarkEnd w:id="50"/>
    </w:p>
    <w:tbl>
      <w:tblPr>
        <w:tblStyle w:val="21"/>
        <w:tblW w:w="10343" w:type="dxa"/>
        <w:tblInd w:w="98" w:type="dxa"/>
        <w:tblLayout w:type="fixed"/>
        <w:tblCellMar>
          <w:top w:w="0" w:type="dxa"/>
          <w:left w:w="108" w:type="dxa"/>
          <w:bottom w:w="0" w:type="dxa"/>
          <w:right w:w="108" w:type="dxa"/>
        </w:tblCellMar>
      </w:tblPr>
      <w:tblGrid>
        <w:gridCol w:w="457"/>
        <w:gridCol w:w="861"/>
        <w:gridCol w:w="6880"/>
        <w:gridCol w:w="640"/>
        <w:gridCol w:w="690"/>
        <w:gridCol w:w="815"/>
      </w:tblGrid>
      <w:tr>
        <w:tblPrEx>
          <w:tblCellMar>
            <w:top w:w="0" w:type="dxa"/>
            <w:left w:w="108" w:type="dxa"/>
            <w:bottom w:w="0" w:type="dxa"/>
            <w:right w:w="108" w:type="dxa"/>
          </w:tblCellMar>
        </w:tblPrEx>
        <w:trPr>
          <w:trHeight w:val="840" w:hRule="atLeast"/>
        </w:trPr>
        <w:tc>
          <w:tcPr>
            <w:tcW w:w="457" w:type="dxa"/>
            <w:tcBorders>
              <w:top w:val="single" w:color="auto" w:sz="4" w:space="0"/>
              <w:left w:val="single" w:color="auto" w:sz="4" w:space="0"/>
              <w:bottom w:val="single" w:color="auto" w:sz="4" w:space="0"/>
              <w:right w:val="nil"/>
            </w:tcBorders>
            <w:shd w:val="clear" w:color="auto" w:fill="auto"/>
            <w:vAlign w:val="center"/>
          </w:tcPr>
          <w:p>
            <w:pPr>
              <w:ind w:right="-84" w:rightChars="-40"/>
              <w:jc w:val="center"/>
              <w:textAlignment w:val="center"/>
              <w:rPr>
                <w:rFonts w:ascii="宋体" w:hAnsi="宋体" w:eastAsia="宋体" w:cs="WQREOT+FangSong_GB2312"/>
                <w:color w:val="000000" w:themeColor="text1"/>
                <w:lang w:eastAsia="zh-CN"/>
                <w14:textFill>
                  <w14:solidFill>
                    <w14:schemeClr w14:val="tx1"/>
                  </w14:solidFill>
                </w14:textFill>
              </w:rPr>
            </w:pPr>
            <w:bookmarkStart w:id="51" w:name="_Toc18096"/>
            <w:bookmarkStart w:id="52" w:name="_Toc9021"/>
            <w:bookmarkStart w:id="53" w:name="_Toc179632806"/>
            <w:r>
              <w:rPr>
                <w:rFonts w:hint="eastAsia" w:ascii="宋体" w:hAnsi="宋体" w:eastAsia="宋体" w:cs="WQREOT+FangSong_GB2312"/>
                <w:color w:val="000000" w:themeColor="text1"/>
                <w:lang w:eastAsia="zh-CN"/>
                <w14:textFill>
                  <w14:solidFill>
                    <w14:schemeClr w14:val="tx1"/>
                  </w14:solidFill>
                </w14:textFill>
              </w:rPr>
              <w:t>序号</w:t>
            </w:r>
          </w:p>
        </w:tc>
        <w:tc>
          <w:tcPr>
            <w:tcW w:w="861" w:type="dxa"/>
            <w:tcBorders>
              <w:top w:val="single" w:color="auto" w:sz="4" w:space="0"/>
              <w:left w:val="single" w:color="000000" w:sz="4" w:space="0"/>
              <w:bottom w:val="single" w:color="auto" w:sz="4" w:space="0"/>
              <w:right w:val="single" w:color="000000" w:sz="4" w:space="0"/>
            </w:tcBorders>
            <w:shd w:val="clear" w:color="auto" w:fill="auto"/>
            <w:vAlign w:val="center"/>
          </w:tcPr>
          <w:p>
            <w:pPr>
              <w:ind w:right="-84" w:rightChars="-40"/>
              <w:jc w:val="center"/>
              <w:textAlignment w:val="center"/>
              <w:rPr>
                <w:rFonts w:ascii="宋体" w:hAnsi="宋体" w:eastAsia="宋体" w:cs="WQREOT+FangSong_GB2312"/>
                <w:color w:val="000000" w:themeColor="text1"/>
                <w:lang w:eastAsia="zh-CN"/>
                <w14:textFill>
                  <w14:solidFill>
                    <w14:schemeClr w14:val="tx1"/>
                  </w14:solidFill>
                </w14:textFill>
              </w:rPr>
            </w:pPr>
            <w:r>
              <w:rPr>
                <w:rFonts w:hint="eastAsia" w:ascii="宋体" w:hAnsi="宋体" w:eastAsia="宋体" w:cs="WQREOT+FangSong_GB2312"/>
                <w:color w:val="000000" w:themeColor="text1"/>
                <w:lang w:eastAsia="zh-CN"/>
                <w14:textFill>
                  <w14:solidFill>
                    <w14:schemeClr w14:val="tx1"/>
                  </w14:solidFill>
                </w14:textFill>
              </w:rPr>
              <w:t>名称</w:t>
            </w:r>
          </w:p>
        </w:tc>
        <w:tc>
          <w:tcPr>
            <w:tcW w:w="6880" w:type="dxa"/>
            <w:tcBorders>
              <w:top w:val="single" w:color="auto" w:sz="4" w:space="0"/>
              <w:left w:val="single" w:color="000000" w:sz="4" w:space="0"/>
              <w:bottom w:val="single" w:color="auto" w:sz="4" w:space="0"/>
              <w:right w:val="single" w:color="000000" w:sz="4" w:space="0"/>
            </w:tcBorders>
            <w:shd w:val="clear" w:color="auto" w:fill="auto"/>
            <w:vAlign w:val="center"/>
          </w:tcPr>
          <w:p>
            <w:pPr>
              <w:ind w:right="-84" w:rightChars="-40"/>
              <w:jc w:val="center"/>
              <w:textAlignment w:val="center"/>
              <w:rPr>
                <w:rFonts w:ascii="宋体" w:hAnsi="宋体" w:eastAsia="宋体" w:cs="WQREOT+FangSong_GB2312"/>
                <w:color w:val="000000" w:themeColor="text1"/>
                <w:lang w:eastAsia="zh-CN"/>
                <w14:textFill>
                  <w14:solidFill>
                    <w14:schemeClr w14:val="tx1"/>
                  </w14:solidFill>
                </w14:textFill>
              </w:rPr>
            </w:pPr>
            <w:r>
              <w:rPr>
                <w:rFonts w:hint="eastAsia" w:ascii="宋体" w:hAnsi="宋体" w:eastAsia="宋体" w:cs="WQREOT+FangSong_GB2312"/>
                <w:color w:val="000000" w:themeColor="text1"/>
                <w:lang w:eastAsia="zh-CN"/>
                <w14:textFill>
                  <w14:solidFill>
                    <w14:schemeClr w14:val="tx1"/>
                  </w14:solidFill>
                </w14:textFill>
              </w:rPr>
              <w:t>规格型号</w:t>
            </w:r>
          </w:p>
        </w:tc>
        <w:tc>
          <w:tcPr>
            <w:tcW w:w="640" w:type="dxa"/>
            <w:tcBorders>
              <w:top w:val="single" w:color="auto" w:sz="4" w:space="0"/>
              <w:left w:val="single" w:color="000000" w:sz="4" w:space="0"/>
              <w:bottom w:val="single" w:color="auto" w:sz="4" w:space="0"/>
              <w:right w:val="single" w:color="000000" w:sz="4" w:space="0"/>
            </w:tcBorders>
            <w:shd w:val="clear" w:color="auto" w:fill="auto"/>
            <w:vAlign w:val="center"/>
          </w:tcPr>
          <w:p>
            <w:pPr>
              <w:ind w:right="-84" w:rightChars="-40"/>
              <w:jc w:val="center"/>
              <w:textAlignment w:val="center"/>
              <w:rPr>
                <w:rFonts w:ascii="宋体" w:hAnsi="宋体" w:eastAsia="宋体" w:cs="WQREOT+FangSong_GB2312"/>
                <w:color w:val="000000" w:themeColor="text1"/>
                <w:lang w:eastAsia="zh-CN"/>
                <w14:textFill>
                  <w14:solidFill>
                    <w14:schemeClr w14:val="tx1"/>
                  </w14:solidFill>
                </w14:textFill>
              </w:rPr>
            </w:pPr>
            <w:r>
              <w:rPr>
                <w:rFonts w:hint="eastAsia" w:ascii="宋体" w:hAnsi="宋体" w:eastAsia="宋体" w:cs="WQREOT+FangSong_GB2312"/>
                <w:color w:val="000000" w:themeColor="text1"/>
                <w:lang w:eastAsia="zh-CN"/>
                <w14:textFill>
                  <w14:solidFill>
                    <w14:schemeClr w14:val="tx1"/>
                  </w14:solidFill>
                </w14:textFill>
              </w:rPr>
              <w:t>数量</w:t>
            </w:r>
          </w:p>
        </w:tc>
        <w:tc>
          <w:tcPr>
            <w:tcW w:w="690" w:type="dxa"/>
            <w:tcBorders>
              <w:top w:val="single" w:color="auto" w:sz="4" w:space="0"/>
              <w:left w:val="single" w:color="000000" w:sz="4" w:space="0"/>
              <w:bottom w:val="single" w:color="auto" w:sz="4" w:space="0"/>
              <w:right w:val="single" w:color="auto" w:sz="4" w:space="0"/>
            </w:tcBorders>
            <w:shd w:val="clear" w:color="auto" w:fill="auto"/>
            <w:vAlign w:val="center"/>
          </w:tcPr>
          <w:p>
            <w:pPr>
              <w:ind w:right="-84" w:rightChars="-40"/>
              <w:jc w:val="center"/>
              <w:textAlignment w:val="center"/>
              <w:rPr>
                <w:rFonts w:ascii="宋体" w:hAnsi="宋体" w:eastAsia="宋体" w:cs="WQREOT+FangSong_GB2312"/>
                <w:color w:val="000000" w:themeColor="text1"/>
                <w:lang w:eastAsia="zh-CN"/>
                <w14:textFill>
                  <w14:solidFill>
                    <w14:schemeClr w14:val="tx1"/>
                  </w14:solidFill>
                </w14:textFill>
              </w:rPr>
            </w:pPr>
            <w:r>
              <w:rPr>
                <w:rFonts w:hint="eastAsia" w:ascii="宋体" w:hAnsi="宋体" w:eastAsia="宋体" w:cs="WQREOT+FangSong_GB2312"/>
                <w:color w:val="000000" w:themeColor="text1"/>
                <w:lang w:eastAsia="zh-CN"/>
                <w14:textFill>
                  <w14:solidFill>
                    <w14:schemeClr w14:val="tx1"/>
                  </w14:solidFill>
                </w14:textFill>
              </w:rPr>
              <w:t>计量单位</w:t>
            </w:r>
          </w:p>
        </w:tc>
        <w:tc>
          <w:tcPr>
            <w:tcW w:w="815" w:type="dxa"/>
            <w:tcBorders>
              <w:top w:val="single" w:color="auto" w:sz="4" w:space="0"/>
              <w:left w:val="single" w:color="000000" w:sz="4" w:space="0"/>
              <w:bottom w:val="single" w:color="auto" w:sz="4" w:space="0"/>
              <w:right w:val="single" w:color="auto" w:sz="4" w:space="0"/>
            </w:tcBorders>
            <w:shd w:val="clear" w:color="auto" w:fill="auto"/>
            <w:vAlign w:val="center"/>
          </w:tcPr>
          <w:p>
            <w:pPr>
              <w:ind w:right="-84" w:rightChars="-40"/>
              <w:jc w:val="center"/>
              <w:textAlignment w:val="center"/>
              <w:rPr>
                <w:rFonts w:hint="default" w:ascii="宋体" w:hAnsi="宋体" w:eastAsia="宋体" w:cs="WQREOT+FangSong_GB2312"/>
                <w:color w:val="000000" w:themeColor="text1"/>
                <w:lang w:val="en-US" w:eastAsia="zh-CN"/>
                <w14:textFill>
                  <w14:solidFill>
                    <w14:schemeClr w14:val="tx1"/>
                  </w14:solidFill>
                </w14:textFill>
              </w:rPr>
            </w:pPr>
            <w:r>
              <w:rPr>
                <w:rFonts w:hint="eastAsia" w:ascii="宋体" w:hAnsi="宋体" w:eastAsia="宋体" w:cs="WQREOT+FangSong_GB2312"/>
                <w:color w:val="000000" w:themeColor="text1"/>
                <w:lang w:val="en-US" w:eastAsia="zh-CN"/>
                <w14:textFill>
                  <w14:solidFill>
                    <w14:schemeClr w14:val="tx1"/>
                  </w14:solidFill>
                </w14:textFill>
              </w:rPr>
              <w:t>品牌</w:t>
            </w:r>
          </w:p>
        </w:tc>
      </w:tr>
      <w:tr>
        <w:tblPrEx>
          <w:tblCellMar>
            <w:top w:w="0" w:type="dxa"/>
            <w:left w:w="108" w:type="dxa"/>
            <w:bottom w:w="0" w:type="dxa"/>
            <w:right w:w="108" w:type="dxa"/>
          </w:tblCellMar>
        </w:tblPrEx>
        <w:trPr>
          <w:trHeight w:val="840" w:hRule="atLeast"/>
        </w:trPr>
        <w:tc>
          <w:tcPr>
            <w:tcW w:w="457" w:type="dxa"/>
            <w:tcBorders>
              <w:top w:val="single" w:color="auto" w:sz="4" w:space="0"/>
              <w:left w:val="single" w:color="auto" w:sz="4" w:space="0"/>
              <w:bottom w:val="single" w:color="auto" w:sz="4" w:space="0"/>
              <w:right w:val="nil"/>
            </w:tcBorders>
            <w:shd w:val="clear" w:color="auto" w:fill="auto"/>
            <w:vAlign w:val="center"/>
          </w:tcPr>
          <w:p>
            <w:pPr>
              <w:ind w:right="-84" w:rightChars="-40"/>
              <w:jc w:val="left"/>
              <w:textAlignment w:val="center"/>
              <w:rPr>
                <w:rFonts w:hint="default" w:ascii="宋体" w:hAnsi="宋体" w:eastAsia="宋体" w:cs="WQREOT+FangSong_GB2312"/>
                <w:b/>
                <w:bCs/>
                <w:color w:val="000000" w:themeColor="text1"/>
                <w:lang w:val="en-US" w:eastAsia="zh-CN"/>
                <w14:textFill>
                  <w14:solidFill>
                    <w14:schemeClr w14:val="tx1"/>
                  </w14:solidFill>
                </w14:textFill>
              </w:rPr>
            </w:pPr>
            <w:r>
              <w:rPr>
                <w:rFonts w:hint="eastAsia" w:ascii="宋体" w:hAnsi="宋体" w:eastAsia="宋体" w:cs="WQREOT+FangSong_GB2312"/>
                <w:b/>
                <w:bCs/>
                <w:color w:val="000000" w:themeColor="text1"/>
                <w:lang w:val="en-US" w:eastAsia="zh-CN"/>
                <w14:textFill>
                  <w14:solidFill>
                    <w14:schemeClr w14:val="tx1"/>
                  </w14:solidFill>
                </w14:textFill>
              </w:rPr>
              <w:t>1</w:t>
            </w:r>
          </w:p>
        </w:tc>
        <w:tc>
          <w:tcPr>
            <w:tcW w:w="861" w:type="dxa"/>
            <w:tcBorders>
              <w:top w:val="single" w:color="auto" w:sz="4" w:space="0"/>
              <w:left w:val="single" w:color="000000" w:sz="4" w:space="0"/>
              <w:bottom w:val="single" w:color="auto" w:sz="4" w:space="0"/>
              <w:right w:val="single" w:color="000000" w:sz="4" w:space="0"/>
            </w:tcBorders>
            <w:shd w:val="clear" w:color="auto" w:fill="auto"/>
            <w:vAlign w:val="center"/>
          </w:tcPr>
          <w:p>
            <w:pPr>
              <w:ind w:right="-84" w:rightChars="-40"/>
              <w:jc w:val="left"/>
              <w:textAlignment w:val="center"/>
              <w:rPr>
                <w:rFonts w:hint="default" w:ascii="宋体" w:hAnsi="宋体" w:eastAsia="宋体" w:cs="WQREOT+FangSong_GB2312"/>
                <w:b/>
                <w:bCs/>
                <w:color w:val="000000" w:themeColor="text1"/>
                <w:lang w:val="en-US" w:eastAsia="zh-CN"/>
                <w14:textFill>
                  <w14:solidFill>
                    <w14:schemeClr w14:val="tx1"/>
                  </w14:solidFill>
                </w14:textFill>
              </w:rPr>
            </w:pPr>
            <w:r>
              <w:rPr>
                <w:rFonts w:ascii="PingFang SC" w:hAnsi="PingFang SC" w:eastAsia="PingFang SC" w:cs="PingFang SC"/>
                <w:i w:val="0"/>
                <w:iCs w:val="0"/>
                <w:caps w:val="0"/>
                <w:color w:val="304265"/>
                <w:spacing w:val="0"/>
                <w:sz w:val="21"/>
                <w:szCs w:val="21"/>
                <w:shd w:val="clear" w:fill="F8FAFC"/>
              </w:rPr>
              <w:t>增压水泵</w:t>
            </w:r>
          </w:p>
        </w:tc>
        <w:tc>
          <w:tcPr>
            <w:tcW w:w="6880" w:type="dxa"/>
            <w:tcBorders>
              <w:top w:val="single" w:color="auto" w:sz="4" w:space="0"/>
              <w:left w:val="single" w:color="000000" w:sz="4" w:space="0"/>
              <w:bottom w:val="single" w:color="auto" w:sz="4" w:space="0"/>
              <w:right w:val="single" w:color="000000" w:sz="4" w:space="0"/>
            </w:tcBorders>
            <w:shd w:val="clear" w:color="auto" w:fill="auto"/>
            <w:vAlign w:val="center"/>
          </w:tcPr>
          <w:p>
            <w:pPr>
              <w:numPr>
                <w:ilvl w:val="0"/>
                <w:numId w:val="3"/>
              </w:numPr>
              <w:ind w:right="-84" w:rightChars="-40"/>
              <w:jc w:val="left"/>
              <w:textAlignment w:val="center"/>
              <w:rPr>
                <w:rFonts w:ascii="Segoe UI" w:hAnsi="Segoe UI" w:eastAsia="Segoe UI" w:cs="Segoe UI"/>
                <w:i w:val="0"/>
                <w:iCs w:val="0"/>
                <w:caps w:val="0"/>
                <w:color w:val="304265"/>
                <w:spacing w:val="0"/>
                <w:sz w:val="21"/>
                <w:szCs w:val="21"/>
                <w:shd w:val="clear" w:fill="FFFFFF"/>
              </w:rPr>
            </w:pPr>
            <w:r>
              <w:rPr>
                <w:rFonts w:ascii="Segoe UI" w:hAnsi="Segoe UI" w:eastAsia="Segoe UI" w:cs="Segoe UI"/>
                <w:i w:val="0"/>
                <w:iCs w:val="0"/>
                <w:caps w:val="0"/>
                <w:color w:val="304265"/>
                <w:spacing w:val="0"/>
                <w:sz w:val="21"/>
                <w:szCs w:val="21"/>
                <w:shd w:val="clear" w:fill="FFFFFF"/>
              </w:rPr>
              <w:t xml:space="preserve">自扇冷式变频调速三相异步电动机，相关参数为功率：7.5KW、频率：50HZ、电流：14.9A、电压：38V、转速： 2900r/min </w:t>
            </w:r>
          </w:p>
          <w:p>
            <w:pPr>
              <w:numPr>
                <w:ilvl w:val="0"/>
                <w:numId w:val="3"/>
              </w:numPr>
              <w:ind w:right="-84" w:rightChars="-40"/>
              <w:jc w:val="left"/>
              <w:textAlignment w:val="center"/>
              <w:rPr>
                <w:rFonts w:hint="default" w:ascii="宋体" w:hAnsi="宋体" w:eastAsia="宋体" w:cs="WQREOT+FangSong_GB2312"/>
                <w:b/>
                <w:bCs/>
                <w:color w:val="000000" w:themeColor="text1"/>
                <w:lang w:val="en-US" w:eastAsia="zh-CN"/>
                <w14:textFill>
                  <w14:solidFill>
                    <w14:schemeClr w14:val="tx1"/>
                  </w14:solidFill>
                </w14:textFill>
              </w:rPr>
            </w:pPr>
            <w:r>
              <w:rPr>
                <w:rFonts w:ascii="Segoe UI" w:hAnsi="Segoe UI" w:eastAsia="Segoe UI" w:cs="Segoe UI"/>
                <w:i w:val="0"/>
                <w:iCs w:val="0"/>
                <w:caps w:val="0"/>
                <w:color w:val="304265"/>
                <w:spacing w:val="0"/>
                <w:sz w:val="21"/>
                <w:szCs w:val="21"/>
                <w:shd w:val="clear" w:fill="FFFFFF"/>
              </w:rPr>
              <w:t xml:space="preserve">DN65止回阀 </w:t>
            </w:r>
          </w:p>
          <w:p>
            <w:pPr>
              <w:numPr>
                <w:ilvl w:val="0"/>
                <w:numId w:val="3"/>
              </w:numPr>
              <w:ind w:right="-84" w:rightChars="-40"/>
              <w:jc w:val="left"/>
              <w:textAlignment w:val="center"/>
              <w:rPr>
                <w:rFonts w:hint="default" w:ascii="宋体" w:hAnsi="宋体" w:eastAsia="宋体" w:cs="WQREOT+FangSong_GB2312"/>
                <w:b/>
                <w:bCs/>
                <w:color w:val="000000" w:themeColor="text1"/>
                <w:lang w:val="en-US" w:eastAsia="zh-CN"/>
                <w14:textFill>
                  <w14:solidFill>
                    <w14:schemeClr w14:val="tx1"/>
                  </w14:solidFill>
                </w14:textFill>
              </w:rPr>
            </w:pPr>
            <w:r>
              <w:rPr>
                <w:rFonts w:ascii="Segoe UI" w:hAnsi="Segoe UI" w:eastAsia="Segoe UI" w:cs="Segoe UI"/>
                <w:i w:val="0"/>
                <w:iCs w:val="0"/>
                <w:caps w:val="0"/>
                <w:color w:val="304265"/>
                <w:spacing w:val="0"/>
                <w:sz w:val="21"/>
                <w:szCs w:val="21"/>
                <w:shd w:val="clear" w:fill="FFFFFF"/>
              </w:rPr>
              <w:t>立式多级离心泵，相关参数为 Q:24㎡/h、H:58m-60m、L：50HZ、P2:7.5KW</w:t>
            </w:r>
          </w:p>
        </w:tc>
        <w:tc>
          <w:tcPr>
            <w:tcW w:w="640" w:type="dxa"/>
            <w:tcBorders>
              <w:top w:val="single" w:color="auto" w:sz="4" w:space="0"/>
              <w:left w:val="single" w:color="000000" w:sz="4" w:space="0"/>
              <w:bottom w:val="single" w:color="auto" w:sz="4" w:space="0"/>
              <w:right w:val="single" w:color="000000" w:sz="4" w:space="0"/>
            </w:tcBorders>
            <w:shd w:val="clear" w:color="auto" w:fill="auto"/>
            <w:vAlign w:val="center"/>
          </w:tcPr>
          <w:p>
            <w:pPr>
              <w:ind w:right="-84" w:rightChars="-40"/>
              <w:jc w:val="center"/>
              <w:textAlignment w:val="center"/>
              <w:rPr>
                <w:rFonts w:hint="default" w:ascii="宋体" w:hAnsi="宋体" w:eastAsia="宋体" w:cs="WQREOT+FangSong_GB2312"/>
                <w:b/>
                <w:bCs/>
                <w:color w:val="000000" w:themeColor="text1"/>
                <w:lang w:val="en-US" w:eastAsia="zh-CN"/>
                <w14:textFill>
                  <w14:solidFill>
                    <w14:schemeClr w14:val="tx1"/>
                  </w14:solidFill>
                </w14:textFill>
              </w:rPr>
            </w:pPr>
            <w:r>
              <w:rPr>
                <w:rFonts w:hint="eastAsia" w:ascii="宋体" w:hAnsi="宋体" w:eastAsia="宋体" w:cs="WQREOT+FangSong_GB2312"/>
                <w:b/>
                <w:bCs/>
                <w:color w:val="000000" w:themeColor="text1"/>
                <w:lang w:val="en-US" w:eastAsia="zh-CN"/>
                <w14:textFill>
                  <w14:solidFill>
                    <w14:schemeClr w14:val="tx1"/>
                  </w14:solidFill>
                </w14:textFill>
              </w:rPr>
              <w:t>3</w:t>
            </w:r>
          </w:p>
        </w:tc>
        <w:tc>
          <w:tcPr>
            <w:tcW w:w="690" w:type="dxa"/>
            <w:tcBorders>
              <w:top w:val="single" w:color="auto" w:sz="4" w:space="0"/>
              <w:left w:val="single" w:color="000000" w:sz="4" w:space="0"/>
              <w:bottom w:val="single" w:color="auto" w:sz="4" w:space="0"/>
              <w:right w:val="single" w:color="auto" w:sz="4" w:space="0"/>
            </w:tcBorders>
            <w:shd w:val="clear" w:color="auto" w:fill="auto"/>
            <w:vAlign w:val="center"/>
          </w:tcPr>
          <w:p>
            <w:pPr>
              <w:ind w:right="-84" w:rightChars="-40"/>
              <w:jc w:val="center"/>
              <w:textAlignment w:val="center"/>
              <w:rPr>
                <w:rFonts w:hint="default" w:ascii="宋体" w:hAnsi="宋体" w:eastAsia="宋体" w:cs="WQREOT+FangSong_GB2312"/>
                <w:b/>
                <w:bCs/>
                <w:color w:val="000000" w:themeColor="text1"/>
                <w:lang w:val="en-US" w:eastAsia="zh-CN"/>
                <w14:textFill>
                  <w14:solidFill>
                    <w14:schemeClr w14:val="tx1"/>
                  </w14:solidFill>
                </w14:textFill>
              </w:rPr>
            </w:pPr>
            <w:r>
              <w:rPr>
                <w:rFonts w:hint="eastAsia" w:ascii="宋体" w:hAnsi="宋体" w:eastAsia="宋体" w:cs="WQREOT+FangSong_GB2312"/>
                <w:b/>
                <w:bCs/>
                <w:color w:val="000000" w:themeColor="text1"/>
                <w:lang w:val="en-US" w:eastAsia="zh-CN"/>
                <w14:textFill>
                  <w14:solidFill>
                    <w14:schemeClr w14:val="tx1"/>
                  </w14:solidFill>
                </w14:textFill>
              </w:rPr>
              <w:t>套</w:t>
            </w:r>
          </w:p>
        </w:tc>
        <w:tc>
          <w:tcPr>
            <w:tcW w:w="815" w:type="dxa"/>
            <w:tcBorders>
              <w:top w:val="single" w:color="auto" w:sz="4" w:space="0"/>
              <w:left w:val="single" w:color="000000" w:sz="4" w:space="0"/>
              <w:bottom w:val="single" w:color="auto" w:sz="4" w:space="0"/>
              <w:right w:val="single" w:color="auto" w:sz="4" w:space="0"/>
            </w:tcBorders>
            <w:shd w:val="clear" w:color="auto" w:fill="auto"/>
            <w:vAlign w:val="center"/>
          </w:tcPr>
          <w:p>
            <w:pPr>
              <w:ind w:right="-84" w:rightChars="-40"/>
              <w:jc w:val="center"/>
              <w:textAlignment w:val="center"/>
              <w:rPr>
                <w:rFonts w:hint="default" w:ascii="宋体" w:hAnsi="宋体" w:eastAsia="宋体" w:cs="WQREOT+FangSong_GB2312"/>
                <w:b/>
                <w:bCs/>
                <w:color w:val="000000" w:themeColor="text1"/>
                <w:lang w:val="en-US" w:eastAsia="zh-CN"/>
                <w14:textFill>
                  <w14:solidFill>
                    <w14:schemeClr w14:val="tx1"/>
                  </w14:solidFill>
                </w14:textFill>
              </w:rPr>
            </w:pPr>
          </w:p>
        </w:tc>
      </w:tr>
      <w:tr>
        <w:tblPrEx>
          <w:tblCellMar>
            <w:top w:w="0" w:type="dxa"/>
            <w:left w:w="108" w:type="dxa"/>
            <w:bottom w:w="0" w:type="dxa"/>
            <w:right w:w="108" w:type="dxa"/>
          </w:tblCellMar>
        </w:tblPrEx>
        <w:trPr>
          <w:trHeight w:val="840" w:hRule="atLeast"/>
        </w:trPr>
        <w:tc>
          <w:tcPr>
            <w:tcW w:w="457" w:type="dxa"/>
            <w:tcBorders>
              <w:top w:val="single" w:color="auto" w:sz="4" w:space="0"/>
              <w:left w:val="single" w:color="auto" w:sz="4" w:space="0"/>
              <w:bottom w:val="single" w:color="auto" w:sz="4" w:space="0"/>
              <w:right w:val="nil"/>
            </w:tcBorders>
            <w:shd w:val="clear" w:color="auto" w:fill="auto"/>
            <w:vAlign w:val="center"/>
          </w:tcPr>
          <w:p>
            <w:pPr>
              <w:ind w:right="-84" w:rightChars="-40"/>
              <w:jc w:val="left"/>
              <w:textAlignment w:val="center"/>
              <w:rPr>
                <w:rFonts w:hint="eastAsia" w:ascii="宋体" w:hAnsi="宋体" w:eastAsia="宋体" w:cs="WQREOT+FangSong_GB2312"/>
                <w:b/>
                <w:bCs/>
                <w:color w:val="000000" w:themeColor="text1"/>
                <w:lang w:val="en-US" w:eastAsia="zh-CN"/>
                <w14:textFill>
                  <w14:solidFill>
                    <w14:schemeClr w14:val="tx1"/>
                  </w14:solidFill>
                </w14:textFill>
              </w:rPr>
            </w:pPr>
          </w:p>
        </w:tc>
        <w:tc>
          <w:tcPr>
            <w:tcW w:w="861" w:type="dxa"/>
            <w:tcBorders>
              <w:top w:val="single" w:color="auto" w:sz="4" w:space="0"/>
              <w:left w:val="single" w:color="000000" w:sz="4" w:space="0"/>
              <w:bottom w:val="single" w:color="auto" w:sz="4" w:space="0"/>
              <w:right w:val="single" w:color="000000" w:sz="4" w:space="0"/>
            </w:tcBorders>
            <w:shd w:val="clear" w:color="auto" w:fill="auto"/>
            <w:vAlign w:val="center"/>
          </w:tcPr>
          <w:p>
            <w:pPr>
              <w:ind w:right="-84" w:rightChars="-40"/>
              <w:jc w:val="left"/>
              <w:textAlignment w:val="center"/>
              <w:rPr>
                <w:rFonts w:hint="eastAsia" w:ascii="PingFang SC" w:hAnsi="PingFang SC" w:eastAsia="宋体" w:cs="PingFang SC"/>
                <w:i w:val="0"/>
                <w:iCs w:val="0"/>
                <w:caps w:val="0"/>
                <w:color w:val="304265"/>
                <w:spacing w:val="0"/>
                <w:sz w:val="21"/>
                <w:szCs w:val="21"/>
                <w:shd w:val="clear" w:fill="F8FAFC"/>
                <w:lang w:val="en-US" w:eastAsia="zh-CN"/>
              </w:rPr>
            </w:pPr>
            <w:r>
              <w:rPr>
                <w:rFonts w:hint="eastAsia" w:ascii="PingFang SC" w:hAnsi="PingFang SC" w:eastAsia="宋体" w:cs="PingFang SC"/>
                <w:i w:val="0"/>
                <w:iCs w:val="0"/>
                <w:caps w:val="0"/>
                <w:color w:val="304265"/>
                <w:spacing w:val="0"/>
                <w:sz w:val="21"/>
                <w:szCs w:val="21"/>
                <w:shd w:val="clear" w:fill="F8FAFC"/>
                <w:lang w:val="en-US" w:eastAsia="zh-CN"/>
              </w:rPr>
              <w:t>参考图片</w:t>
            </w:r>
          </w:p>
        </w:tc>
        <w:tc>
          <w:tcPr>
            <w:tcW w:w="6880" w:type="dxa"/>
            <w:tcBorders>
              <w:top w:val="single" w:color="auto" w:sz="4" w:space="0"/>
              <w:left w:val="single" w:color="000000" w:sz="4" w:space="0"/>
              <w:bottom w:val="single" w:color="auto" w:sz="4" w:space="0"/>
              <w:right w:val="single" w:color="000000" w:sz="4" w:space="0"/>
            </w:tcBorders>
            <w:shd w:val="clear" w:color="auto" w:fill="auto"/>
            <w:vAlign w:val="center"/>
          </w:tcPr>
          <w:p>
            <w:pPr>
              <w:numPr>
                <w:ilvl w:val="0"/>
                <w:numId w:val="0"/>
              </w:numPr>
              <w:tabs>
                <w:tab w:val="center" w:pos="3332"/>
                <w:tab w:val="left" w:pos="4980"/>
              </w:tabs>
              <w:ind w:right="-84" w:rightChars="-40"/>
              <w:jc w:val="left"/>
              <w:textAlignment w:val="center"/>
              <w:rPr>
                <w:rFonts w:hint="eastAsia" w:ascii="Segoe UI" w:hAnsi="Segoe UI" w:eastAsia="宋体" w:cs="Segoe UI"/>
                <w:i w:val="0"/>
                <w:iCs w:val="0"/>
                <w:caps w:val="0"/>
                <w:color w:val="304265"/>
                <w:spacing w:val="0"/>
                <w:sz w:val="21"/>
                <w:szCs w:val="21"/>
                <w:shd w:val="clear" w:fill="FFFFFF"/>
                <w:lang w:eastAsia="zh-CN"/>
              </w:rPr>
            </w:pPr>
            <w:r>
              <w:rPr>
                <w:rFonts w:hint="eastAsia" w:ascii="Segoe UI" w:hAnsi="Segoe UI" w:eastAsia="宋体" w:cs="Segoe UI"/>
                <w:i w:val="0"/>
                <w:iCs w:val="0"/>
                <w:caps w:val="0"/>
                <w:color w:val="304265"/>
                <w:spacing w:val="0"/>
                <w:sz w:val="21"/>
                <w:szCs w:val="21"/>
                <w:shd w:val="clear" w:fill="FFFFFF"/>
                <w:lang w:eastAsia="zh-CN"/>
              </w:rPr>
              <w:drawing>
                <wp:inline distT="0" distB="0" distL="114300" distR="114300">
                  <wp:extent cx="1242695" cy="1660525"/>
                  <wp:effectExtent l="0" t="0" r="14605" b="15875"/>
                  <wp:docPr id="64" name="图片 6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1"/>
                          <pic:cNvPicPr>
                            <a:picLocks noChangeAspect="1"/>
                          </pic:cNvPicPr>
                        </pic:nvPicPr>
                        <pic:blipFill>
                          <a:blip r:embed="rId13"/>
                          <a:stretch>
                            <a:fillRect/>
                          </a:stretch>
                        </pic:blipFill>
                        <pic:spPr>
                          <a:xfrm>
                            <a:off x="0" y="0"/>
                            <a:ext cx="1242695" cy="1660525"/>
                          </a:xfrm>
                          <a:prstGeom prst="rect">
                            <a:avLst/>
                          </a:prstGeom>
                        </pic:spPr>
                      </pic:pic>
                    </a:graphicData>
                  </a:graphic>
                </wp:inline>
              </w:drawing>
            </w:r>
            <w:r>
              <w:rPr>
                <w:rFonts w:hint="eastAsia" w:ascii="Segoe UI" w:hAnsi="Segoe UI" w:eastAsia="宋体" w:cs="Segoe UI"/>
                <w:i w:val="0"/>
                <w:iCs w:val="0"/>
                <w:caps w:val="0"/>
                <w:color w:val="304265"/>
                <w:spacing w:val="0"/>
                <w:sz w:val="21"/>
                <w:szCs w:val="21"/>
                <w:shd w:val="clear" w:fill="FFFFFF"/>
                <w:lang w:eastAsia="zh-CN"/>
              </w:rPr>
              <w:tab/>
            </w:r>
            <w:r>
              <w:rPr>
                <w:rFonts w:hint="eastAsia" w:ascii="Segoe UI" w:hAnsi="Segoe UI" w:eastAsia="宋体" w:cs="Segoe UI"/>
                <w:i w:val="0"/>
                <w:iCs w:val="0"/>
                <w:caps w:val="0"/>
                <w:color w:val="304265"/>
                <w:spacing w:val="0"/>
                <w:sz w:val="21"/>
                <w:szCs w:val="21"/>
                <w:shd w:val="clear" w:fill="FFFFFF"/>
                <w:lang w:eastAsia="zh-CN"/>
              </w:rPr>
              <w:drawing>
                <wp:inline distT="0" distB="0" distL="114300" distR="114300">
                  <wp:extent cx="1156335" cy="1543685"/>
                  <wp:effectExtent l="0" t="0" r="5715" b="18415"/>
                  <wp:docPr id="65" name="图片 6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2"/>
                          <pic:cNvPicPr>
                            <a:picLocks noChangeAspect="1"/>
                          </pic:cNvPicPr>
                        </pic:nvPicPr>
                        <pic:blipFill>
                          <a:blip r:embed="rId14"/>
                          <a:stretch>
                            <a:fillRect/>
                          </a:stretch>
                        </pic:blipFill>
                        <pic:spPr>
                          <a:xfrm>
                            <a:off x="0" y="0"/>
                            <a:ext cx="1156335" cy="1543685"/>
                          </a:xfrm>
                          <a:prstGeom prst="rect">
                            <a:avLst/>
                          </a:prstGeom>
                        </pic:spPr>
                      </pic:pic>
                    </a:graphicData>
                  </a:graphic>
                </wp:inline>
              </w:drawing>
            </w:r>
            <w:r>
              <w:rPr>
                <w:rFonts w:hint="eastAsia" w:ascii="Segoe UI" w:hAnsi="Segoe UI" w:eastAsia="宋体" w:cs="Segoe UI"/>
                <w:i w:val="0"/>
                <w:iCs w:val="0"/>
                <w:caps w:val="0"/>
                <w:color w:val="304265"/>
                <w:spacing w:val="0"/>
                <w:sz w:val="21"/>
                <w:szCs w:val="21"/>
                <w:shd w:val="clear" w:fill="FFFFFF"/>
                <w:lang w:eastAsia="zh-CN"/>
              </w:rPr>
              <w:drawing>
                <wp:inline distT="0" distB="0" distL="114300" distR="114300">
                  <wp:extent cx="1203960" cy="1607820"/>
                  <wp:effectExtent l="0" t="0" r="15240" b="11430"/>
                  <wp:docPr id="66" name="图片 6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3"/>
                          <pic:cNvPicPr>
                            <a:picLocks noChangeAspect="1"/>
                          </pic:cNvPicPr>
                        </pic:nvPicPr>
                        <pic:blipFill>
                          <a:blip r:embed="rId15"/>
                          <a:stretch>
                            <a:fillRect/>
                          </a:stretch>
                        </pic:blipFill>
                        <pic:spPr>
                          <a:xfrm>
                            <a:off x="0" y="0"/>
                            <a:ext cx="1203960" cy="1607820"/>
                          </a:xfrm>
                          <a:prstGeom prst="rect">
                            <a:avLst/>
                          </a:prstGeom>
                        </pic:spPr>
                      </pic:pic>
                    </a:graphicData>
                  </a:graphic>
                </wp:inline>
              </w:drawing>
            </w:r>
            <w:r>
              <w:rPr>
                <w:rFonts w:hint="eastAsia" w:ascii="Segoe UI" w:hAnsi="Segoe UI" w:eastAsia="宋体" w:cs="Segoe UI"/>
                <w:i w:val="0"/>
                <w:iCs w:val="0"/>
                <w:caps w:val="0"/>
                <w:color w:val="304265"/>
                <w:spacing w:val="0"/>
                <w:sz w:val="21"/>
                <w:szCs w:val="21"/>
                <w:shd w:val="clear" w:fill="FFFFFF"/>
                <w:lang w:eastAsia="zh-CN"/>
              </w:rPr>
              <w:tab/>
            </w:r>
          </w:p>
        </w:tc>
        <w:tc>
          <w:tcPr>
            <w:tcW w:w="640" w:type="dxa"/>
            <w:tcBorders>
              <w:top w:val="single" w:color="auto" w:sz="4" w:space="0"/>
              <w:left w:val="single" w:color="000000" w:sz="4" w:space="0"/>
              <w:bottom w:val="single" w:color="000000" w:sz="4" w:space="0"/>
              <w:right w:val="single" w:color="000000" w:sz="4" w:space="0"/>
            </w:tcBorders>
            <w:shd w:val="clear" w:color="auto" w:fill="auto"/>
            <w:vAlign w:val="center"/>
          </w:tcPr>
          <w:p>
            <w:pPr>
              <w:ind w:right="-84" w:rightChars="-40"/>
              <w:jc w:val="center"/>
              <w:textAlignment w:val="center"/>
              <w:rPr>
                <w:rFonts w:hint="eastAsia" w:ascii="宋体" w:hAnsi="宋体" w:eastAsia="宋体" w:cs="WQREOT+FangSong_GB2312"/>
                <w:b/>
                <w:bCs/>
                <w:color w:val="000000" w:themeColor="text1"/>
                <w:lang w:val="en-US" w:eastAsia="zh-CN"/>
                <w14:textFill>
                  <w14:solidFill>
                    <w14:schemeClr w14:val="tx1"/>
                  </w14:solidFill>
                </w14:textFill>
              </w:rPr>
            </w:pPr>
          </w:p>
        </w:tc>
        <w:tc>
          <w:tcPr>
            <w:tcW w:w="690" w:type="dxa"/>
            <w:tcBorders>
              <w:top w:val="single" w:color="auto" w:sz="4" w:space="0"/>
              <w:left w:val="single" w:color="000000" w:sz="4" w:space="0"/>
              <w:bottom w:val="single" w:color="000000" w:sz="4" w:space="0"/>
              <w:right w:val="single" w:color="auto" w:sz="4" w:space="0"/>
            </w:tcBorders>
            <w:shd w:val="clear" w:color="auto" w:fill="auto"/>
            <w:vAlign w:val="center"/>
          </w:tcPr>
          <w:p>
            <w:pPr>
              <w:ind w:right="-84" w:rightChars="-40"/>
              <w:jc w:val="center"/>
              <w:textAlignment w:val="center"/>
              <w:rPr>
                <w:rFonts w:hint="eastAsia" w:ascii="宋体" w:hAnsi="宋体" w:eastAsia="宋体" w:cs="WQREOT+FangSong_GB2312"/>
                <w:b/>
                <w:bCs/>
                <w:color w:val="000000" w:themeColor="text1"/>
                <w:lang w:val="en-US" w:eastAsia="zh-CN"/>
                <w14:textFill>
                  <w14:solidFill>
                    <w14:schemeClr w14:val="tx1"/>
                  </w14:solidFill>
                </w14:textFill>
              </w:rPr>
            </w:pPr>
          </w:p>
        </w:tc>
        <w:tc>
          <w:tcPr>
            <w:tcW w:w="815" w:type="dxa"/>
            <w:tcBorders>
              <w:top w:val="single" w:color="auto" w:sz="4" w:space="0"/>
              <w:left w:val="single" w:color="000000" w:sz="4" w:space="0"/>
              <w:bottom w:val="single" w:color="000000" w:sz="4" w:space="0"/>
              <w:right w:val="single" w:color="auto" w:sz="4" w:space="0"/>
            </w:tcBorders>
            <w:shd w:val="clear" w:color="auto" w:fill="auto"/>
            <w:vAlign w:val="center"/>
          </w:tcPr>
          <w:p>
            <w:pPr>
              <w:ind w:right="-84" w:rightChars="-40"/>
              <w:jc w:val="center"/>
              <w:textAlignment w:val="center"/>
              <w:rPr>
                <w:rFonts w:hint="default" w:ascii="宋体" w:hAnsi="宋体" w:eastAsia="宋体" w:cs="WQREOT+FangSong_GB2312"/>
                <w:b/>
                <w:bCs/>
                <w:color w:val="000000" w:themeColor="text1"/>
                <w:lang w:val="en-US" w:eastAsia="zh-CN"/>
                <w14:textFill>
                  <w14:solidFill>
                    <w14:schemeClr w14:val="tx1"/>
                  </w14:solidFill>
                </w14:textFill>
              </w:rPr>
            </w:pPr>
          </w:p>
        </w:tc>
      </w:tr>
    </w:tbl>
    <w:p>
      <w:pPr>
        <w:pStyle w:val="2"/>
        <w:spacing w:before="120" w:after="120" w:line="400" w:lineRule="exact"/>
        <w:jc w:val="both"/>
        <w:rPr>
          <w:rFonts w:hint="eastAsia" w:ascii="宋体" w:hAnsi="宋体" w:eastAsia="宋体"/>
          <w:bCs w:val="0"/>
          <w:color w:val="000000"/>
          <w:sz w:val="28"/>
          <w:szCs w:val="28"/>
          <w:highlight w:val="none"/>
          <w:lang w:eastAsia="zh-CN"/>
        </w:rPr>
      </w:pPr>
      <w:r>
        <w:rPr>
          <w:rFonts w:hint="eastAsia" w:ascii="宋体" w:hAnsi="宋体"/>
          <w:bCs w:val="0"/>
          <w:color w:val="000000"/>
          <w:sz w:val="28"/>
          <w:szCs w:val="28"/>
          <w:highlight w:val="none"/>
          <w:lang w:eastAsia="zh-CN"/>
        </w:rPr>
        <w:t>注：此次采购项目方式为</w:t>
      </w:r>
      <w:r>
        <w:rPr>
          <w:rFonts w:hint="eastAsia" w:ascii="宋体" w:hAnsi="宋体"/>
          <w:bCs w:val="0"/>
          <w:color w:val="000000"/>
          <w:sz w:val="28"/>
          <w:szCs w:val="28"/>
          <w:highlight w:val="none"/>
          <w:lang w:val="en-US" w:eastAsia="zh-CN"/>
        </w:rPr>
        <w:t>竞</w:t>
      </w:r>
      <w:r>
        <w:rPr>
          <w:rFonts w:hint="eastAsia" w:ascii="宋体" w:hAnsi="宋体"/>
          <w:bCs w:val="0"/>
          <w:color w:val="000000"/>
          <w:sz w:val="28"/>
          <w:szCs w:val="28"/>
          <w:highlight w:val="none"/>
          <w:lang w:eastAsia="zh-CN"/>
        </w:rPr>
        <w:t>价，必须符合所有参数及要求，否则按废标处理。</w:t>
      </w:r>
      <w:bookmarkEnd w:id="51"/>
      <w:bookmarkEnd w:id="52"/>
    </w:p>
    <w:p>
      <w:pPr>
        <w:pStyle w:val="5"/>
        <w:rPr>
          <w:rFonts w:hint="eastAsia"/>
          <w:color w:val="000000"/>
          <w:highlight w:val="none"/>
        </w:rPr>
      </w:pPr>
    </w:p>
    <w:p>
      <w:pPr>
        <w:pStyle w:val="5"/>
        <w:rPr>
          <w:rFonts w:hint="eastAsia"/>
          <w:color w:val="000000"/>
          <w:highlight w:val="none"/>
        </w:rPr>
      </w:pPr>
    </w:p>
    <w:p>
      <w:pPr>
        <w:pStyle w:val="5"/>
        <w:rPr>
          <w:rFonts w:hint="eastAsia"/>
          <w:color w:val="000000"/>
          <w:highlight w:val="none"/>
        </w:rPr>
      </w:pPr>
    </w:p>
    <w:p>
      <w:pPr>
        <w:pStyle w:val="2"/>
        <w:spacing w:before="120" w:after="120" w:line="400" w:lineRule="exact"/>
        <w:jc w:val="center"/>
        <w:outlineLvl w:val="9"/>
        <w:rPr>
          <w:rFonts w:hint="eastAsia" w:ascii="宋体" w:hAnsi="宋体"/>
          <w:bCs w:val="0"/>
          <w:color w:val="000000"/>
          <w:sz w:val="32"/>
          <w:szCs w:val="32"/>
          <w:highlight w:val="none"/>
        </w:rPr>
      </w:pPr>
      <w:r>
        <w:rPr>
          <w:rFonts w:hint="eastAsia" w:ascii="宋体" w:hAnsi="宋体"/>
          <w:bCs w:val="0"/>
          <w:color w:val="000000"/>
          <w:sz w:val="32"/>
          <w:szCs w:val="32"/>
          <w:highlight w:val="none"/>
        </w:rPr>
        <w:br w:type="page"/>
      </w:r>
    </w:p>
    <w:p>
      <w:pPr>
        <w:pStyle w:val="2"/>
        <w:spacing w:before="120" w:after="120" w:line="400" w:lineRule="exact"/>
        <w:jc w:val="center"/>
        <w:rPr>
          <w:rFonts w:hint="eastAsia" w:eastAsia="黑体"/>
          <w:color w:val="000000"/>
          <w:sz w:val="20"/>
          <w:szCs w:val="20"/>
          <w:highlight w:val="none"/>
        </w:rPr>
      </w:pPr>
      <w:bookmarkStart w:id="54" w:name="_Toc18629"/>
      <w:bookmarkStart w:id="55" w:name="_Toc4637"/>
      <w:r>
        <w:rPr>
          <w:rFonts w:hint="eastAsia" w:ascii="宋体" w:hAnsi="宋体"/>
          <w:bCs w:val="0"/>
          <w:color w:val="000000"/>
          <w:sz w:val="32"/>
          <w:szCs w:val="32"/>
          <w:highlight w:val="none"/>
        </w:rPr>
        <w:t>第五章  询价响应文件格式</w:t>
      </w:r>
      <w:bookmarkEnd w:id="53"/>
      <w:bookmarkEnd w:id="54"/>
      <w:bookmarkEnd w:id="55"/>
    </w:p>
    <w:p>
      <w:pPr>
        <w:spacing w:before="273" w:line="217" w:lineRule="auto"/>
        <w:jc w:val="center"/>
        <w:rPr>
          <w:rFonts w:hint="eastAsia" w:asciiTheme="majorEastAsia" w:hAnsiTheme="majorEastAsia" w:eastAsiaTheme="majorEastAsia" w:cstheme="majorEastAsia"/>
          <w:b w:val="0"/>
          <w:bCs w:val="0"/>
          <w:caps w:val="0"/>
          <w:spacing w:val="-20"/>
          <w:w w:val="100"/>
          <w:position w:val="0"/>
          <w:sz w:val="84"/>
          <w:szCs w:val="84"/>
          <w:lang w:val="en-US" w:eastAsia="zh-CN"/>
          <w14:textOutline w14:w="15240" w14:cap="flat" w14:cmpd="sng">
            <w14:solidFill>
              <w14:srgbClr w14:val="000000"/>
            </w14:solidFill>
            <w14:prstDash w14:val="solid"/>
            <w14:miter w14:val="0"/>
          </w14:textOutline>
        </w:rPr>
      </w:pPr>
      <w:r>
        <w:rPr>
          <w:rFonts w:hint="eastAsia" w:asciiTheme="majorEastAsia" w:hAnsiTheme="majorEastAsia" w:eastAsiaTheme="majorEastAsia" w:cstheme="majorEastAsia"/>
          <w:b w:val="0"/>
          <w:bCs w:val="0"/>
          <w:caps w:val="0"/>
          <w:spacing w:val="-20"/>
          <w:w w:val="100"/>
          <w:position w:val="0"/>
          <w:sz w:val="84"/>
          <w:szCs w:val="84"/>
          <w:lang w:val="en-US" w:eastAsia="zh-CN"/>
          <w14:textOutline w14:w="15240" w14:cap="flat" w14:cmpd="sng">
            <w14:solidFill>
              <w14:srgbClr w14:val="000000"/>
            </w14:solidFill>
            <w14:prstDash w14:val="solid"/>
            <w14:miter w14:val="0"/>
          </w14:textOutline>
        </w:rPr>
        <w:t>响  应  文  件</w:t>
      </w:r>
    </w:p>
    <w:p>
      <w:pPr>
        <w:rPr>
          <w:rFonts w:hint="eastAsia" w:ascii="宋体" w:hAnsi="宋体"/>
          <w:color w:val="000000"/>
          <w:sz w:val="28"/>
          <w:szCs w:val="28"/>
          <w:highlight w:val="none"/>
        </w:rPr>
      </w:pPr>
    </w:p>
    <w:p>
      <w:pPr>
        <w:rPr>
          <w:rFonts w:hint="eastAsia" w:ascii="宋体" w:hAnsi="宋体"/>
          <w:color w:val="000000"/>
          <w:sz w:val="28"/>
          <w:szCs w:val="28"/>
          <w:highlight w:val="none"/>
        </w:rPr>
      </w:pPr>
    </w:p>
    <w:p>
      <w:pPr>
        <w:rPr>
          <w:rFonts w:hint="eastAsia" w:ascii="宋体" w:hAnsi="宋体"/>
          <w:color w:val="000000"/>
          <w:sz w:val="28"/>
          <w:szCs w:val="28"/>
          <w:highlight w:val="none"/>
        </w:rPr>
      </w:pPr>
    </w:p>
    <w:p>
      <w:pPr>
        <w:spacing w:line="360" w:lineRule="auto"/>
        <w:rPr>
          <w:rFonts w:hint="eastAsia" w:ascii="宋体" w:hAnsi="宋体"/>
          <w:color w:val="000000"/>
          <w:sz w:val="28"/>
          <w:szCs w:val="28"/>
          <w:highlight w:val="none"/>
        </w:rPr>
      </w:pPr>
    </w:p>
    <w:p>
      <w:pPr>
        <w:pStyle w:val="4"/>
        <w:pageBreakBefore w:val="0"/>
        <w:widowControl/>
        <w:kinsoku w:val="0"/>
        <w:wordWrap/>
        <w:overflowPunct/>
        <w:topLinePunct w:val="0"/>
        <w:autoSpaceDE w:val="0"/>
        <w:autoSpaceDN w:val="0"/>
        <w:bidi w:val="0"/>
        <w:adjustRightInd w:val="0"/>
        <w:snapToGrid w:val="0"/>
        <w:spacing w:line="480" w:lineRule="exact"/>
        <w:jc w:val="center"/>
        <w:textAlignment w:val="baseline"/>
        <w:outlineLvl w:val="9"/>
        <w:rPr>
          <w:rFonts w:hint="eastAsia" w:ascii="华文中宋" w:hAnsi="华文中宋" w:eastAsia="华文中宋" w:cs="华文中宋"/>
          <w:b/>
          <w:bCs/>
          <w:spacing w:val="0"/>
          <w:sz w:val="32"/>
          <w:szCs w:val="48"/>
        </w:rPr>
      </w:pPr>
    </w:p>
    <w:p>
      <w:pPr>
        <w:pStyle w:val="4"/>
        <w:pageBreakBefore w:val="0"/>
        <w:widowControl/>
        <w:kinsoku w:val="0"/>
        <w:wordWrap/>
        <w:overflowPunct/>
        <w:topLinePunct w:val="0"/>
        <w:autoSpaceDE w:val="0"/>
        <w:autoSpaceDN w:val="0"/>
        <w:bidi w:val="0"/>
        <w:adjustRightInd w:val="0"/>
        <w:snapToGrid w:val="0"/>
        <w:spacing w:line="480" w:lineRule="exact"/>
        <w:ind w:firstLine="2249" w:firstLineChars="700"/>
        <w:jc w:val="both"/>
        <w:textAlignment w:val="baseline"/>
        <w:rPr>
          <w:rFonts w:hint="default" w:ascii="华文中宋" w:hAnsi="华文中宋" w:eastAsia="华文中宋" w:cs="华文中宋"/>
          <w:b/>
          <w:bCs/>
          <w:spacing w:val="0"/>
          <w:sz w:val="32"/>
          <w:szCs w:val="48"/>
          <w:lang w:val="en-US" w:eastAsia="zh-CN"/>
        </w:rPr>
      </w:pPr>
      <w:bookmarkStart w:id="56" w:name="_Toc6066"/>
      <w:r>
        <w:rPr>
          <w:rFonts w:hint="eastAsia" w:ascii="华文中宋" w:hAnsi="华文中宋" w:eastAsia="华文中宋" w:cs="华文中宋"/>
          <w:b/>
          <w:bCs/>
          <w:spacing w:val="0"/>
          <w:sz w:val="32"/>
          <w:szCs w:val="48"/>
        </w:rPr>
        <w:t>项</w:t>
      </w:r>
      <w:r>
        <w:rPr>
          <w:rFonts w:hint="eastAsia" w:ascii="华文中宋" w:hAnsi="华文中宋" w:eastAsia="华文中宋" w:cs="华文中宋"/>
          <w:b/>
          <w:bCs/>
          <w:spacing w:val="0"/>
          <w:sz w:val="32"/>
          <w:szCs w:val="48"/>
          <w:lang w:val="en-US" w:eastAsia="zh-CN"/>
        </w:rPr>
        <w:t xml:space="preserve"> </w:t>
      </w:r>
      <w:r>
        <w:rPr>
          <w:rFonts w:hint="eastAsia" w:ascii="华文中宋" w:hAnsi="华文中宋" w:eastAsia="华文中宋" w:cs="华文中宋"/>
          <w:b/>
          <w:bCs/>
          <w:spacing w:val="0"/>
          <w:sz w:val="32"/>
          <w:szCs w:val="48"/>
        </w:rPr>
        <w:t>目</w:t>
      </w:r>
      <w:r>
        <w:rPr>
          <w:rFonts w:hint="eastAsia" w:ascii="华文中宋" w:hAnsi="华文中宋" w:eastAsia="华文中宋" w:cs="华文中宋"/>
          <w:b/>
          <w:bCs/>
          <w:spacing w:val="0"/>
          <w:sz w:val="32"/>
          <w:szCs w:val="48"/>
          <w:lang w:val="en-US" w:eastAsia="zh-CN"/>
        </w:rPr>
        <w:t xml:space="preserve"> </w:t>
      </w:r>
      <w:r>
        <w:rPr>
          <w:rFonts w:hint="eastAsia" w:ascii="华文中宋" w:hAnsi="华文中宋" w:eastAsia="华文中宋" w:cs="华文中宋"/>
          <w:b/>
          <w:bCs/>
          <w:spacing w:val="0"/>
          <w:sz w:val="32"/>
          <w:szCs w:val="48"/>
        </w:rPr>
        <w:t>名</w:t>
      </w:r>
      <w:r>
        <w:rPr>
          <w:rFonts w:hint="eastAsia" w:ascii="华文中宋" w:hAnsi="华文中宋" w:eastAsia="华文中宋" w:cs="华文中宋"/>
          <w:b/>
          <w:bCs/>
          <w:spacing w:val="0"/>
          <w:sz w:val="32"/>
          <w:szCs w:val="48"/>
          <w:lang w:val="en-US" w:eastAsia="zh-CN"/>
        </w:rPr>
        <w:t xml:space="preserve"> </w:t>
      </w:r>
      <w:r>
        <w:rPr>
          <w:rFonts w:hint="eastAsia" w:ascii="华文中宋" w:hAnsi="华文中宋" w:eastAsia="华文中宋" w:cs="华文中宋"/>
          <w:b/>
          <w:bCs/>
          <w:spacing w:val="0"/>
          <w:sz w:val="32"/>
          <w:szCs w:val="48"/>
        </w:rPr>
        <w:t>称：</w:t>
      </w:r>
      <w:bookmarkEnd w:id="56"/>
      <w:r>
        <w:rPr>
          <w:rFonts w:hint="eastAsia" w:ascii="华文中宋" w:hAnsi="华文中宋" w:eastAsia="华文中宋" w:cs="华文中宋"/>
          <w:b/>
          <w:bCs/>
          <w:spacing w:val="0"/>
          <w:sz w:val="32"/>
          <w:szCs w:val="48"/>
          <w:u w:val="single"/>
          <w:lang w:val="en-US" w:eastAsia="zh-CN"/>
        </w:rPr>
        <w:t xml:space="preserve">                                </w:t>
      </w:r>
    </w:p>
    <w:p>
      <w:pPr>
        <w:pStyle w:val="4"/>
        <w:pageBreakBefore w:val="0"/>
        <w:widowControl/>
        <w:kinsoku w:val="0"/>
        <w:wordWrap/>
        <w:overflowPunct/>
        <w:topLinePunct w:val="0"/>
        <w:autoSpaceDE w:val="0"/>
        <w:autoSpaceDN w:val="0"/>
        <w:bidi w:val="0"/>
        <w:adjustRightInd w:val="0"/>
        <w:snapToGrid w:val="0"/>
        <w:spacing w:line="480" w:lineRule="exact"/>
        <w:ind w:firstLine="2249" w:firstLineChars="700"/>
        <w:jc w:val="both"/>
        <w:textAlignment w:val="baseline"/>
        <w:rPr>
          <w:rFonts w:hint="default" w:ascii="华文中宋" w:hAnsi="华文中宋" w:eastAsia="华文中宋" w:cs="华文中宋"/>
          <w:b/>
          <w:bCs/>
          <w:spacing w:val="0"/>
          <w:sz w:val="32"/>
          <w:szCs w:val="48"/>
          <w:u w:val="single"/>
          <w:lang w:val="en-US" w:eastAsia="zh-CN"/>
        </w:rPr>
      </w:pPr>
      <w:bookmarkStart w:id="57" w:name="_Toc27851"/>
      <w:r>
        <w:rPr>
          <w:rFonts w:hint="eastAsia" w:ascii="华文中宋" w:hAnsi="华文中宋" w:eastAsia="华文中宋" w:cs="华文中宋"/>
          <w:b/>
          <w:bCs/>
          <w:spacing w:val="0"/>
          <w:sz w:val="32"/>
          <w:szCs w:val="48"/>
          <w:lang w:val="en-US" w:eastAsia="zh-CN"/>
        </w:rPr>
        <w:t>标         项：</w:t>
      </w:r>
      <w:bookmarkEnd w:id="57"/>
      <w:r>
        <w:rPr>
          <w:rFonts w:hint="eastAsia" w:ascii="华文中宋" w:hAnsi="华文中宋" w:eastAsia="华文中宋" w:cs="华文中宋"/>
          <w:b/>
          <w:bCs/>
          <w:spacing w:val="0"/>
          <w:sz w:val="32"/>
          <w:szCs w:val="48"/>
          <w:u w:val="single"/>
          <w:lang w:val="en-US" w:eastAsia="zh-CN"/>
        </w:rPr>
        <w:t xml:space="preserve">                                </w:t>
      </w:r>
    </w:p>
    <w:p>
      <w:pPr>
        <w:pStyle w:val="4"/>
        <w:pageBreakBefore w:val="0"/>
        <w:widowControl/>
        <w:kinsoku w:val="0"/>
        <w:wordWrap/>
        <w:overflowPunct/>
        <w:topLinePunct w:val="0"/>
        <w:autoSpaceDE w:val="0"/>
        <w:autoSpaceDN w:val="0"/>
        <w:bidi w:val="0"/>
        <w:adjustRightInd w:val="0"/>
        <w:snapToGrid w:val="0"/>
        <w:spacing w:line="480" w:lineRule="exact"/>
        <w:ind w:firstLine="2249" w:firstLineChars="700"/>
        <w:jc w:val="both"/>
        <w:textAlignment w:val="baseline"/>
        <w:rPr>
          <w:rFonts w:hint="default" w:ascii="华文中宋" w:hAnsi="华文中宋" w:eastAsia="华文中宋" w:cs="华文中宋"/>
          <w:b/>
          <w:bCs/>
          <w:spacing w:val="0"/>
          <w:sz w:val="32"/>
          <w:szCs w:val="48"/>
          <w:u w:val="single"/>
          <w:lang w:val="en-US" w:eastAsia="zh-CN"/>
        </w:rPr>
      </w:pPr>
      <w:bookmarkStart w:id="58" w:name="_Toc26258"/>
      <w:r>
        <w:rPr>
          <w:rFonts w:hint="eastAsia" w:ascii="华文中宋" w:hAnsi="华文中宋" w:eastAsia="华文中宋" w:cs="华文中宋"/>
          <w:b/>
          <w:bCs/>
          <w:spacing w:val="0"/>
          <w:sz w:val="32"/>
          <w:szCs w:val="48"/>
          <w:lang w:val="en-US" w:eastAsia="zh-CN"/>
        </w:rPr>
        <w:t>标         的：</w:t>
      </w:r>
      <w:bookmarkEnd w:id="58"/>
      <w:r>
        <w:rPr>
          <w:rFonts w:hint="eastAsia" w:ascii="华文中宋" w:hAnsi="华文中宋" w:eastAsia="华文中宋" w:cs="华文中宋"/>
          <w:b/>
          <w:bCs/>
          <w:spacing w:val="0"/>
          <w:sz w:val="32"/>
          <w:szCs w:val="48"/>
          <w:u w:val="single"/>
          <w:lang w:val="en-US" w:eastAsia="zh-CN"/>
        </w:rPr>
        <w:t xml:space="preserve">                                </w:t>
      </w:r>
    </w:p>
    <w:p>
      <w:pPr>
        <w:pStyle w:val="4"/>
        <w:pageBreakBefore w:val="0"/>
        <w:widowControl/>
        <w:kinsoku w:val="0"/>
        <w:wordWrap/>
        <w:overflowPunct/>
        <w:topLinePunct w:val="0"/>
        <w:autoSpaceDE w:val="0"/>
        <w:autoSpaceDN w:val="0"/>
        <w:bidi w:val="0"/>
        <w:adjustRightInd w:val="0"/>
        <w:snapToGrid w:val="0"/>
        <w:spacing w:line="480" w:lineRule="exact"/>
        <w:ind w:firstLine="2249" w:firstLineChars="700"/>
        <w:jc w:val="both"/>
        <w:textAlignment w:val="baseline"/>
        <w:rPr>
          <w:rFonts w:hint="default" w:ascii="华文中宋" w:hAnsi="华文中宋" w:eastAsia="华文中宋" w:cs="华文中宋"/>
          <w:b/>
          <w:bCs/>
          <w:color w:val="FF0000"/>
          <w:spacing w:val="0"/>
          <w:sz w:val="32"/>
          <w:szCs w:val="48"/>
          <w:u w:val="single"/>
          <w:lang w:val="en-US" w:eastAsia="zh-CN"/>
        </w:rPr>
      </w:pPr>
      <w:bookmarkStart w:id="59" w:name="_Toc4603"/>
      <w:r>
        <w:rPr>
          <w:rFonts w:hint="eastAsia" w:ascii="华文中宋" w:hAnsi="华文中宋" w:eastAsia="华文中宋" w:cs="华文中宋"/>
          <w:b/>
          <w:bCs/>
          <w:spacing w:val="0"/>
          <w:sz w:val="32"/>
          <w:szCs w:val="48"/>
          <w:lang w:val="en-US" w:eastAsia="zh-CN"/>
        </w:rPr>
        <w:t xml:space="preserve">项 目 </w:t>
      </w:r>
      <w:r>
        <w:rPr>
          <w:rFonts w:hint="eastAsia" w:ascii="华文中宋" w:hAnsi="华文中宋" w:eastAsia="华文中宋" w:cs="华文中宋"/>
          <w:b/>
          <w:bCs/>
          <w:spacing w:val="0"/>
          <w:sz w:val="32"/>
          <w:szCs w:val="48"/>
        </w:rPr>
        <w:t>编</w:t>
      </w:r>
      <w:r>
        <w:rPr>
          <w:rFonts w:hint="eastAsia" w:ascii="华文中宋" w:hAnsi="华文中宋" w:eastAsia="华文中宋" w:cs="华文中宋"/>
          <w:b/>
          <w:bCs/>
          <w:spacing w:val="0"/>
          <w:sz w:val="32"/>
          <w:szCs w:val="48"/>
          <w:lang w:val="en-US" w:eastAsia="zh-CN"/>
        </w:rPr>
        <w:t xml:space="preserve"> </w:t>
      </w:r>
      <w:r>
        <w:rPr>
          <w:rFonts w:hint="eastAsia" w:ascii="华文中宋" w:hAnsi="华文中宋" w:eastAsia="华文中宋" w:cs="华文中宋"/>
          <w:b/>
          <w:bCs/>
          <w:spacing w:val="0"/>
          <w:sz w:val="32"/>
          <w:szCs w:val="48"/>
        </w:rPr>
        <w:t>号：</w:t>
      </w:r>
      <w:bookmarkEnd w:id="59"/>
      <w:r>
        <w:rPr>
          <w:rFonts w:hint="eastAsia" w:ascii="Times New Roman" w:hAnsi="Times New Roman" w:eastAsia="华文中宋" w:cs="Times New Roman"/>
          <w:b/>
          <w:bCs/>
          <w:color w:val="auto"/>
          <w:spacing w:val="0"/>
          <w:sz w:val="32"/>
          <w:szCs w:val="48"/>
          <w:u w:val="single"/>
          <w:lang w:val="en-US" w:eastAsia="zh-CN"/>
        </w:rPr>
        <w:t xml:space="preserve">                                          </w:t>
      </w:r>
    </w:p>
    <w:p>
      <w:pPr>
        <w:spacing w:line="360" w:lineRule="auto"/>
        <w:rPr>
          <w:rFonts w:ascii="宋体" w:hAnsi="宋体"/>
          <w:color w:val="000000"/>
          <w:sz w:val="28"/>
          <w:szCs w:val="28"/>
          <w:highlight w:val="none"/>
        </w:rPr>
      </w:pPr>
    </w:p>
    <w:p>
      <w:pPr>
        <w:spacing w:line="360" w:lineRule="auto"/>
        <w:rPr>
          <w:rFonts w:hint="eastAsia" w:ascii="宋体" w:hAnsi="宋体"/>
          <w:color w:val="000000"/>
          <w:sz w:val="28"/>
          <w:szCs w:val="28"/>
          <w:highlight w:val="none"/>
        </w:rPr>
      </w:pPr>
    </w:p>
    <w:p>
      <w:pPr>
        <w:spacing w:line="360" w:lineRule="auto"/>
        <w:rPr>
          <w:rFonts w:hint="eastAsia" w:ascii="宋体" w:hAnsi="宋体"/>
          <w:color w:val="000000"/>
          <w:sz w:val="28"/>
          <w:szCs w:val="28"/>
          <w:highlight w:val="none"/>
        </w:rPr>
      </w:pPr>
    </w:p>
    <w:p>
      <w:pPr>
        <w:spacing w:line="360" w:lineRule="auto"/>
        <w:jc w:val="center"/>
        <w:rPr>
          <w:rFonts w:hint="eastAsia" w:ascii="华文中宋" w:hAnsi="华文中宋" w:eastAsia="华文中宋" w:cs="华文中宋"/>
          <w:b/>
          <w:bCs/>
          <w:snapToGrid w:val="0"/>
          <w:color w:val="000000"/>
          <w:spacing w:val="0"/>
          <w:kern w:val="0"/>
          <w:sz w:val="32"/>
          <w:szCs w:val="48"/>
          <w:lang w:val="en-US" w:eastAsia="zh-CN"/>
        </w:rPr>
      </w:pPr>
    </w:p>
    <w:p>
      <w:pPr>
        <w:spacing w:line="360" w:lineRule="auto"/>
        <w:jc w:val="center"/>
        <w:rPr>
          <w:rFonts w:hint="eastAsia" w:ascii="华文中宋" w:hAnsi="华文中宋" w:eastAsia="华文中宋" w:cs="华文中宋"/>
          <w:b/>
          <w:bCs/>
          <w:snapToGrid w:val="0"/>
          <w:color w:val="000000"/>
          <w:spacing w:val="0"/>
          <w:kern w:val="0"/>
          <w:sz w:val="32"/>
          <w:szCs w:val="48"/>
          <w:lang w:val="en-US" w:eastAsia="zh-CN"/>
        </w:rPr>
      </w:pPr>
    </w:p>
    <w:p>
      <w:pPr>
        <w:spacing w:line="360" w:lineRule="auto"/>
        <w:jc w:val="center"/>
        <w:rPr>
          <w:rFonts w:hint="eastAsia" w:ascii="华文中宋" w:hAnsi="华文中宋" w:eastAsia="华文中宋" w:cs="华文中宋"/>
          <w:b/>
          <w:bCs/>
          <w:snapToGrid w:val="0"/>
          <w:color w:val="000000"/>
          <w:spacing w:val="0"/>
          <w:kern w:val="0"/>
          <w:sz w:val="32"/>
          <w:szCs w:val="48"/>
          <w:lang w:val="en-US" w:eastAsia="zh-CN"/>
        </w:rPr>
      </w:pPr>
    </w:p>
    <w:p>
      <w:pPr>
        <w:spacing w:line="360" w:lineRule="auto"/>
        <w:jc w:val="center"/>
        <w:rPr>
          <w:rFonts w:hint="eastAsia" w:ascii="华文中宋" w:hAnsi="华文中宋" w:eastAsia="华文中宋" w:cs="华文中宋"/>
          <w:b/>
          <w:bCs/>
          <w:snapToGrid w:val="0"/>
          <w:color w:val="000000"/>
          <w:spacing w:val="0"/>
          <w:kern w:val="0"/>
          <w:sz w:val="32"/>
          <w:szCs w:val="48"/>
          <w:lang w:val="en-US" w:eastAsia="zh-CN"/>
        </w:rPr>
      </w:pPr>
    </w:p>
    <w:p>
      <w:pPr>
        <w:spacing w:line="360" w:lineRule="auto"/>
        <w:jc w:val="center"/>
        <w:rPr>
          <w:rFonts w:hint="eastAsia" w:ascii="华文中宋" w:hAnsi="华文中宋" w:eastAsia="华文中宋" w:cs="华文中宋"/>
          <w:b/>
          <w:bCs/>
          <w:snapToGrid w:val="0"/>
          <w:color w:val="000000"/>
          <w:spacing w:val="0"/>
          <w:kern w:val="0"/>
          <w:sz w:val="32"/>
          <w:szCs w:val="48"/>
          <w:lang w:val="en-US" w:eastAsia="zh-CN"/>
        </w:rPr>
      </w:pPr>
      <w:r>
        <w:rPr>
          <w:rFonts w:hint="eastAsia" w:ascii="华文中宋" w:hAnsi="华文中宋" w:eastAsia="华文中宋" w:cs="华文中宋"/>
          <w:b/>
          <w:bCs/>
          <w:snapToGrid w:val="0"/>
          <w:color w:val="000000"/>
          <w:spacing w:val="0"/>
          <w:kern w:val="0"/>
          <w:sz w:val="32"/>
          <w:szCs w:val="48"/>
          <w:lang w:val="en-US" w:eastAsia="zh-CN"/>
        </w:rPr>
        <w:t>供应商：</w:t>
      </w:r>
      <w:r>
        <w:rPr>
          <w:rFonts w:hint="eastAsia" w:ascii="华文中宋" w:hAnsi="华文中宋" w:eastAsia="华文中宋" w:cs="华文中宋"/>
          <w:b/>
          <w:bCs/>
          <w:snapToGrid w:val="0"/>
          <w:color w:val="000000"/>
          <w:spacing w:val="0"/>
          <w:kern w:val="0"/>
          <w:sz w:val="32"/>
          <w:szCs w:val="48"/>
          <w:u w:val="single"/>
          <w:lang w:val="en-US" w:eastAsia="zh-CN"/>
        </w:rPr>
        <w:t xml:space="preserve">                                           </w:t>
      </w:r>
      <w:r>
        <w:rPr>
          <w:rFonts w:hint="eastAsia" w:ascii="华文中宋" w:hAnsi="华文中宋" w:eastAsia="华文中宋" w:cs="华文中宋"/>
          <w:b/>
          <w:bCs/>
          <w:snapToGrid w:val="0"/>
          <w:color w:val="000000"/>
          <w:spacing w:val="0"/>
          <w:kern w:val="0"/>
          <w:sz w:val="32"/>
          <w:szCs w:val="48"/>
          <w:lang w:val="en-US" w:eastAsia="zh-CN"/>
        </w:rPr>
        <w:t>（盖公章）</w:t>
      </w:r>
    </w:p>
    <w:p>
      <w:pPr>
        <w:spacing w:line="360" w:lineRule="auto"/>
        <w:jc w:val="center"/>
        <w:rPr>
          <w:rFonts w:hint="eastAsia" w:ascii="华文中宋" w:hAnsi="华文中宋" w:eastAsia="华文中宋" w:cs="华文中宋"/>
          <w:b/>
          <w:bCs/>
          <w:snapToGrid w:val="0"/>
          <w:color w:val="000000"/>
          <w:spacing w:val="0"/>
          <w:kern w:val="0"/>
          <w:sz w:val="32"/>
          <w:szCs w:val="48"/>
          <w:lang w:val="en-US" w:eastAsia="zh-CN"/>
        </w:rPr>
      </w:pPr>
      <w:r>
        <w:rPr>
          <w:rFonts w:hint="eastAsia" w:ascii="华文中宋" w:hAnsi="华文中宋" w:eastAsia="华文中宋" w:cs="华文中宋"/>
          <w:b/>
          <w:bCs/>
          <w:snapToGrid w:val="0"/>
          <w:color w:val="000000"/>
          <w:spacing w:val="0"/>
          <w:kern w:val="0"/>
          <w:sz w:val="32"/>
          <w:szCs w:val="48"/>
          <w:lang w:val="en-US" w:eastAsia="zh-CN"/>
        </w:rPr>
        <w:t>法定代表人或授权委托人：</w:t>
      </w:r>
      <w:r>
        <w:rPr>
          <w:rFonts w:hint="eastAsia" w:ascii="华文中宋" w:hAnsi="华文中宋" w:eastAsia="华文中宋" w:cs="华文中宋"/>
          <w:b/>
          <w:bCs/>
          <w:snapToGrid w:val="0"/>
          <w:color w:val="000000"/>
          <w:spacing w:val="0"/>
          <w:kern w:val="0"/>
          <w:sz w:val="32"/>
          <w:szCs w:val="48"/>
          <w:u w:val="single"/>
          <w:lang w:val="en-US" w:eastAsia="zh-CN"/>
        </w:rPr>
        <w:t xml:space="preserve">            </w:t>
      </w:r>
      <w:r>
        <w:rPr>
          <w:rFonts w:hint="eastAsia" w:ascii="华文中宋" w:hAnsi="华文中宋" w:eastAsia="华文中宋" w:cs="华文中宋"/>
          <w:b/>
          <w:bCs/>
          <w:snapToGrid w:val="0"/>
          <w:color w:val="000000"/>
          <w:spacing w:val="0"/>
          <w:kern w:val="0"/>
          <w:sz w:val="32"/>
          <w:szCs w:val="48"/>
          <w:lang w:val="en-US" w:eastAsia="zh-CN"/>
        </w:rPr>
        <w:t>（签字或盖章）</w:t>
      </w:r>
    </w:p>
    <w:p>
      <w:pPr>
        <w:spacing w:line="360" w:lineRule="auto"/>
        <w:jc w:val="center"/>
        <w:rPr>
          <w:rFonts w:hint="eastAsia" w:ascii="华文中宋" w:hAnsi="华文中宋" w:eastAsia="华文中宋" w:cs="华文中宋"/>
          <w:b/>
          <w:bCs/>
          <w:snapToGrid w:val="0"/>
          <w:color w:val="000000"/>
          <w:spacing w:val="0"/>
          <w:kern w:val="0"/>
          <w:sz w:val="32"/>
          <w:szCs w:val="48"/>
          <w:lang w:val="en-US" w:eastAsia="zh-CN"/>
        </w:rPr>
      </w:pPr>
      <w:r>
        <w:rPr>
          <w:rFonts w:hint="eastAsia" w:ascii="华文中宋" w:hAnsi="华文中宋" w:eastAsia="华文中宋" w:cs="华文中宋"/>
          <w:b/>
          <w:bCs/>
          <w:snapToGrid w:val="0"/>
          <w:color w:val="000000"/>
          <w:spacing w:val="0"/>
          <w:kern w:val="0"/>
          <w:sz w:val="32"/>
          <w:szCs w:val="48"/>
          <w:u w:val="single"/>
          <w:lang w:val="en-US" w:eastAsia="zh-CN"/>
        </w:rPr>
        <w:t xml:space="preserve">       </w:t>
      </w:r>
      <w:r>
        <w:rPr>
          <w:rFonts w:hint="eastAsia" w:ascii="华文中宋" w:hAnsi="华文中宋" w:eastAsia="华文中宋" w:cs="华文中宋"/>
          <w:b/>
          <w:bCs/>
          <w:snapToGrid w:val="0"/>
          <w:color w:val="000000"/>
          <w:spacing w:val="0"/>
          <w:kern w:val="0"/>
          <w:sz w:val="32"/>
          <w:szCs w:val="48"/>
          <w:lang w:val="en-US" w:eastAsia="zh-CN"/>
        </w:rPr>
        <w:t>年</w:t>
      </w:r>
      <w:r>
        <w:rPr>
          <w:rFonts w:hint="eastAsia" w:ascii="华文中宋" w:hAnsi="华文中宋" w:eastAsia="华文中宋" w:cs="华文中宋"/>
          <w:b/>
          <w:bCs/>
          <w:snapToGrid w:val="0"/>
          <w:color w:val="000000"/>
          <w:spacing w:val="0"/>
          <w:kern w:val="0"/>
          <w:sz w:val="32"/>
          <w:szCs w:val="48"/>
          <w:u w:val="single"/>
          <w:lang w:val="en-US" w:eastAsia="zh-CN"/>
        </w:rPr>
        <w:t xml:space="preserve">      </w:t>
      </w:r>
      <w:r>
        <w:rPr>
          <w:rFonts w:hint="eastAsia" w:ascii="华文中宋" w:hAnsi="华文中宋" w:eastAsia="华文中宋" w:cs="华文中宋"/>
          <w:b/>
          <w:bCs/>
          <w:snapToGrid w:val="0"/>
          <w:color w:val="000000"/>
          <w:spacing w:val="0"/>
          <w:kern w:val="0"/>
          <w:sz w:val="32"/>
          <w:szCs w:val="48"/>
          <w:lang w:val="en-US" w:eastAsia="zh-CN"/>
        </w:rPr>
        <w:t>月</w:t>
      </w:r>
      <w:r>
        <w:rPr>
          <w:rFonts w:hint="eastAsia" w:ascii="华文中宋" w:hAnsi="华文中宋" w:eastAsia="华文中宋" w:cs="华文中宋"/>
          <w:b/>
          <w:bCs/>
          <w:snapToGrid w:val="0"/>
          <w:color w:val="000000"/>
          <w:spacing w:val="0"/>
          <w:kern w:val="0"/>
          <w:sz w:val="32"/>
          <w:szCs w:val="48"/>
          <w:u w:val="single"/>
          <w:lang w:val="en-US" w:eastAsia="zh-CN"/>
        </w:rPr>
        <w:t xml:space="preserve">      </w:t>
      </w:r>
      <w:r>
        <w:rPr>
          <w:rFonts w:hint="eastAsia" w:ascii="华文中宋" w:hAnsi="华文中宋" w:eastAsia="华文中宋" w:cs="华文中宋"/>
          <w:b/>
          <w:bCs/>
          <w:snapToGrid w:val="0"/>
          <w:color w:val="000000"/>
          <w:spacing w:val="0"/>
          <w:kern w:val="0"/>
          <w:sz w:val="32"/>
          <w:szCs w:val="48"/>
          <w:lang w:val="en-US" w:eastAsia="zh-CN"/>
        </w:rPr>
        <w:t>日</w:t>
      </w:r>
    </w:p>
    <w:p>
      <w:pPr>
        <w:spacing w:before="85" w:line="219" w:lineRule="auto"/>
        <w:ind w:left="3185"/>
        <w:rPr>
          <w:rFonts w:hint="eastAsia"/>
          <w:b/>
          <w:color w:val="000000"/>
          <w:sz w:val="28"/>
          <w:szCs w:val="28"/>
          <w:highlight w:val="none"/>
        </w:rPr>
      </w:pPr>
      <w:r>
        <w:rPr>
          <w:rFonts w:hint="eastAsia"/>
          <w:b/>
          <w:color w:val="000000"/>
          <w:sz w:val="28"/>
          <w:szCs w:val="28"/>
          <w:highlight w:val="none"/>
        </w:rPr>
        <w:br w:type="page"/>
      </w:r>
    </w:p>
    <w:p>
      <w:pPr>
        <w:spacing w:before="85" w:line="219" w:lineRule="auto"/>
        <w:ind w:left="3185"/>
        <w:rPr>
          <w:rFonts w:hint="eastAsia" w:asciiTheme="minorEastAsia" w:hAnsiTheme="minorEastAsia" w:eastAsiaTheme="minorEastAsia" w:cstheme="minorEastAsia"/>
          <w:caps w:val="0"/>
          <w:spacing w:val="-20"/>
          <w:w w:val="100"/>
          <w:position w:val="0"/>
          <w:sz w:val="21"/>
        </w:rPr>
      </w:pPr>
      <w:r>
        <w:rPr>
          <w:rFonts w:hint="eastAsia" w:asciiTheme="minorEastAsia" w:hAnsiTheme="minorEastAsia" w:eastAsiaTheme="minorEastAsia" w:cstheme="minorEastAsia"/>
          <w:caps w:val="0"/>
          <w:spacing w:val="-20"/>
          <w:w w:val="100"/>
          <w:position w:val="0"/>
          <w:sz w:val="40"/>
          <w:szCs w:val="40"/>
          <w:lang w:val="en-US" w:eastAsia="zh-CN"/>
        </w:rPr>
        <w:t>响</w:t>
      </w:r>
      <w:r>
        <w:rPr>
          <w:rFonts w:hint="eastAsia" w:asciiTheme="minorEastAsia" w:hAnsiTheme="minorEastAsia" w:eastAsiaTheme="minorEastAsia" w:cstheme="minorEastAsia"/>
          <w:caps w:val="0"/>
          <w:spacing w:val="-20"/>
          <w:w w:val="100"/>
          <w:position w:val="0"/>
          <w:sz w:val="40"/>
          <w:szCs w:val="40"/>
        </w:rPr>
        <w:t>应文件主要目录</w:t>
      </w:r>
    </w:p>
    <w:p>
      <w:pPr>
        <w:spacing w:before="78" w:line="220" w:lineRule="auto"/>
        <w:ind w:left="42"/>
        <w:rPr>
          <w:rFonts w:hint="eastAsia" w:asciiTheme="minorEastAsia" w:hAnsiTheme="minorEastAsia" w:eastAsiaTheme="minorEastAsia" w:cstheme="minorEastAsia"/>
          <w:caps w:val="0"/>
          <w:spacing w:val="-20"/>
          <w:w w:val="100"/>
          <w:position w:val="0"/>
          <w:sz w:val="24"/>
          <w:szCs w:val="24"/>
        </w:rPr>
      </w:pPr>
      <w:r>
        <w:rPr>
          <w:rFonts w:hint="eastAsia" w:asciiTheme="minorEastAsia" w:hAnsiTheme="minorEastAsia" w:eastAsiaTheme="minorEastAsia" w:cstheme="minorEastAsia"/>
          <w:caps w:val="0"/>
          <w:spacing w:val="-20"/>
          <w:w w:val="100"/>
          <w:position w:val="0"/>
          <w:sz w:val="24"/>
          <w:szCs w:val="24"/>
        </w:rPr>
        <w:t>一、资格性和符合性检查响应对照表</w:t>
      </w:r>
    </w:p>
    <w:p>
      <w:pPr>
        <w:spacing w:line="444" w:lineRule="auto"/>
        <w:rPr>
          <w:rFonts w:hint="eastAsia" w:asciiTheme="minorEastAsia" w:hAnsiTheme="minorEastAsia" w:eastAsiaTheme="minorEastAsia" w:cstheme="minorEastAsia"/>
          <w:caps w:val="0"/>
          <w:spacing w:val="-20"/>
          <w:w w:val="100"/>
          <w:position w:val="0"/>
          <w:sz w:val="21"/>
        </w:rPr>
      </w:pPr>
    </w:p>
    <w:p>
      <w:pPr>
        <w:spacing w:before="78" w:line="220" w:lineRule="auto"/>
        <w:ind w:left="42"/>
        <w:rPr>
          <w:rFonts w:hint="eastAsia" w:asciiTheme="minorEastAsia" w:hAnsiTheme="minorEastAsia" w:eastAsiaTheme="minorEastAsia" w:cstheme="minorEastAsia"/>
          <w:caps w:val="0"/>
          <w:spacing w:val="-20"/>
          <w:w w:val="100"/>
          <w:position w:val="0"/>
          <w:sz w:val="24"/>
          <w:szCs w:val="24"/>
        </w:rPr>
      </w:pPr>
      <w:r>
        <w:rPr>
          <w:rFonts w:hint="eastAsia" w:asciiTheme="minorEastAsia" w:hAnsiTheme="minorEastAsia" w:eastAsiaTheme="minorEastAsia" w:cstheme="minorEastAsia"/>
          <w:caps w:val="0"/>
          <w:spacing w:val="-20"/>
          <w:w w:val="100"/>
          <w:position w:val="0"/>
          <w:sz w:val="24"/>
          <w:szCs w:val="24"/>
        </w:rPr>
        <w:t>二、资格、资信证明文件</w:t>
      </w:r>
    </w:p>
    <w:p>
      <w:pPr>
        <w:spacing w:line="447" w:lineRule="auto"/>
        <w:rPr>
          <w:rFonts w:hint="eastAsia" w:asciiTheme="minorEastAsia" w:hAnsiTheme="minorEastAsia" w:eastAsiaTheme="minorEastAsia" w:cstheme="minorEastAsia"/>
          <w:caps w:val="0"/>
          <w:spacing w:val="-20"/>
          <w:w w:val="100"/>
          <w:position w:val="0"/>
          <w:sz w:val="21"/>
        </w:rPr>
      </w:pPr>
    </w:p>
    <w:p>
      <w:pPr>
        <w:spacing w:before="78" w:line="220" w:lineRule="auto"/>
        <w:ind w:left="38"/>
        <w:rPr>
          <w:rFonts w:hint="eastAsia" w:asciiTheme="minorEastAsia" w:hAnsiTheme="minorEastAsia" w:eastAsiaTheme="minorEastAsia" w:cstheme="minorEastAsia"/>
          <w:caps w:val="0"/>
          <w:spacing w:val="-20"/>
          <w:w w:val="100"/>
          <w:position w:val="0"/>
          <w:sz w:val="24"/>
          <w:szCs w:val="24"/>
        </w:rPr>
      </w:pPr>
      <w:r>
        <w:rPr>
          <w:rFonts w:hint="eastAsia" w:asciiTheme="minorEastAsia" w:hAnsiTheme="minorEastAsia" w:eastAsiaTheme="minorEastAsia" w:cstheme="minorEastAsia"/>
          <w:caps w:val="0"/>
          <w:spacing w:val="-20"/>
          <w:w w:val="100"/>
          <w:position w:val="0"/>
          <w:sz w:val="24"/>
          <w:szCs w:val="24"/>
        </w:rPr>
        <w:t>三、</w:t>
      </w:r>
      <w:r>
        <w:rPr>
          <w:rFonts w:hint="eastAsia" w:asciiTheme="minorEastAsia" w:hAnsiTheme="minorEastAsia" w:eastAsiaTheme="minorEastAsia" w:cstheme="minorEastAsia"/>
          <w:caps w:val="0"/>
          <w:spacing w:val="-20"/>
          <w:w w:val="100"/>
          <w:position w:val="0"/>
          <w:sz w:val="24"/>
          <w:szCs w:val="24"/>
          <w:lang w:eastAsia="zh-CN"/>
        </w:rPr>
        <w:t>竞价</w:t>
      </w:r>
      <w:r>
        <w:rPr>
          <w:rFonts w:hint="eastAsia" w:asciiTheme="minorEastAsia" w:hAnsiTheme="minorEastAsia" w:eastAsiaTheme="minorEastAsia" w:cstheme="minorEastAsia"/>
          <w:caps w:val="0"/>
          <w:spacing w:val="-20"/>
          <w:w w:val="100"/>
          <w:position w:val="0"/>
          <w:sz w:val="24"/>
          <w:szCs w:val="24"/>
        </w:rPr>
        <w:t>响应函</w:t>
      </w:r>
    </w:p>
    <w:p>
      <w:pPr>
        <w:spacing w:line="444" w:lineRule="auto"/>
        <w:rPr>
          <w:rFonts w:hint="eastAsia" w:asciiTheme="minorEastAsia" w:hAnsiTheme="minorEastAsia" w:eastAsiaTheme="minorEastAsia" w:cstheme="minorEastAsia"/>
          <w:caps w:val="0"/>
          <w:spacing w:val="-20"/>
          <w:w w:val="100"/>
          <w:position w:val="0"/>
          <w:sz w:val="21"/>
        </w:rPr>
      </w:pPr>
    </w:p>
    <w:p>
      <w:pPr>
        <w:spacing w:before="78" w:line="218" w:lineRule="auto"/>
        <w:ind w:left="61"/>
        <w:rPr>
          <w:rFonts w:hint="eastAsia" w:asciiTheme="minorEastAsia" w:hAnsiTheme="minorEastAsia" w:eastAsiaTheme="minorEastAsia" w:cstheme="minorEastAsia"/>
          <w:caps w:val="0"/>
          <w:spacing w:val="-20"/>
          <w:w w:val="100"/>
          <w:position w:val="0"/>
          <w:sz w:val="24"/>
          <w:szCs w:val="24"/>
        </w:rPr>
      </w:pPr>
      <w:r>
        <w:rPr>
          <w:rFonts w:hint="eastAsia" w:asciiTheme="minorEastAsia" w:hAnsiTheme="minorEastAsia" w:eastAsiaTheme="minorEastAsia" w:cstheme="minorEastAsia"/>
          <w:caps w:val="0"/>
          <w:spacing w:val="-20"/>
          <w:w w:val="100"/>
          <w:position w:val="0"/>
          <w:sz w:val="24"/>
          <w:szCs w:val="24"/>
        </w:rPr>
        <w:t>四、</w:t>
      </w:r>
      <w:r>
        <w:rPr>
          <w:rFonts w:hint="eastAsia" w:asciiTheme="minorEastAsia" w:hAnsiTheme="minorEastAsia" w:eastAsiaTheme="minorEastAsia" w:cstheme="minorEastAsia"/>
          <w:caps w:val="0"/>
          <w:spacing w:val="-20"/>
          <w:w w:val="100"/>
          <w:position w:val="0"/>
          <w:sz w:val="24"/>
          <w:szCs w:val="24"/>
          <w:lang w:eastAsia="zh-CN"/>
        </w:rPr>
        <w:t>竞价</w:t>
      </w:r>
      <w:r>
        <w:rPr>
          <w:rFonts w:hint="eastAsia" w:asciiTheme="minorEastAsia" w:hAnsiTheme="minorEastAsia" w:eastAsiaTheme="minorEastAsia" w:cstheme="minorEastAsia"/>
          <w:caps w:val="0"/>
          <w:spacing w:val="-20"/>
          <w:w w:val="100"/>
          <w:position w:val="0"/>
          <w:sz w:val="24"/>
          <w:szCs w:val="24"/>
        </w:rPr>
        <w:t>响应报价表</w:t>
      </w:r>
    </w:p>
    <w:p>
      <w:pPr>
        <w:spacing w:line="447" w:lineRule="auto"/>
        <w:rPr>
          <w:rFonts w:hint="eastAsia" w:asciiTheme="minorEastAsia" w:hAnsiTheme="minorEastAsia" w:eastAsiaTheme="minorEastAsia" w:cstheme="minorEastAsia"/>
          <w:caps w:val="0"/>
          <w:spacing w:val="-20"/>
          <w:w w:val="100"/>
          <w:position w:val="0"/>
          <w:sz w:val="21"/>
        </w:rPr>
      </w:pPr>
    </w:p>
    <w:p>
      <w:pPr>
        <w:spacing w:before="79" w:line="220" w:lineRule="auto"/>
        <w:ind w:left="40"/>
        <w:rPr>
          <w:rFonts w:hint="eastAsia" w:asciiTheme="minorEastAsia" w:hAnsiTheme="minorEastAsia" w:eastAsiaTheme="minorEastAsia" w:cstheme="minorEastAsia"/>
          <w:caps w:val="0"/>
          <w:spacing w:val="-20"/>
          <w:w w:val="100"/>
          <w:position w:val="0"/>
          <w:sz w:val="24"/>
          <w:szCs w:val="24"/>
        </w:rPr>
      </w:pPr>
      <w:r>
        <w:rPr>
          <w:rFonts w:hint="eastAsia" w:asciiTheme="minorEastAsia" w:hAnsiTheme="minorEastAsia" w:eastAsiaTheme="minorEastAsia" w:cstheme="minorEastAsia"/>
          <w:caps w:val="0"/>
          <w:spacing w:val="-20"/>
          <w:w w:val="100"/>
          <w:position w:val="0"/>
          <w:sz w:val="24"/>
          <w:szCs w:val="24"/>
          <w:lang w:val="en-US" w:eastAsia="zh-CN"/>
        </w:rPr>
        <w:t>五</w:t>
      </w:r>
      <w:r>
        <w:rPr>
          <w:rFonts w:hint="eastAsia" w:asciiTheme="minorEastAsia" w:hAnsiTheme="minorEastAsia" w:eastAsiaTheme="minorEastAsia" w:cstheme="minorEastAsia"/>
          <w:caps w:val="0"/>
          <w:spacing w:val="-20"/>
          <w:w w:val="100"/>
          <w:position w:val="0"/>
          <w:sz w:val="24"/>
          <w:szCs w:val="24"/>
        </w:rPr>
        <w:t>、技术参数响应及偏离表</w:t>
      </w:r>
    </w:p>
    <w:p>
      <w:pPr>
        <w:spacing w:line="444" w:lineRule="auto"/>
        <w:rPr>
          <w:rFonts w:hint="eastAsia" w:asciiTheme="minorEastAsia" w:hAnsiTheme="minorEastAsia" w:eastAsiaTheme="minorEastAsia" w:cstheme="minorEastAsia"/>
          <w:caps w:val="0"/>
          <w:spacing w:val="-20"/>
          <w:w w:val="100"/>
          <w:position w:val="0"/>
          <w:sz w:val="21"/>
        </w:rPr>
      </w:pPr>
    </w:p>
    <w:p>
      <w:pPr>
        <w:spacing w:before="79" w:line="220" w:lineRule="auto"/>
        <w:ind w:left="37"/>
        <w:rPr>
          <w:rFonts w:hint="eastAsia" w:asciiTheme="minorEastAsia" w:hAnsiTheme="minorEastAsia" w:eastAsiaTheme="minorEastAsia" w:cstheme="minorEastAsia"/>
          <w:caps w:val="0"/>
          <w:spacing w:val="-20"/>
          <w:w w:val="100"/>
          <w:position w:val="0"/>
          <w:sz w:val="24"/>
          <w:szCs w:val="24"/>
        </w:rPr>
      </w:pPr>
      <w:r>
        <w:rPr>
          <w:rFonts w:hint="eastAsia" w:asciiTheme="minorEastAsia" w:hAnsiTheme="minorEastAsia" w:eastAsiaTheme="minorEastAsia" w:cstheme="minorEastAsia"/>
          <w:caps w:val="0"/>
          <w:spacing w:val="-20"/>
          <w:w w:val="100"/>
          <w:position w:val="0"/>
          <w:sz w:val="24"/>
          <w:szCs w:val="24"/>
          <w:lang w:val="en-US" w:eastAsia="zh-CN"/>
        </w:rPr>
        <w:t>六</w:t>
      </w:r>
      <w:r>
        <w:rPr>
          <w:rFonts w:hint="eastAsia" w:asciiTheme="minorEastAsia" w:hAnsiTheme="minorEastAsia" w:eastAsiaTheme="minorEastAsia" w:cstheme="minorEastAsia"/>
          <w:caps w:val="0"/>
          <w:spacing w:val="-20"/>
          <w:w w:val="100"/>
          <w:position w:val="0"/>
          <w:sz w:val="24"/>
          <w:szCs w:val="24"/>
        </w:rPr>
        <w:t>、商务条款响应及偏离表</w:t>
      </w:r>
    </w:p>
    <w:p>
      <w:pPr>
        <w:spacing w:line="444" w:lineRule="auto"/>
        <w:rPr>
          <w:rFonts w:hint="eastAsia" w:asciiTheme="minorEastAsia" w:hAnsiTheme="minorEastAsia" w:eastAsiaTheme="minorEastAsia" w:cstheme="minorEastAsia"/>
          <w:caps w:val="0"/>
          <w:spacing w:val="-20"/>
          <w:w w:val="100"/>
          <w:position w:val="0"/>
          <w:sz w:val="21"/>
        </w:rPr>
      </w:pPr>
    </w:p>
    <w:p>
      <w:pPr>
        <w:spacing w:before="78" w:line="220" w:lineRule="auto"/>
        <w:ind w:left="42"/>
        <w:rPr>
          <w:rFonts w:hint="eastAsia" w:asciiTheme="minorEastAsia" w:hAnsiTheme="minorEastAsia" w:eastAsiaTheme="minorEastAsia" w:cstheme="minorEastAsia"/>
          <w:caps w:val="0"/>
          <w:spacing w:val="-20"/>
          <w:w w:val="100"/>
          <w:position w:val="0"/>
          <w:sz w:val="24"/>
          <w:szCs w:val="24"/>
        </w:rPr>
      </w:pPr>
      <w:r>
        <w:rPr>
          <w:rFonts w:hint="eastAsia" w:asciiTheme="minorEastAsia" w:hAnsiTheme="minorEastAsia" w:eastAsiaTheme="minorEastAsia" w:cstheme="minorEastAsia"/>
          <w:caps w:val="0"/>
          <w:spacing w:val="-20"/>
          <w:w w:val="100"/>
          <w:position w:val="0"/>
          <w:sz w:val="24"/>
          <w:szCs w:val="24"/>
          <w:lang w:val="en-US" w:eastAsia="zh-CN"/>
        </w:rPr>
        <w:t>七</w:t>
      </w:r>
      <w:r>
        <w:rPr>
          <w:rFonts w:hint="eastAsia" w:asciiTheme="minorEastAsia" w:hAnsiTheme="minorEastAsia" w:eastAsiaTheme="minorEastAsia" w:cstheme="minorEastAsia"/>
          <w:caps w:val="0"/>
          <w:spacing w:val="-20"/>
          <w:w w:val="100"/>
          <w:position w:val="0"/>
          <w:sz w:val="24"/>
          <w:szCs w:val="24"/>
        </w:rPr>
        <w:t>、技术方案、服务承诺、培训承诺</w:t>
      </w:r>
    </w:p>
    <w:p>
      <w:pPr>
        <w:spacing w:line="448" w:lineRule="auto"/>
        <w:rPr>
          <w:rFonts w:hint="eastAsia" w:asciiTheme="minorEastAsia" w:hAnsiTheme="minorEastAsia" w:eastAsiaTheme="minorEastAsia" w:cstheme="minorEastAsia"/>
          <w:caps w:val="0"/>
          <w:spacing w:val="-20"/>
          <w:w w:val="100"/>
          <w:position w:val="0"/>
          <w:sz w:val="21"/>
        </w:rPr>
      </w:pPr>
    </w:p>
    <w:p>
      <w:pPr>
        <w:spacing w:before="78" w:line="220" w:lineRule="auto"/>
        <w:ind w:left="44"/>
        <w:rPr>
          <w:rFonts w:hint="eastAsia" w:asciiTheme="minorEastAsia" w:hAnsiTheme="minorEastAsia" w:eastAsiaTheme="minorEastAsia" w:cstheme="minorEastAsia"/>
          <w:caps w:val="0"/>
          <w:spacing w:val="-20"/>
          <w:w w:val="100"/>
          <w:position w:val="0"/>
          <w:sz w:val="24"/>
          <w:szCs w:val="24"/>
        </w:rPr>
      </w:pPr>
      <w:r>
        <w:rPr>
          <w:rFonts w:hint="eastAsia" w:asciiTheme="minorEastAsia" w:hAnsiTheme="minorEastAsia" w:eastAsiaTheme="minorEastAsia" w:cstheme="minorEastAsia"/>
          <w:caps w:val="0"/>
          <w:spacing w:val="-20"/>
          <w:w w:val="100"/>
          <w:position w:val="0"/>
          <w:sz w:val="24"/>
          <w:szCs w:val="24"/>
          <w:lang w:val="en-US" w:eastAsia="zh-CN"/>
        </w:rPr>
        <w:t>八</w:t>
      </w:r>
      <w:r>
        <w:rPr>
          <w:rFonts w:hint="eastAsia" w:asciiTheme="minorEastAsia" w:hAnsiTheme="minorEastAsia" w:eastAsiaTheme="minorEastAsia" w:cstheme="minorEastAsia"/>
          <w:caps w:val="0"/>
          <w:spacing w:val="-20"/>
          <w:w w:val="100"/>
          <w:position w:val="0"/>
          <w:sz w:val="24"/>
          <w:szCs w:val="24"/>
        </w:rPr>
        <w:t>、质疑函</w:t>
      </w:r>
    </w:p>
    <w:p>
      <w:pPr>
        <w:rPr>
          <w:rFonts w:hint="eastAsia" w:asciiTheme="minorEastAsia" w:hAnsiTheme="minorEastAsia" w:eastAsiaTheme="minorEastAsia" w:cstheme="minorEastAsia"/>
          <w:caps w:val="0"/>
          <w:spacing w:val="-20"/>
          <w:w w:val="100"/>
          <w:position w:val="0"/>
        </w:rPr>
        <w:sectPr>
          <w:footerReference r:id="rId6" w:type="default"/>
          <w:pgSz w:w="11907" w:h="16839"/>
          <w:pgMar w:top="1440" w:right="1080" w:bottom="1440" w:left="1080" w:header="879" w:footer="0" w:gutter="0"/>
          <w:pgNumType w:fmt="decimal"/>
          <w:cols w:space="720" w:num="1"/>
        </w:sectPr>
      </w:pPr>
    </w:p>
    <w:p>
      <w:pPr>
        <w:spacing w:before="127" w:line="224" w:lineRule="auto"/>
        <w:ind w:left="130"/>
        <w:outlineLvl w:val="1"/>
        <w:rPr>
          <w:rFonts w:ascii="黑体" w:hAnsi="黑体" w:eastAsia="黑体" w:cs="黑体"/>
          <w:caps w:val="0"/>
          <w:spacing w:val="-20"/>
          <w:w w:val="100"/>
          <w:position w:val="0"/>
          <w:sz w:val="31"/>
          <w:szCs w:val="31"/>
        </w:rPr>
      </w:pPr>
      <w:bookmarkStart w:id="60" w:name="_Toc31827"/>
      <w:r>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t>一、资格性和符合性检查响应对照表</w:t>
      </w:r>
      <w:bookmarkEnd w:id="60"/>
    </w:p>
    <w:p>
      <w:pPr>
        <w:rPr>
          <w:caps w:val="0"/>
          <w:spacing w:val="-20"/>
          <w:w w:val="100"/>
          <w:position w:val="0"/>
        </w:rPr>
      </w:pPr>
    </w:p>
    <w:p>
      <w:pPr>
        <w:spacing w:line="114" w:lineRule="exact"/>
        <w:rPr>
          <w:caps w:val="0"/>
          <w:spacing w:val="-20"/>
          <w:w w:val="100"/>
          <w:position w:val="0"/>
        </w:rPr>
      </w:pPr>
    </w:p>
    <w:tbl>
      <w:tblPr>
        <w:tblStyle w:val="28"/>
        <w:tblW w:w="96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0"/>
        <w:gridCol w:w="5506"/>
        <w:gridCol w:w="1696"/>
        <w:gridCol w:w="18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660" w:type="dxa"/>
            <w:vAlign w:val="top"/>
          </w:tcPr>
          <w:p>
            <w:pPr>
              <w:spacing w:line="269" w:lineRule="auto"/>
              <w:rPr>
                <w:rFonts w:ascii="Arial"/>
                <w:caps w:val="0"/>
                <w:spacing w:val="-20"/>
                <w:w w:val="100"/>
                <w:position w:val="0"/>
                <w:sz w:val="21"/>
              </w:rPr>
            </w:pPr>
          </w:p>
          <w:p>
            <w:pPr>
              <w:spacing w:before="68" w:line="209" w:lineRule="auto"/>
              <w:ind w:left="122"/>
              <w:rPr>
                <w:rFonts w:ascii="幼圆" w:hAnsi="幼圆" w:eastAsia="幼圆" w:cs="幼圆"/>
                <w:caps w:val="0"/>
                <w:spacing w:val="-20"/>
                <w:w w:val="100"/>
                <w:position w:val="0"/>
                <w:sz w:val="21"/>
                <w:szCs w:val="21"/>
              </w:rPr>
            </w:pPr>
            <w:r>
              <w:rPr>
                <w:rFonts w:ascii="幼圆" w:hAnsi="幼圆" w:eastAsia="幼圆" w:cs="幼圆"/>
                <w:caps w:val="0"/>
                <w:spacing w:val="-20"/>
                <w:w w:val="100"/>
                <w:position w:val="0"/>
                <w:sz w:val="21"/>
                <w:szCs w:val="21"/>
                <w14:textOutline w14:w="3831" w14:cap="flat" w14:cmpd="sng">
                  <w14:solidFill>
                    <w14:srgbClr w14:val="000000"/>
                  </w14:solidFill>
                  <w14:prstDash w14:val="solid"/>
                  <w14:miter w14:val="0"/>
                </w14:textOutline>
              </w:rPr>
              <w:t>序号</w:t>
            </w:r>
          </w:p>
        </w:tc>
        <w:tc>
          <w:tcPr>
            <w:tcW w:w="5506" w:type="dxa"/>
            <w:vAlign w:val="top"/>
          </w:tcPr>
          <w:p>
            <w:pPr>
              <w:spacing w:line="269" w:lineRule="auto"/>
              <w:rPr>
                <w:rFonts w:ascii="Arial"/>
                <w:caps w:val="0"/>
                <w:spacing w:val="-20"/>
                <w:w w:val="100"/>
                <w:position w:val="0"/>
                <w:sz w:val="21"/>
              </w:rPr>
            </w:pPr>
          </w:p>
          <w:p>
            <w:pPr>
              <w:spacing w:before="68" w:line="209" w:lineRule="auto"/>
              <w:ind w:left="1490"/>
              <w:rPr>
                <w:rFonts w:ascii="幼圆" w:hAnsi="幼圆" w:eastAsia="幼圆" w:cs="幼圆"/>
                <w:caps w:val="0"/>
                <w:spacing w:val="-20"/>
                <w:w w:val="100"/>
                <w:position w:val="0"/>
                <w:sz w:val="21"/>
                <w:szCs w:val="21"/>
              </w:rPr>
            </w:pPr>
            <w:r>
              <w:rPr>
                <w:rFonts w:ascii="幼圆" w:hAnsi="幼圆" w:eastAsia="幼圆" w:cs="幼圆"/>
                <w:caps w:val="0"/>
                <w:spacing w:val="-20"/>
                <w:w w:val="100"/>
                <w:position w:val="0"/>
                <w:sz w:val="21"/>
                <w:szCs w:val="21"/>
                <w14:textOutline w14:w="3831" w14:cap="flat" w14:cmpd="sng">
                  <w14:solidFill>
                    <w14:srgbClr w14:val="000000"/>
                  </w14:solidFill>
                  <w14:prstDash w14:val="solid"/>
                  <w14:miter w14:val="0"/>
                </w14:textOutline>
              </w:rPr>
              <w:t>资格和符合性检查响应内容</w:t>
            </w:r>
          </w:p>
        </w:tc>
        <w:tc>
          <w:tcPr>
            <w:tcW w:w="1696" w:type="dxa"/>
            <w:vAlign w:val="top"/>
          </w:tcPr>
          <w:p>
            <w:pPr>
              <w:spacing w:before="202" w:line="250" w:lineRule="auto"/>
              <w:ind w:left="130" w:right="121" w:firstLine="298"/>
              <w:rPr>
                <w:rFonts w:ascii="幼圆" w:hAnsi="幼圆" w:eastAsia="幼圆" w:cs="幼圆"/>
                <w:caps w:val="0"/>
                <w:spacing w:val="-20"/>
                <w:w w:val="100"/>
                <w:position w:val="0"/>
                <w:sz w:val="21"/>
                <w:szCs w:val="21"/>
              </w:rPr>
            </w:pPr>
            <w:r>
              <w:rPr>
                <w:rFonts w:ascii="幼圆" w:hAnsi="幼圆" w:eastAsia="幼圆" w:cs="幼圆"/>
                <w:caps w:val="0"/>
                <w:spacing w:val="-20"/>
                <w:w w:val="100"/>
                <w:position w:val="0"/>
                <w:sz w:val="21"/>
                <w:szCs w:val="21"/>
                <w14:textOutline w14:w="3831" w14:cap="flat" w14:cmpd="sng">
                  <w14:solidFill>
                    <w14:srgbClr w14:val="000000"/>
                  </w14:solidFill>
                  <w14:prstDash w14:val="solid"/>
                  <w14:miter w14:val="0"/>
                </w14:textOutline>
              </w:rPr>
              <w:t>是否响应</w:t>
            </w:r>
            <w:r>
              <w:rPr>
                <w:rFonts w:ascii="幼圆" w:hAnsi="幼圆" w:eastAsia="幼圆" w:cs="幼圆"/>
                <w:caps w:val="0"/>
                <w:spacing w:val="-20"/>
                <w:w w:val="100"/>
                <w:position w:val="0"/>
                <w:sz w:val="21"/>
                <w:szCs w:val="21"/>
              </w:rPr>
              <w:t xml:space="preserve">   </w:t>
            </w:r>
            <w:r>
              <w:rPr>
                <w:rFonts w:ascii="幼圆" w:hAnsi="幼圆" w:eastAsia="幼圆" w:cs="幼圆"/>
                <w:caps w:val="0"/>
                <w:spacing w:val="-20"/>
                <w:w w:val="100"/>
                <w:position w:val="0"/>
                <w:sz w:val="21"/>
                <w:szCs w:val="21"/>
                <w14:textOutline w14:w="3831" w14:cap="flat" w14:cmpd="sng">
                  <w14:solidFill>
                    <w14:srgbClr w14:val="000000"/>
                  </w14:solidFill>
                  <w14:prstDash w14:val="solid"/>
                  <w14:miter w14:val="0"/>
                </w14:textOutline>
              </w:rPr>
              <w:t>(填是或者否)</w:t>
            </w:r>
          </w:p>
        </w:tc>
        <w:tc>
          <w:tcPr>
            <w:tcW w:w="1811" w:type="dxa"/>
            <w:vAlign w:val="top"/>
          </w:tcPr>
          <w:p>
            <w:pPr>
              <w:spacing w:before="206" w:line="245" w:lineRule="auto"/>
              <w:ind w:left="590" w:right="162" w:hanging="413"/>
              <w:rPr>
                <w:rFonts w:ascii="幼圆" w:hAnsi="幼圆" w:eastAsia="幼圆" w:cs="幼圆"/>
                <w:caps w:val="0"/>
                <w:spacing w:val="-20"/>
                <w:w w:val="100"/>
                <w:position w:val="0"/>
                <w:sz w:val="21"/>
                <w:szCs w:val="21"/>
              </w:rPr>
            </w:pPr>
            <w:r>
              <w:rPr>
                <w:rFonts w:ascii="幼圆" w:hAnsi="幼圆" w:eastAsia="幼圆" w:cs="幼圆"/>
                <w:caps w:val="0"/>
                <w:spacing w:val="-20"/>
                <w:w w:val="100"/>
                <w:position w:val="0"/>
                <w:sz w:val="21"/>
                <w:szCs w:val="21"/>
                <w14:textOutline w14:w="3831" w14:cap="flat" w14:cmpd="sng">
                  <w14:solidFill>
                    <w14:srgbClr w14:val="000000"/>
                  </w14:solidFill>
                  <w14:prstDash w14:val="solid"/>
                  <w14:miter w14:val="0"/>
                </w14:textOutline>
              </w:rPr>
              <w:t>响应文件中的页</w:t>
            </w:r>
            <w:r>
              <w:rPr>
                <w:rFonts w:ascii="幼圆" w:hAnsi="幼圆" w:eastAsia="幼圆" w:cs="幼圆"/>
                <w:caps w:val="0"/>
                <w:spacing w:val="-20"/>
                <w:w w:val="100"/>
                <w:position w:val="0"/>
                <w:sz w:val="21"/>
                <w:szCs w:val="21"/>
              </w:rPr>
              <w:t xml:space="preserve"> </w:t>
            </w:r>
            <w:r>
              <w:rPr>
                <w:rFonts w:ascii="幼圆" w:hAnsi="幼圆" w:eastAsia="幼圆" w:cs="幼圆"/>
                <w:caps w:val="0"/>
                <w:spacing w:val="-20"/>
                <w:w w:val="100"/>
                <w:position w:val="0"/>
                <w:sz w:val="21"/>
                <w:szCs w:val="21"/>
                <w14:textOutline w14:w="3831" w14:cap="flat" w14:cmpd="sng">
                  <w14:solidFill>
                    <w14:srgbClr w14:val="000000"/>
                  </w14:solidFill>
                  <w14:prstDash w14:val="solid"/>
                  <w14:miter w14:val="0"/>
                </w14:textOutline>
              </w:rPr>
              <w:t>码位置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660" w:type="dxa"/>
            <w:vAlign w:val="top"/>
          </w:tcPr>
          <w:p>
            <w:pPr>
              <w:spacing w:before="222" w:line="180" w:lineRule="auto"/>
              <w:ind w:left="132"/>
              <w:rPr>
                <w:rFonts w:ascii="宋体" w:hAnsi="宋体" w:eastAsia="宋体" w:cs="宋体"/>
                <w:caps w:val="0"/>
                <w:spacing w:val="-20"/>
                <w:w w:val="100"/>
                <w:position w:val="0"/>
                <w:sz w:val="22"/>
                <w:szCs w:val="22"/>
              </w:rPr>
            </w:pPr>
            <w:r>
              <w:rPr>
                <w:rFonts w:ascii="宋体" w:hAnsi="宋体" w:eastAsia="宋体" w:cs="宋体"/>
                <w:i/>
                <w:iCs/>
                <w:caps w:val="0"/>
                <w:spacing w:val="-20"/>
                <w:w w:val="100"/>
                <w:position w:val="0"/>
                <w:sz w:val="22"/>
                <w:szCs w:val="22"/>
                <w:u w:val="single" w:color="auto"/>
                <w14:textOutline w14:w="3831" w14:cap="flat" w14:cmpd="sng">
                  <w14:solidFill>
                    <w14:srgbClr w14:val="000000"/>
                  </w14:solidFill>
                  <w14:prstDash w14:val="solid"/>
                  <w14:miter w14:val="0"/>
                </w14:textOutline>
              </w:rPr>
              <w:t>1</w:t>
            </w:r>
          </w:p>
        </w:tc>
        <w:tc>
          <w:tcPr>
            <w:tcW w:w="5506" w:type="dxa"/>
            <w:vAlign w:val="top"/>
          </w:tcPr>
          <w:p>
            <w:pPr>
              <w:rPr>
                <w:rFonts w:ascii="Arial"/>
                <w:caps w:val="0"/>
                <w:spacing w:val="-20"/>
                <w:w w:val="100"/>
                <w:position w:val="0"/>
                <w:sz w:val="21"/>
              </w:rPr>
            </w:pPr>
          </w:p>
        </w:tc>
        <w:tc>
          <w:tcPr>
            <w:tcW w:w="1696" w:type="dxa"/>
            <w:vAlign w:val="top"/>
          </w:tcPr>
          <w:p>
            <w:pPr>
              <w:rPr>
                <w:rFonts w:ascii="Arial"/>
                <w:caps w:val="0"/>
                <w:spacing w:val="-20"/>
                <w:w w:val="100"/>
                <w:position w:val="0"/>
                <w:sz w:val="21"/>
              </w:rPr>
            </w:pPr>
          </w:p>
        </w:tc>
        <w:tc>
          <w:tcPr>
            <w:tcW w:w="1811" w:type="dxa"/>
            <w:vAlign w:val="top"/>
          </w:tcPr>
          <w:p>
            <w:pPr>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660" w:type="dxa"/>
            <w:vAlign w:val="top"/>
          </w:tcPr>
          <w:p>
            <w:pPr>
              <w:spacing w:before="223" w:line="179" w:lineRule="auto"/>
              <w:ind w:left="119"/>
              <w:rPr>
                <w:rFonts w:ascii="宋体" w:hAnsi="宋体" w:eastAsia="宋体" w:cs="宋体"/>
                <w:caps w:val="0"/>
                <w:spacing w:val="-20"/>
                <w:w w:val="100"/>
                <w:position w:val="0"/>
                <w:sz w:val="22"/>
                <w:szCs w:val="22"/>
              </w:rPr>
            </w:pPr>
            <w:r>
              <w:rPr>
                <w:rFonts w:ascii="宋体" w:hAnsi="宋体" w:eastAsia="宋体" w:cs="宋体"/>
                <w:i/>
                <w:iCs/>
                <w:caps w:val="0"/>
                <w:spacing w:val="-20"/>
                <w:w w:val="100"/>
                <w:position w:val="0"/>
                <w:sz w:val="22"/>
                <w:szCs w:val="22"/>
                <w:u w:val="single" w:color="auto"/>
              </w:rPr>
              <w:t>2</w:t>
            </w:r>
          </w:p>
        </w:tc>
        <w:tc>
          <w:tcPr>
            <w:tcW w:w="5506" w:type="dxa"/>
            <w:vAlign w:val="top"/>
          </w:tcPr>
          <w:p>
            <w:pPr>
              <w:rPr>
                <w:rFonts w:ascii="Arial"/>
                <w:caps w:val="0"/>
                <w:spacing w:val="-20"/>
                <w:w w:val="100"/>
                <w:position w:val="0"/>
                <w:sz w:val="21"/>
              </w:rPr>
            </w:pPr>
          </w:p>
        </w:tc>
        <w:tc>
          <w:tcPr>
            <w:tcW w:w="1696" w:type="dxa"/>
            <w:vAlign w:val="top"/>
          </w:tcPr>
          <w:p>
            <w:pPr>
              <w:rPr>
                <w:rFonts w:ascii="Arial"/>
                <w:caps w:val="0"/>
                <w:spacing w:val="-20"/>
                <w:w w:val="100"/>
                <w:position w:val="0"/>
                <w:sz w:val="21"/>
              </w:rPr>
            </w:pPr>
          </w:p>
        </w:tc>
        <w:tc>
          <w:tcPr>
            <w:tcW w:w="1811" w:type="dxa"/>
            <w:vAlign w:val="top"/>
          </w:tcPr>
          <w:p>
            <w:pPr>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660" w:type="dxa"/>
            <w:vAlign w:val="top"/>
          </w:tcPr>
          <w:p>
            <w:pPr>
              <w:spacing w:before="223" w:line="178" w:lineRule="auto"/>
              <w:ind w:left="120"/>
              <w:rPr>
                <w:rFonts w:ascii="宋体" w:hAnsi="宋体" w:eastAsia="宋体" w:cs="宋体"/>
                <w:caps w:val="0"/>
                <w:spacing w:val="-20"/>
                <w:w w:val="100"/>
                <w:position w:val="0"/>
                <w:sz w:val="22"/>
                <w:szCs w:val="22"/>
              </w:rPr>
            </w:pPr>
            <w:r>
              <w:rPr>
                <w:rFonts w:ascii="宋体" w:hAnsi="宋体" w:eastAsia="宋体" w:cs="宋体"/>
                <w:i/>
                <w:iCs/>
                <w:caps w:val="0"/>
                <w:spacing w:val="-20"/>
                <w:w w:val="100"/>
                <w:position w:val="0"/>
                <w:sz w:val="22"/>
                <w:szCs w:val="22"/>
                <w:u w:val="single" w:color="auto"/>
              </w:rPr>
              <w:t>3</w:t>
            </w:r>
          </w:p>
        </w:tc>
        <w:tc>
          <w:tcPr>
            <w:tcW w:w="5506" w:type="dxa"/>
            <w:vAlign w:val="top"/>
          </w:tcPr>
          <w:p>
            <w:pPr>
              <w:rPr>
                <w:rFonts w:ascii="Arial"/>
                <w:caps w:val="0"/>
                <w:spacing w:val="-20"/>
                <w:w w:val="100"/>
                <w:position w:val="0"/>
                <w:sz w:val="21"/>
              </w:rPr>
            </w:pPr>
          </w:p>
        </w:tc>
        <w:tc>
          <w:tcPr>
            <w:tcW w:w="1696" w:type="dxa"/>
            <w:vAlign w:val="top"/>
          </w:tcPr>
          <w:p>
            <w:pPr>
              <w:rPr>
                <w:rFonts w:ascii="Arial"/>
                <w:caps w:val="0"/>
                <w:spacing w:val="-20"/>
                <w:w w:val="100"/>
                <w:position w:val="0"/>
                <w:sz w:val="21"/>
              </w:rPr>
            </w:pPr>
          </w:p>
        </w:tc>
        <w:tc>
          <w:tcPr>
            <w:tcW w:w="1811" w:type="dxa"/>
            <w:vAlign w:val="top"/>
          </w:tcPr>
          <w:p>
            <w:pPr>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0" w:hRule="atLeast"/>
        </w:trPr>
        <w:tc>
          <w:tcPr>
            <w:tcW w:w="660" w:type="dxa"/>
            <w:vAlign w:val="top"/>
          </w:tcPr>
          <w:p>
            <w:pPr>
              <w:spacing w:line="287" w:lineRule="auto"/>
              <w:rPr>
                <w:rFonts w:ascii="Arial"/>
                <w:caps w:val="0"/>
                <w:spacing w:val="-20"/>
                <w:w w:val="100"/>
                <w:position w:val="0"/>
                <w:sz w:val="21"/>
              </w:rPr>
            </w:pPr>
          </w:p>
          <w:p>
            <w:pPr>
              <w:spacing w:line="287" w:lineRule="auto"/>
              <w:rPr>
                <w:rFonts w:ascii="Arial"/>
                <w:caps w:val="0"/>
                <w:spacing w:val="-20"/>
                <w:w w:val="100"/>
                <w:position w:val="0"/>
                <w:sz w:val="21"/>
              </w:rPr>
            </w:pPr>
          </w:p>
          <w:p>
            <w:pPr>
              <w:spacing w:line="287" w:lineRule="auto"/>
              <w:rPr>
                <w:rFonts w:ascii="Arial"/>
                <w:caps w:val="0"/>
                <w:spacing w:val="-20"/>
                <w:w w:val="100"/>
                <w:position w:val="0"/>
                <w:sz w:val="21"/>
              </w:rPr>
            </w:pPr>
          </w:p>
          <w:p>
            <w:pPr>
              <w:spacing w:line="288" w:lineRule="auto"/>
              <w:rPr>
                <w:rFonts w:ascii="Arial"/>
                <w:caps w:val="0"/>
                <w:spacing w:val="-20"/>
                <w:w w:val="100"/>
                <w:position w:val="0"/>
                <w:sz w:val="21"/>
              </w:rPr>
            </w:pPr>
          </w:p>
          <w:p>
            <w:pPr>
              <w:spacing w:before="71" w:line="179" w:lineRule="auto"/>
              <w:ind w:left="115"/>
              <w:rPr>
                <w:rFonts w:ascii="宋体" w:hAnsi="宋体" w:eastAsia="宋体" w:cs="宋体"/>
                <w:caps w:val="0"/>
                <w:spacing w:val="-20"/>
                <w:w w:val="100"/>
                <w:position w:val="0"/>
                <w:sz w:val="22"/>
                <w:szCs w:val="22"/>
              </w:rPr>
            </w:pPr>
            <w:r>
              <w:rPr>
                <w:rFonts w:ascii="宋体" w:hAnsi="宋体" w:eastAsia="宋体" w:cs="宋体"/>
                <w:i/>
                <w:iCs/>
                <w:caps w:val="0"/>
                <w:spacing w:val="-20"/>
                <w:w w:val="100"/>
                <w:position w:val="0"/>
                <w:sz w:val="22"/>
                <w:szCs w:val="22"/>
                <w:u w:val="single" w:color="auto"/>
              </w:rPr>
              <w:t>4</w:t>
            </w:r>
          </w:p>
        </w:tc>
        <w:tc>
          <w:tcPr>
            <w:tcW w:w="5506" w:type="dxa"/>
            <w:vAlign w:val="top"/>
          </w:tcPr>
          <w:p>
            <w:pPr>
              <w:rPr>
                <w:rFonts w:ascii="Arial"/>
                <w:caps w:val="0"/>
                <w:spacing w:val="-20"/>
                <w:w w:val="100"/>
                <w:position w:val="0"/>
                <w:sz w:val="21"/>
              </w:rPr>
            </w:pPr>
          </w:p>
        </w:tc>
        <w:tc>
          <w:tcPr>
            <w:tcW w:w="1696" w:type="dxa"/>
            <w:vAlign w:val="top"/>
          </w:tcPr>
          <w:p>
            <w:pPr>
              <w:rPr>
                <w:rFonts w:ascii="Arial"/>
                <w:caps w:val="0"/>
                <w:spacing w:val="-20"/>
                <w:w w:val="100"/>
                <w:position w:val="0"/>
                <w:sz w:val="21"/>
              </w:rPr>
            </w:pPr>
          </w:p>
        </w:tc>
        <w:tc>
          <w:tcPr>
            <w:tcW w:w="1811" w:type="dxa"/>
            <w:vAlign w:val="top"/>
          </w:tcPr>
          <w:p>
            <w:pPr>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8" w:hRule="atLeast"/>
        </w:trPr>
        <w:tc>
          <w:tcPr>
            <w:tcW w:w="660" w:type="dxa"/>
            <w:vAlign w:val="top"/>
          </w:tcPr>
          <w:p>
            <w:pPr>
              <w:spacing w:line="323" w:lineRule="auto"/>
              <w:rPr>
                <w:rFonts w:ascii="Arial"/>
                <w:caps w:val="0"/>
                <w:spacing w:val="-20"/>
                <w:w w:val="100"/>
                <w:position w:val="0"/>
                <w:sz w:val="21"/>
              </w:rPr>
            </w:pPr>
          </w:p>
          <w:p>
            <w:pPr>
              <w:spacing w:line="324" w:lineRule="auto"/>
              <w:rPr>
                <w:rFonts w:ascii="Arial"/>
                <w:caps w:val="0"/>
                <w:spacing w:val="-20"/>
                <w:w w:val="100"/>
                <w:position w:val="0"/>
                <w:sz w:val="21"/>
              </w:rPr>
            </w:pPr>
          </w:p>
          <w:p>
            <w:pPr>
              <w:spacing w:before="71" w:line="176" w:lineRule="auto"/>
              <w:ind w:left="120"/>
              <w:rPr>
                <w:rFonts w:ascii="宋体" w:hAnsi="宋体" w:eastAsia="宋体" w:cs="宋体"/>
                <w:caps w:val="0"/>
                <w:spacing w:val="-20"/>
                <w:w w:val="100"/>
                <w:position w:val="0"/>
                <w:sz w:val="22"/>
                <w:szCs w:val="22"/>
              </w:rPr>
            </w:pPr>
            <w:r>
              <w:rPr>
                <w:rFonts w:ascii="宋体" w:hAnsi="宋体" w:eastAsia="宋体" w:cs="宋体"/>
                <w:i/>
                <w:iCs/>
                <w:caps w:val="0"/>
                <w:spacing w:val="-20"/>
                <w:w w:val="100"/>
                <w:position w:val="0"/>
                <w:sz w:val="22"/>
                <w:szCs w:val="22"/>
                <w:u w:val="single" w:color="auto"/>
              </w:rPr>
              <w:t>5</w:t>
            </w:r>
          </w:p>
        </w:tc>
        <w:tc>
          <w:tcPr>
            <w:tcW w:w="5506" w:type="dxa"/>
            <w:vAlign w:val="top"/>
          </w:tcPr>
          <w:p>
            <w:pPr>
              <w:rPr>
                <w:rFonts w:ascii="Arial"/>
                <w:caps w:val="0"/>
                <w:spacing w:val="-20"/>
                <w:w w:val="100"/>
                <w:position w:val="0"/>
                <w:sz w:val="21"/>
              </w:rPr>
            </w:pPr>
          </w:p>
        </w:tc>
        <w:tc>
          <w:tcPr>
            <w:tcW w:w="1696" w:type="dxa"/>
            <w:vAlign w:val="top"/>
          </w:tcPr>
          <w:p>
            <w:pPr>
              <w:rPr>
                <w:rFonts w:ascii="Arial"/>
                <w:caps w:val="0"/>
                <w:spacing w:val="-20"/>
                <w:w w:val="100"/>
                <w:position w:val="0"/>
                <w:sz w:val="21"/>
              </w:rPr>
            </w:pPr>
          </w:p>
        </w:tc>
        <w:tc>
          <w:tcPr>
            <w:tcW w:w="1811" w:type="dxa"/>
            <w:vAlign w:val="top"/>
          </w:tcPr>
          <w:p>
            <w:pPr>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660" w:type="dxa"/>
            <w:vAlign w:val="top"/>
          </w:tcPr>
          <w:p>
            <w:pPr>
              <w:spacing w:before="229" w:line="178" w:lineRule="auto"/>
              <w:ind w:left="118"/>
              <w:rPr>
                <w:rFonts w:ascii="宋体" w:hAnsi="宋体" w:eastAsia="宋体" w:cs="宋体"/>
                <w:caps w:val="0"/>
                <w:spacing w:val="-20"/>
                <w:w w:val="100"/>
                <w:position w:val="0"/>
                <w:sz w:val="22"/>
                <w:szCs w:val="22"/>
              </w:rPr>
            </w:pPr>
            <w:r>
              <w:rPr>
                <w:rFonts w:ascii="宋体" w:hAnsi="宋体" w:eastAsia="宋体" w:cs="宋体"/>
                <w:i/>
                <w:iCs/>
                <w:caps w:val="0"/>
                <w:spacing w:val="-20"/>
                <w:w w:val="100"/>
                <w:position w:val="0"/>
                <w:sz w:val="22"/>
                <w:szCs w:val="22"/>
                <w:u w:val="single" w:color="auto"/>
              </w:rPr>
              <w:t>6</w:t>
            </w:r>
          </w:p>
        </w:tc>
        <w:tc>
          <w:tcPr>
            <w:tcW w:w="5506" w:type="dxa"/>
            <w:vAlign w:val="top"/>
          </w:tcPr>
          <w:p>
            <w:pPr>
              <w:rPr>
                <w:rFonts w:ascii="Arial"/>
                <w:caps w:val="0"/>
                <w:spacing w:val="-20"/>
                <w:w w:val="100"/>
                <w:position w:val="0"/>
                <w:sz w:val="21"/>
              </w:rPr>
            </w:pPr>
          </w:p>
        </w:tc>
        <w:tc>
          <w:tcPr>
            <w:tcW w:w="1696" w:type="dxa"/>
            <w:vAlign w:val="top"/>
          </w:tcPr>
          <w:p>
            <w:pPr>
              <w:rPr>
                <w:rFonts w:ascii="Arial"/>
                <w:caps w:val="0"/>
                <w:spacing w:val="-20"/>
                <w:w w:val="100"/>
                <w:position w:val="0"/>
                <w:sz w:val="21"/>
              </w:rPr>
            </w:pPr>
          </w:p>
        </w:tc>
        <w:tc>
          <w:tcPr>
            <w:tcW w:w="1811" w:type="dxa"/>
            <w:vAlign w:val="top"/>
          </w:tcPr>
          <w:p>
            <w:pPr>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0" w:type="dxa"/>
            <w:vAlign w:val="top"/>
          </w:tcPr>
          <w:p>
            <w:pPr>
              <w:spacing w:before="232" w:line="176" w:lineRule="auto"/>
              <w:ind w:left="121"/>
              <w:rPr>
                <w:rFonts w:ascii="宋体" w:hAnsi="宋体" w:eastAsia="宋体" w:cs="宋体"/>
                <w:caps w:val="0"/>
                <w:spacing w:val="-20"/>
                <w:w w:val="100"/>
                <w:position w:val="0"/>
                <w:sz w:val="22"/>
                <w:szCs w:val="22"/>
              </w:rPr>
            </w:pPr>
            <w:r>
              <w:rPr>
                <w:rFonts w:ascii="宋体" w:hAnsi="宋体" w:eastAsia="宋体" w:cs="宋体"/>
                <w:i/>
                <w:iCs/>
                <w:caps w:val="0"/>
                <w:spacing w:val="-20"/>
                <w:w w:val="100"/>
                <w:position w:val="0"/>
                <w:sz w:val="22"/>
                <w:szCs w:val="22"/>
                <w:u w:val="single" w:color="auto"/>
              </w:rPr>
              <w:t>7</w:t>
            </w:r>
          </w:p>
        </w:tc>
        <w:tc>
          <w:tcPr>
            <w:tcW w:w="5506" w:type="dxa"/>
            <w:vAlign w:val="top"/>
          </w:tcPr>
          <w:p>
            <w:pPr>
              <w:spacing w:before="320" w:line="206" w:lineRule="auto"/>
              <w:ind w:left="98"/>
              <w:rPr>
                <w:rFonts w:ascii="宋体" w:hAnsi="宋体" w:eastAsia="宋体" w:cs="宋体"/>
                <w:caps w:val="0"/>
                <w:spacing w:val="-20"/>
                <w:w w:val="100"/>
                <w:position w:val="0"/>
                <w:sz w:val="25"/>
                <w:szCs w:val="25"/>
              </w:rPr>
            </w:pPr>
            <w:r>
              <w:rPr>
                <w:rFonts w:hint="eastAsia" w:ascii="宋体" w:hAnsi="宋体" w:eastAsia="宋体" w:cs="宋体"/>
                <w:i/>
                <w:iCs/>
                <w:caps w:val="0"/>
                <w:spacing w:val="-20"/>
                <w:w w:val="100"/>
                <w:position w:val="0"/>
                <w:sz w:val="25"/>
                <w:szCs w:val="25"/>
                <w:u w:val="single" w:color="auto"/>
                <w:lang w:eastAsia="zh-CN"/>
              </w:rPr>
              <w:t>竞价</w:t>
            </w:r>
            <w:r>
              <w:rPr>
                <w:rFonts w:ascii="宋体" w:hAnsi="宋体" w:eastAsia="宋体" w:cs="宋体"/>
                <w:i/>
                <w:iCs/>
                <w:caps w:val="0"/>
                <w:spacing w:val="-20"/>
                <w:w w:val="100"/>
                <w:position w:val="0"/>
                <w:sz w:val="25"/>
                <w:szCs w:val="25"/>
                <w:u w:val="single" w:color="auto"/>
              </w:rPr>
              <w:t>文件中的其他实质性要求</w:t>
            </w:r>
          </w:p>
        </w:tc>
        <w:tc>
          <w:tcPr>
            <w:tcW w:w="1696" w:type="dxa"/>
            <w:vAlign w:val="top"/>
          </w:tcPr>
          <w:p>
            <w:pPr>
              <w:rPr>
                <w:rFonts w:ascii="Arial"/>
                <w:caps w:val="0"/>
                <w:spacing w:val="-20"/>
                <w:w w:val="100"/>
                <w:position w:val="0"/>
                <w:sz w:val="21"/>
              </w:rPr>
            </w:pPr>
          </w:p>
        </w:tc>
        <w:tc>
          <w:tcPr>
            <w:tcW w:w="1811" w:type="dxa"/>
            <w:vAlign w:val="top"/>
          </w:tcPr>
          <w:p>
            <w:pPr>
              <w:rPr>
                <w:rFonts w:ascii="Arial"/>
                <w:caps w:val="0"/>
                <w:spacing w:val="-20"/>
                <w:w w:val="100"/>
                <w:position w:val="0"/>
                <w:sz w:val="21"/>
              </w:rPr>
            </w:pPr>
          </w:p>
        </w:tc>
      </w:tr>
    </w:tbl>
    <w:p>
      <w:pPr>
        <w:rPr>
          <w:rFonts w:ascii="Arial"/>
          <w:caps w:val="0"/>
          <w:spacing w:val="-20"/>
          <w:w w:val="100"/>
          <w:position w:val="0"/>
          <w:sz w:val="21"/>
        </w:rPr>
      </w:pPr>
    </w:p>
    <w:p>
      <w:pPr>
        <w:rPr>
          <w:caps w:val="0"/>
          <w:spacing w:val="-20"/>
          <w:w w:val="100"/>
          <w:position w:val="0"/>
        </w:rPr>
        <w:sectPr>
          <w:headerReference r:id="rId7" w:type="default"/>
          <w:pgSz w:w="11907" w:h="16839"/>
          <w:pgMar w:top="1339" w:right="1080" w:bottom="0" w:left="1147" w:header="879" w:footer="0" w:gutter="0"/>
          <w:pgNumType w:fmt="decimal"/>
          <w:cols w:space="720" w:num="1"/>
        </w:sectPr>
      </w:pPr>
    </w:p>
    <w:p>
      <w:pPr>
        <w:spacing w:before="125" w:line="224" w:lineRule="auto"/>
        <w:ind w:left="46"/>
        <w:outlineLvl w:val="1"/>
        <w:rPr>
          <w:rFonts w:ascii="黑体" w:hAnsi="黑体" w:eastAsia="黑体" w:cs="黑体"/>
          <w:caps w:val="0"/>
          <w:spacing w:val="-20"/>
          <w:w w:val="100"/>
          <w:position w:val="0"/>
          <w:sz w:val="31"/>
          <w:szCs w:val="31"/>
        </w:rPr>
      </w:pPr>
      <w:bookmarkStart w:id="61" w:name="_Toc25517"/>
      <w:r>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t>二、资格、资信证明</w:t>
      </w:r>
      <w:r>
        <w:rPr>
          <w:rFonts w:hint="eastAsia" w:ascii="黑体" w:hAnsi="黑体" w:eastAsia="黑体" w:cs="黑体"/>
          <w:caps w:val="0"/>
          <w:spacing w:val="-20"/>
          <w:w w:val="100"/>
          <w:position w:val="0"/>
          <w:sz w:val="31"/>
          <w:szCs w:val="31"/>
          <w:lang w:val="en-US" w:eastAsia="zh-CN"/>
          <w14:textOutline w14:w="5791" w14:cap="flat" w14:cmpd="sng">
            <w14:solidFill>
              <w14:srgbClr w14:val="000000"/>
            </w14:solidFill>
            <w14:prstDash w14:val="solid"/>
            <w14:miter w14:val="0"/>
          </w14:textOutline>
        </w:rPr>
        <w:t>响应</w:t>
      </w:r>
      <w:r>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t>文件</w:t>
      </w:r>
      <w:bookmarkEnd w:id="61"/>
    </w:p>
    <w:p>
      <w:pPr>
        <w:spacing w:line="282" w:lineRule="auto"/>
        <w:rPr>
          <w:rFonts w:ascii="Arial"/>
          <w:caps w:val="0"/>
          <w:spacing w:val="-20"/>
          <w:w w:val="100"/>
          <w:position w:val="0"/>
          <w:sz w:val="21"/>
        </w:rPr>
      </w:pPr>
    </w:p>
    <w:p>
      <w:pPr>
        <w:spacing w:before="78" w:line="220" w:lineRule="auto"/>
        <w:ind w:left="56"/>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14:textOutline w14:w="4354" w14:cap="flat" w14:cmpd="sng">
            <w14:solidFill>
              <w14:srgbClr w14:val="000000"/>
            </w14:solidFill>
            <w14:prstDash w14:val="solid"/>
            <w14:miter w14:val="0"/>
          </w14:textOutline>
        </w:rPr>
        <w:t>1、实质性资格证明</w:t>
      </w:r>
      <w:r>
        <w:rPr>
          <w:rFonts w:hint="eastAsia" w:ascii="宋体" w:hAnsi="宋体" w:eastAsia="宋体" w:cs="宋体"/>
          <w:caps w:val="0"/>
          <w:spacing w:val="-20"/>
          <w:w w:val="100"/>
          <w:position w:val="0"/>
          <w:sz w:val="24"/>
          <w:szCs w:val="24"/>
          <w:lang w:val="en-US" w:eastAsia="zh-CN"/>
          <w14:textOutline w14:w="4354" w14:cap="flat" w14:cmpd="sng">
            <w14:solidFill>
              <w14:srgbClr w14:val="000000"/>
            </w14:solidFill>
            <w14:prstDash w14:val="solid"/>
            <w14:miter w14:val="0"/>
          </w14:textOutline>
        </w:rPr>
        <w:t>响应</w:t>
      </w:r>
      <w:r>
        <w:rPr>
          <w:rFonts w:ascii="宋体" w:hAnsi="宋体" w:eastAsia="宋体" w:cs="宋体"/>
          <w:caps w:val="0"/>
          <w:spacing w:val="-20"/>
          <w:w w:val="100"/>
          <w:position w:val="0"/>
          <w:sz w:val="24"/>
          <w:szCs w:val="24"/>
          <w14:textOutline w14:w="4354" w14:cap="flat" w14:cmpd="sng">
            <w14:solidFill>
              <w14:srgbClr w14:val="000000"/>
            </w14:solidFill>
            <w14:prstDash w14:val="solid"/>
            <w14:miter w14:val="0"/>
          </w14:textOutline>
        </w:rPr>
        <w:t>文件目录</w:t>
      </w:r>
    </w:p>
    <w:p>
      <w:pPr>
        <w:spacing w:line="241" w:lineRule="auto"/>
        <w:rPr>
          <w:rFonts w:ascii="Arial"/>
          <w:caps w:val="0"/>
          <w:spacing w:val="-20"/>
          <w:w w:val="100"/>
          <w:position w:val="0"/>
          <w:sz w:val="21"/>
        </w:rPr>
      </w:pPr>
    </w:p>
    <w:p>
      <w:pPr>
        <w:spacing w:before="81" w:line="455" w:lineRule="auto"/>
        <w:ind w:left="511" w:right="191"/>
        <w:rPr>
          <w:rFonts w:ascii="宋体" w:hAnsi="宋体" w:eastAsia="宋体" w:cs="宋体"/>
          <w:caps w:val="0"/>
          <w:spacing w:val="-20"/>
          <w:w w:val="100"/>
          <w:position w:val="0"/>
          <w:sz w:val="25"/>
          <w:szCs w:val="25"/>
        </w:rPr>
      </w:pPr>
      <w:r>
        <w:rPr>
          <w:rFonts w:ascii="宋体" w:hAnsi="宋体" w:eastAsia="宋体" w:cs="宋体"/>
          <w:i/>
          <w:iCs/>
          <w:caps w:val="0"/>
          <w:spacing w:val="-20"/>
          <w:w w:val="100"/>
          <w:position w:val="0"/>
          <w:sz w:val="25"/>
          <w:szCs w:val="25"/>
          <w:u w:val="single" w:color="auto"/>
          <w14:textOutline w14:w="4354" w14:cap="flat" w14:cmpd="sng">
            <w14:solidFill>
              <w14:srgbClr w14:val="000000"/>
            </w14:solidFill>
            <w14:prstDash w14:val="solid"/>
            <w14:miter w14:val="0"/>
          </w14:textOutline>
        </w:rPr>
        <w:t>文件</w:t>
      </w:r>
      <w:r>
        <w:rPr>
          <w:rFonts w:ascii="Times New Roman" w:hAnsi="Times New Roman" w:eastAsia="Times New Roman" w:cs="Times New Roman"/>
          <w:b/>
          <w:bCs/>
          <w:i/>
          <w:iCs/>
          <w:caps w:val="0"/>
          <w:spacing w:val="-20"/>
          <w:w w:val="100"/>
          <w:position w:val="0"/>
          <w:sz w:val="24"/>
          <w:szCs w:val="24"/>
          <w:u w:val="single" w:color="auto"/>
        </w:rPr>
        <w:t>1</w:t>
      </w:r>
      <w:r>
        <w:rPr>
          <w:rFonts w:ascii="Times New Roman" w:hAnsi="Times New Roman" w:eastAsia="Times New Roman" w:cs="Times New Roman"/>
          <w:caps w:val="0"/>
          <w:spacing w:val="-20"/>
          <w:w w:val="100"/>
          <w:position w:val="0"/>
          <w:sz w:val="24"/>
          <w:szCs w:val="24"/>
          <w:u w:val="single" w:color="auto"/>
        </w:rPr>
        <w:t xml:space="preserve">  </w:t>
      </w:r>
      <w:r>
        <w:rPr>
          <w:rFonts w:ascii="宋体" w:hAnsi="宋体" w:eastAsia="宋体" w:cs="宋体"/>
          <w:i/>
          <w:iCs/>
          <w:caps w:val="0"/>
          <w:spacing w:val="-20"/>
          <w:w w:val="100"/>
          <w:position w:val="0"/>
          <w:sz w:val="25"/>
          <w:szCs w:val="25"/>
          <w:u w:val="single" w:color="auto"/>
        </w:rPr>
        <w:t>法人或者其他组织的营业执照等证明文件，自然人的身份证明(复印件)。</w:t>
      </w:r>
      <w:r>
        <w:rPr>
          <w:rFonts w:ascii="宋体" w:hAnsi="宋体" w:eastAsia="宋体" w:cs="宋体"/>
          <w:caps w:val="0"/>
          <w:spacing w:val="-20"/>
          <w:w w:val="100"/>
          <w:position w:val="0"/>
          <w:sz w:val="25"/>
          <w:szCs w:val="25"/>
        </w:rPr>
        <w:t xml:space="preserve"> </w:t>
      </w:r>
    </w:p>
    <w:p>
      <w:pPr>
        <w:spacing w:before="83" w:line="419" w:lineRule="auto"/>
        <w:ind w:left="27" w:firstLine="484"/>
        <w:rPr>
          <w:rFonts w:ascii="宋体" w:hAnsi="宋体" w:eastAsia="宋体" w:cs="宋体"/>
          <w:caps w:val="0"/>
          <w:spacing w:val="-20"/>
          <w:w w:val="100"/>
          <w:position w:val="0"/>
          <w:sz w:val="25"/>
          <w:szCs w:val="25"/>
        </w:rPr>
      </w:pPr>
      <w:r>
        <w:rPr>
          <w:rFonts w:ascii="宋体" w:hAnsi="宋体" w:eastAsia="宋体" w:cs="宋体"/>
          <w:i/>
          <w:iCs/>
          <w:caps w:val="0"/>
          <w:spacing w:val="-20"/>
          <w:w w:val="100"/>
          <w:position w:val="0"/>
          <w:sz w:val="25"/>
          <w:szCs w:val="25"/>
          <w:u w:val="single" w:color="auto"/>
          <w14:textOutline w14:w="4354" w14:cap="flat" w14:cmpd="sng">
            <w14:solidFill>
              <w14:srgbClr w14:val="000000"/>
            </w14:solidFill>
            <w14:prstDash w14:val="solid"/>
            <w14:miter w14:val="0"/>
          </w14:textOutline>
        </w:rPr>
        <w:t>文件</w:t>
      </w:r>
      <w:r>
        <w:rPr>
          <w:rFonts w:hint="eastAsia" w:ascii="黑体" w:hAnsi="黑体" w:eastAsia="黑体" w:cs="黑体"/>
          <w:i/>
          <w:iCs/>
          <w:caps w:val="0"/>
          <w:spacing w:val="-20"/>
          <w:w w:val="100"/>
          <w:position w:val="0"/>
          <w:sz w:val="25"/>
          <w:szCs w:val="25"/>
          <w:u w:val="single" w:color="auto"/>
          <w:lang w:val="en-US" w:eastAsia="zh-CN"/>
          <w14:textOutline w14:w="4354" w14:cap="flat" w14:cmpd="sng">
            <w14:solidFill>
              <w14:srgbClr w14:val="000000"/>
            </w14:solidFill>
            <w14:prstDash w14:val="solid"/>
            <w14:miter w14:val="0"/>
          </w14:textOutline>
        </w:rPr>
        <w:t>2</w:t>
      </w:r>
      <w:r>
        <w:rPr>
          <w:rFonts w:ascii="黑体" w:hAnsi="黑体" w:eastAsia="黑体" w:cs="黑体"/>
          <w:caps w:val="0"/>
          <w:spacing w:val="-20"/>
          <w:w w:val="100"/>
          <w:position w:val="0"/>
          <w:sz w:val="25"/>
          <w:szCs w:val="25"/>
          <w:u w:val="single" w:color="auto"/>
        </w:rPr>
        <w:t xml:space="preserve"> </w:t>
      </w:r>
      <w:r>
        <w:rPr>
          <w:rFonts w:ascii="宋体" w:hAnsi="宋体" w:eastAsia="宋体" w:cs="宋体"/>
          <w:i/>
          <w:iCs/>
          <w:caps w:val="0"/>
          <w:spacing w:val="-20"/>
          <w:w w:val="100"/>
          <w:position w:val="0"/>
          <w:sz w:val="25"/>
          <w:szCs w:val="25"/>
          <w:u w:val="single" w:color="auto"/>
        </w:rPr>
        <w:t>参加政府采购活动前</w:t>
      </w:r>
      <w:r>
        <w:rPr>
          <w:rFonts w:ascii="宋体" w:hAnsi="宋体" w:eastAsia="宋体" w:cs="宋体"/>
          <w:caps w:val="0"/>
          <w:spacing w:val="-20"/>
          <w:w w:val="100"/>
          <w:position w:val="0"/>
          <w:sz w:val="25"/>
          <w:szCs w:val="25"/>
          <w:u w:val="single" w:color="auto"/>
        </w:rPr>
        <w:t xml:space="preserve"> </w:t>
      </w:r>
      <w:r>
        <w:rPr>
          <w:rFonts w:ascii="仿宋" w:hAnsi="仿宋" w:eastAsia="仿宋" w:cs="仿宋"/>
          <w:i/>
          <w:iCs/>
          <w:caps w:val="0"/>
          <w:spacing w:val="-20"/>
          <w:w w:val="100"/>
          <w:position w:val="0"/>
          <w:sz w:val="25"/>
          <w:szCs w:val="25"/>
          <w:u w:val="single" w:color="auto"/>
        </w:rPr>
        <w:t>3</w:t>
      </w:r>
      <w:r>
        <w:rPr>
          <w:rFonts w:ascii="仿宋" w:hAnsi="仿宋" w:eastAsia="仿宋" w:cs="仿宋"/>
          <w:caps w:val="0"/>
          <w:spacing w:val="-20"/>
          <w:w w:val="100"/>
          <w:position w:val="0"/>
          <w:sz w:val="25"/>
          <w:szCs w:val="25"/>
          <w:u w:val="single" w:color="auto"/>
        </w:rPr>
        <w:t xml:space="preserve"> </w:t>
      </w:r>
      <w:r>
        <w:rPr>
          <w:rFonts w:ascii="宋体" w:hAnsi="宋体" w:eastAsia="宋体" w:cs="宋体"/>
          <w:i/>
          <w:iCs/>
          <w:caps w:val="0"/>
          <w:spacing w:val="-20"/>
          <w:w w:val="100"/>
          <w:position w:val="0"/>
          <w:sz w:val="25"/>
          <w:szCs w:val="25"/>
          <w:u w:val="single" w:color="auto"/>
        </w:rPr>
        <w:t>年内在经营活动中没有重大违法记录的书面声明(</w:t>
      </w:r>
      <w:r>
        <w:rPr>
          <w:rFonts w:ascii="宋体" w:hAnsi="宋体" w:eastAsia="宋体" w:cs="宋体"/>
          <w:i/>
          <w:iCs/>
          <w:caps w:val="0"/>
          <w:spacing w:val="-20"/>
          <w:w w:val="100"/>
          <w:position w:val="0"/>
          <w:sz w:val="22"/>
          <w:szCs w:val="22"/>
          <w:u w:val="single" w:color="auto"/>
        </w:rPr>
        <w:t>原件</w:t>
      </w:r>
      <w:r>
        <w:rPr>
          <w:rFonts w:ascii="宋体" w:hAnsi="宋体" w:eastAsia="宋体" w:cs="宋体"/>
          <w:i/>
          <w:iCs/>
          <w:caps w:val="0"/>
          <w:spacing w:val="-20"/>
          <w:w w:val="100"/>
          <w:position w:val="0"/>
          <w:sz w:val="25"/>
          <w:szCs w:val="25"/>
          <w:u w:val="single" w:color="auto"/>
        </w:rPr>
        <w:t>格式见后)。</w:t>
      </w:r>
    </w:p>
    <w:p>
      <w:pPr>
        <w:spacing w:before="36" w:line="519" w:lineRule="auto"/>
        <w:ind w:left="511"/>
        <w:rPr>
          <w:rFonts w:ascii="宋体" w:hAnsi="宋体" w:eastAsia="宋体" w:cs="宋体"/>
          <w:caps w:val="0"/>
          <w:spacing w:val="-20"/>
          <w:w w:val="100"/>
          <w:position w:val="0"/>
          <w:sz w:val="22"/>
          <w:szCs w:val="22"/>
        </w:rPr>
      </w:pPr>
      <w:r>
        <w:rPr>
          <w:rFonts w:ascii="宋体" w:hAnsi="宋体" w:eastAsia="宋体" w:cs="宋体"/>
          <w:i/>
          <w:iCs/>
          <w:caps w:val="0"/>
          <w:spacing w:val="-20"/>
          <w:w w:val="100"/>
          <w:position w:val="0"/>
          <w:sz w:val="25"/>
          <w:szCs w:val="25"/>
          <w:u w:val="single" w:color="auto"/>
          <w14:textOutline w14:w="4354" w14:cap="flat" w14:cmpd="sng">
            <w14:solidFill>
              <w14:srgbClr w14:val="000000"/>
            </w14:solidFill>
            <w14:prstDash w14:val="solid"/>
            <w14:miter w14:val="0"/>
          </w14:textOutline>
        </w:rPr>
        <w:t>文件</w:t>
      </w:r>
      <w:r>
        <w:rPr>
          <w:rFonts w:hint="eastAsia" w:ascii="黑体" w:hAnsi="黑体" w:eastAsia="黑体" w:cs="黑体"/>
          <w:i/>
          <w:iCs/>
          <w:caps w:val="0"/>
          <w:spacing w:val="-20"/>
          <w:w w:val="100"/>
          <w:position w:val="0"/>
          <w:sz w:val="25"/>
          <w:szCs w:val="25"/>
          <w:u w:val="single" w:color="auto"/>
          <w:lang w:val="en-US" w:eastAsia="zh-CN"/>
          <w14:textOutline w14:w="4354" w14:cap="flat" w14:cmpd="sng">
            <w14:solidFill>
              <w14:srgbClr w14:val="000000"/>
            </w14:solidFill>
            <w14:prstDash w14:val="solid"/>
            <w14:miter w14:val="0"/>
          </w14:textOutline>
        </w:rPr>
        <w:t>3</w:t>
      </w:r>
      <w:r>
        <w:rPr>
          <w:rFonts w:ascii="黑体" w:hAnsi="黑体" w:eastAsia="黑体" w:cs="黑体"/>
          <w:caps w:val="0"/>
          <w:spacing w:val="-20"/>
          <w:w w:val="100"/>
          <w:position w:val="0"/>
          <w:sz w:val="25"/>
          <w:szCs w:val="25"/>
          <w:u w:val="single" w:color="auto"/>
        </w:rPr>
        <w:t xml:space="preserve"> </w:t>
      </w:r>
      <w:r>
        <w:rPr>
          <w:rFonts w:ascii="宋体" w:hAnsi="宋体" w:eastAsia="宋体" w:cs="宋体"/>
          <w:i/>
          <w:iCs/>
          <w:caps w:val="0"/>
          <w:spacing w:val="-20"/>
          <w:w w:val="100"/>
          <w:position w:val="0"/>
          <w:sz w:val="22"/>
          <w:szCs w:val="22"/>
          <w:u w:val="single" w:color="auto"/>
        </w:rPr>
        <w:t>法人授权书(原件)</w:t>
      </w:r>
      <w:r>
        <w:rPr>
          <w:rFonts w:ascii="宋体" w:hAnsi="宋体" w:eastAsia="宋体" w:cs="宋体"/>
          <w:caps w:val="0"/>
          <w:spacing w:val="-20"/>
          <w:w w:val="100"/>
          <w:position w:val="0"/>
          <w:sz w:val="22"/>
          <w:szCs w:val="22"/>
          <w:u w:val="single" w:color="auto"/>
        </w:rPr>
        <w:t xml:space="preserve"> </w:t>
      </w:r>
      <w:r>
        <w:rPr>
          <w:rFonts w:ascii="宋体" w:hAnsi="宋体" w:eastAsia="宋体" w:cs="宋体"/>
          <w:i/>
          <w:iCs/>
          <w:caps w:val="0"/>
          <w:spacing w:val="-20"/>
          <w:w w:val="100"/>
          <w:position w:val="0"/>
          <w:sz w:val="22"/>
          <w:szCs w:val="22"/>
          <w:u w:val="single" w:color="auto"/>
        </w:rPr>
        <w:t>。</w:t>
      </w:r>
    </w:p>
    <w:p>
      <w:pPr>
        <w:spacing w:line="212" w:lineRule="auto"/>
        <w:ind w:left="509"/>
        <w:rPr>
          <w:rFonts w:ascii="宋体" w:hAnsi="宋体" w:eastAsia="宋体" w:cs="宋体"/>
          <w:caps w:val="0"/>
          <w:spacing w:val="-20"/>
          <w:w w:val="100"/>
          <w:position w:val="0"/>
          <w:sz w:val="25"/>
          <w:szCs w:val="25"/>
        </w:rPr>
      </w:pPr>
      <w:r>
        <w:rPr>
          <w:rFonts w:ascii="宋体" w:hAnsi="宋体" w:eastAsia="宋体" w:cs="宋体"/>
          <w:i/>
          <w:iCs/>
          <w:caps w:val="0"/>
          <w:spacing w:val="-20"/>
          <w:w w:val="100"/>
          <w:position w:val="0"/>
          <w:sz w:val="25"/>
          <w:szCs w:val="25"/>
          <w:u w:val="single" w:color="auto"/>
          <w14:textOutline w14:w="4354" w14:cap="flat" w14:cmpd="sng">
            <w14:solidFill>
              <w14:srgbClr w14:val="000000"/>
            </w14:solidFill>
            <w14:prstDash w14:val="solid"/>
            <w14:miter w14:val="0"/>
          </w14:textOutline>
        </w:rPr>
        <w:t>文件</w:t>
      </w:r>
      <w:r>
        <w:rPr>
          <w:rFonts w:hint="eastAsia" w:ascii="宋体" w:hAnsi="宋体" w:eastAsia="宋体" w:cs="宋体"/>
          <w:i/>
          <w:iCs/>
          <w:caps w:val="0"/>
          <w:spacing w:val="-20"/>
          <w:w w:val="100"/>
          <w:position w:val="0"/>
          <w:sz w:val="25"/>
          <w:szCs w:val="25"/>
          <w:u w:val="single" w:color="auto"/>
          <w:lang w:val="en-US" w:eastAsia="zh-CN"/>
          <w14:textOutline w14:w="4354" w14:cap="flat" w14:cmpd="sng">
            <w14:solidFill>
              <w14:srgbClr w14:val="000000"/>
            </w14:solidFill>
            <w14:prstDash w14:val="solid"/>
            <w14:miter w14:val="0"/>
          </w14:textOutline>
        </w:rPr>
        <w:t>4</w:t>
      </w:r>
      <w:r>
        <w:rPr>
          <w:rFonts w:ascii="宋体" w:hAnsi="宋体" w:eastAsia="宋体" w:cs="宋体"/>
          <w:caps w:val="0"/>
          <w:spacing w:val="-20"/>
          <w:w w:val="100"/>
          <w:position w:val="0"/>
          <w:sz w:val="25"/>
          <w:szCs w:val="25"/>
          <w:u w:val="single" w:color="auto"/>
        </w:rPr>
        <w:t xml:space="preserve"> </w:t>
      </w:r>
      <w:r>
        <w:rPr>
          <w:rFonts w:hint="eastAsia" w:ascii="宋体" w:hAnsi="宋体" w:eastAsia="宋体" w:cs="宋体"/>
          <w:i/>
          <w:iCs/>
          <w:caps w:val="0"/>
          <w:spacing w:val="-20"/>
          <w:w w:val="100"/>
          <w:position w:val="0"/>
          <w:sz w:val="25"/>
          <w:szCs w:val="25"/>
          <w:u w:val="single" w:color="auto"/>
          <w:lang w:eastAsia="zh-CN"/>
        </w:rPr>
        <w:t>竞价</w:t>
      </w:r>
      <w:r>
        <w:rPr>
          <w:rFonts w:ascii="宋体" w:hAnsi="宋体" w:eastAsia="宋体" w:cs="宋体"/>
          <w:i/>
          <w:iCs/>
          <w:caps w:val="0"/>
          <w:spacing w:val="-20"/>
          <w:w w:val="100"/>
          <w:position w:val="0"/>
          <w:sz w:val="25"/>
          <w:szCs w:val="25"/>
          <w:u w:val="single" w:color="auto"/>
        </w:rPr>
        <w:t>响应函(原件)。</w:t>
      </w:r>
    </w:p>
    <w:p>
      <w:pPr>
        <w:spacing w:line="333" w:lineRule="auto"/>
        <w:rPr>
          <w:rFonts w:ascii="Arial"/>
          <w:caps w:val="0"/>
          <w:spacing w:val="-20"/>
          <w:w w:val="100"/>
          <w:position w:val="0"/>
          <w:sz w:val="21"/>
        </w:rPr>
      </w:pPr>
    </w:p>
    <w:p>
      <w:pPr>
        <w:spacing w:line="212" w:lineRule="auto"/>
        <w:ind w:left="509"/>
        <w:rPr>
          <w:rFonts w:ascii="宋体" w:hAnsi="宋体" w:eastAsia="宋体" w:cs="宋体"/>
          <w:i/>
          <w:iCs/>
          <w:caps w:val="0"/>
          <w:spacing w:val="-20"/>
          <w:w w:val="100"/>
          <w:position w:val="0"/>
          <w:sz w:val="25"/>
          <w:szCs w:val="25"/>
          <w:u w:val="single" w:color="auto"/>
        </w:rPr>
      </w:pPr>
      <w:r>
        <w:rPr>
          <w:rFonts w:ascii="宋体" w:hAnsi="宋体" w:eastAsia="宋体" w:cs="宋体"/>
          <w:i/>
          <w:iCs/>
          <w:caps w:val="0"/>
          <w:spacing w:val="-20"/>
          <w:w w:val="100"/>
          <w:position w:val="0"/>
          <w:sz w:val="25"/>
          <w:szCs w:val="25"/>
          <w:u w:val="single" w:color="auto"/>
          <w14:textOutline w14:w="4354" w14:cap="flat" w14:cmpd="sng">
            <w14:solidFill>
              <w14:srgbClr w14:val="000000"/>
            </w14:solidFill>
            <w14:prstDash w14:val="solid"/>
            <w14:miter w14:val="0"/>
          </w14:textOutline>
        </w:rPr>
        <w:t>文件</w:t>
      </w:r>
      <w:r>
        <w:rPr>
          <w:rFonts w:hint="eastAsia" w:ascii="宋体" w:hAnsi="宋体" w:eastAsia="宋体" w:cs="宋体"/>
          <w:i/>
          <w:iCs/>
          <w:caps w:val="0"/>
          <w:spacing w:val="-20"/>
          <w:w w:val="100"/>
          <w:position w:val="0"/>
          <w:sz w:val="25"/>
          <w:szCs w:val="25"/>
          <w:u w:val="single" w:color="auto"/>
          <w:lang w:val="en-US" w:eastAsia="zh-CN"/>
          <w14:textOutline w14:w="4354" w14:cap="flat" w14:cmpd="sng">
            <w14:solidFill>
              <w14:srgbClr w14:val="000000"/>
            </w14:solidFill>
            <w14:prstDash w14:val="solid"/>
            <w14:miter w14:val="0"/>
          </w14:textOutline>
        </w:rPr>
        <w:t>5</w:t>
      </w:r>
      <w:r>
        <w:rPr>
          <w:rFonts w:ascii="宋体" w:hAnsi="宋体" w:eastAsia="宋体" w:cs="宋体"/>
          <w:i/>
          <w:iCs/>
          <w:caps w:val="0"/>
          <w:spacing w:val="-20"/>
          <w:w w:val="100"/>
          <w:position w:val="0"/>
          <w:sz w:val="25"/>
          <w:szCs w:val="25"/>
          <w:u w:val="single" w:color="auto"/>
        </w:rPr>
        <w:t xml:space="preserve"> </w:t>
      </w:r>
      <w:r>
        <w:rPr>
          <w:rFonts w:hint="eastAsia" w:ascii="宋体" w:hAnsi="宋体" w:eastAsia="宋体" w:cs="宋体"/>
          <w:i/>
          <w:iCs/>
          <w:caps w:val="0"/>
          <w:spacing w:val="-20"/>
          <w:w w:val="100"/>
          <w:position w:val="0"/>
          <w:sz w:val="25"/>
          <w:szCs w:val="25"/>
          <w:u w:val="single" w:color="auto"/>
          <w:lang w:val="en-US" w:eastAsia="zh-CN"/>
        </w:rPr>
        <w:t>详细需求技术参数和商务要求中所要求提供的相关印证资料</w:t>
      </w:r>
      <w:r>
        <w:rPr>
          <w:rFonts w:hint="eastAsia" w:ascii="宋体" w:hAnsi="宋体" w:eastAsia="宋体" w:cs="宋体"/>
          <w:i/>
          <w:iCs/>
          <w:caps w:val="0"/>
          <w:color w:val="0000FF"/>
          <w:spacing w:val="-20"/>
          <w:w w:val="100"/>
          <w:position w:val="0"/>
          <w:sz w:val="25"/>
          <w:szCs w:val="25"/>
          <w:u w:val="single" w:color="auto"/>
          <w:lang w:val="en-US" w:eastAsia="zh-CN"/>
        </w:rPr>
        <w:t>(无要求不提供)</w:t>
      </w:r>
      <w:r>
        <w:rPr>
          <w:rFonts w:ascii="宋体" w:hAnsi="宋体" w:eastAsia="宋体" w:cs="宋体"/>
          <w:i/>
          <w:iCs/>
          <w:caps w:val="0"/>
          <w:spacing w:val="-20"/>
          <w:w w:val="100"/>
          <w:position w:val="0"/>
          <w:sz w:val="25"/>
          <w:szCs w:val="25"/>
          <w:u w:val="single" w:color="auto"/>
        </w:rPr>
        <w:t>。</w:t>
      </w:r>
    </w:p>
    <w:p>
      <w:pPr>
        <w:spacing w:before="81" w:line="211" w:lineRule="auto"/>
        <w:ind w:left="509"/>
        <w:rPr>
          <w:rFonts w:ascii="宋体" w:hAnsi="宋体" w:eastAsia="宋体" w:cs="宋体"/>
          <w:i/>
          <w:iCs/>
          <w:caps w:val="0"/>
          <w:spacing w:val="-20"/>
          <w:w w:val="100"/>
          <w:position w:val="0"/>
          <w:sz w:val="25"/>
          <w:szCs w:val="25"/>
          <w:u w:val="single" w:color="auto"/>
          <w14:textOutline w14:w="4354" w14:cap="flat" w14:cmpd="sng">
            <w14:solidFill>
              <w14:srgbClr w14:val="000000"/>
            </w14:solidFill>
            <w14:prstDash w14:val="solid"/>
            <w14:miter w14:val="0"/>
          </w14:textOutline>
        </w:rPr>
      </w:pPr>
    </w:p>
    <w:p>
      <w:pPr>
        <w:spacing w:before="81" w:line="211" w:lineRule="auto"/>
        <w:ind w:left="509"/>
        <w:rPr>
          <w:rFonts w:ascii="宋体" w:hAnsi="宋体" w:eastAsia="宋体" w:cs="宋体"/>
          <w:caps w:val="0"/>
          <w:spacing w:val="-20"/>
          <w:w w:val="100"/>
          <w:position w:val="0"/>
          <w:sz w:val="25"/>
          <w:szCs w:val="25"/>
        </w:rPr>
      </w:pPr>
      <w:r>
        <w:rPr>
          <w:rFonts w:ascii="宋体" w:hAnsi="宋体" w:eastAsia="宋体" w:cs="宋体"/>
          <w:i/>
          <w:iCs/>
          <w:caps w:val="0"/>
          <w:spacing w:val="-20"/>
          <w:w w:val="100"/>
          <w:position w:val="0"/>
          <w:sz w:val="25"/>
          <w:szCs w:val="25"/>
          <w:u w:val="single" w:color="auto"/>
          <w14:textOutline w14:w="4354" w14:cap="flat" w14:cmpd="sng">
            <w14:solidFill>
              <w14:srgbClr w14:val="000000"/>
            </w14:solidFill>
            <w14:prstDash w14:val="solid"/>
            <w14:miter w14:val="0"/>
          </w14:textOutline>
        </w:rPr>
        <w:t>文件</w:t>
      </w:r>
      <w:r>
        <w:rPr>
          <w:rFonts w:hint="eastAsia" w:ascii="宋体" w:hAnsi="宋体" w:eastAsia="宋体" w:cs="宋体"/>
          <w:i/>
          <w:iCs/>
          <w:caps w:val="0"/>
          <w:spacing w:val="-20"/>
          <w:w w:val="100"/>
          <w:position w:val="0"/>
          <w:sz w:val="25"/>
          <w:szCs w:val="25"/>
          <w:u w:val="single" w:color="auto"/>
          <w:lang w:val="en-US" w:eastAsia="zh-CN"/>
          <w14:textOutline w14:w="4354" w14:cap="flat" w14:cmpd="sng">
            <w14:solidFill>
              <w14:srgbClr w14:val="000000"/>
            </w14:solidFill>
            <w14:prstDash w14:val="solid"/>
            <w14:miter w14:val="0"/>
          </w14:textOutline>
        </w:rPr>
        <w:t>6</w:t>
      </w:r>
      <w:r>
        <w:rPr>
          <w:rFonts w:ascii="宋体" w:hAnsi="宋体" w:eastAsia="宋体" w:cs="宋体"/>
          <w:caps w:val="0"/>
          <w:spacing w:val="-20"/>
          <w:w w:val="100"/>
          <w:position w:val="0"/>
          <w:sz w:val="25"/>
          <w:szCs w:val="25"/>
          <w:u w:val="single" w:color="auto"/>
        </w:rPr>
        <w:t xml:space="preserve"> </w:t>
      </w:r>
      <w:r>
        <w:rPr>
          <w:rFonts w:ascii="宋体" w:hAnsi="宋体" w:eastAsia="宋体" w:cs="宋体"/>
          <w:i/>
          <w:iCs/>
          <w:caps w:val="0"/>
          <w:spacing w:val="-20"/>
          <w:w w:val="100"/>
          <w:position w:val="0"/>
          <w:sz w:val="25"/>
          <w:szCs w:val="25"/>
          <w:u w:val="single" w:color="auto"/>
        </w:rPr>
        <w:t>本项目其他资格条件。</w:t>
      </w:r>
    </w:p>
    <w:p>
      <w:pPr>
        <w:spacing w:line="291" w:lineRule="auto"/>
        <w:rPr>
          <w:rFonts w:ascii="Arial"/>
          <w:caps w:val="0"/>
          <w:spacing w:val="-20"/>
          <w:w w:val="100"/>
          <w:position w:val="0"/>
          <w:sz w:val="21"/>
        </w:rPr>
      </w:pPr>
    </w:p>
    <w:p>
      <w:pPr>
        <w:spacing w:line="291" w:lineRule="auto"/>
        <w:rPr>
          <w:rFonts w:ascii="Arial"/>
          <w:caps w:val="0"/>
          <w:spacing w:val="-20"/>
          <w:w w:val="100"/>
          <w:position w:val="0"/>
          <w:sz w:val="21"/>
        </w:rPr>
      </w:pPr>
    </w:p>
    <w:p>
      <w:pPr>
        <w:spacing w:before="78" w:line="220" w:lineRule="auto"/>
        <w:ind w:left="523"/>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14:textOutline w14:w="4354" w14:cap="flat" w14:cmpd="sng">
            <w14:solidFill>
              <w14:srgbClr w14:val="000000"/>
            </w14:solidFill>
            <w14:prstDash w14:val="solid"/>
            <w14:miter w14:val="0"/>
          </w14:textOutline>
        </w:rPr>
        <w:t>2、非实质性资格证明文件目录</w:t>
      </w:r>
    </w:p>
    <w:p>
      <w:pPr>
        <w:spacing w:line="219" w:lineRule="auto"/>
        <w:ind w:left="518"/>
        <w:rPr>
          <w:rFonts w:hint="eastAsia" w:ascii="宋体" w:hAnsi="宋体" w:eastAsia="宋体" w:cs="宋体"/>
          <w:caps w:val="0"/>
          <w:spacing w:val="-20"/>
          <w:w w:val="100"/>
          <w:position w:val="0"/>
          <w:sz w:val="24"/>
          <w:szCs w:val="24"/>
          <w:u w:val="single" w:color="auto"/>
          <w:lang w:val="en-US" w:eastAsia="zh-CN"/>
        </w:rPr>
      </w:pPr>
    </w:p>
    <w:p>
      <w:pPr>
        <w:spacing w:line="219" w:lineRule="auto"/>
        <w:ind w:left="518"/>
        <w:rPr>
          <w:caps w:val="0"/>
          <w:spacing w:val="-20"/>
          <w:w w:val="100"/>
          <w:position w:val="0"/>
        </w:rPr>
        <w:sectPr>
          <w:headerReference r:id="rId8" w:type="default"/>
          <w:pgSz w:w="11907" w:h="16839"/>
          <w:pgMar w:top="1339" w:right="1164" w:bottom="0" w:left="1231" w:header="879" w:footer="0" w:gutter="0"/>
          <w:pgNumType w:fmt="decimal"/>
          <w:cols w:space="720" w:num="1"/>
        </w:sectPr>
      </w:pPr>
      <w:r>
        <w:rPr>
          <w:rFonts w:hint="eastAsia" w:ascii="宋体" w:hAnsi="宋体" w:eastAsia="宋体" w:cs="宋体"/>
          <w:b/>
          <w:bCs/>
          <w:caps w:val="0"/>
          <w:spacing w:val="-20"/>
          <w:w w:val="100"/>
          <w:position w:val="0"/>
          <w:sz w:val="24"/>
          <w:szCs w:val="24"/>
          <w:u w:val="single" w:color="auto"/>
          <w:lang w:val="en-US" w:eastAsia="zh-CN"/>
        </w:rPr>
        <w:t>/</w:t>
      </w:r>
    </w:p>
    <w:p>
      <w:pPr>
        <w:spacing w:before="136" w:line="218" w:lineRule="auto"/>
        <w:ind w:left="40"/>
        <w:rPr>
          <w:rFonts w:ascii="黑体" w:hAnsi="黑体" w:eastAsia="黑体" w:cs="黑体"/>
          <w:caps w:val="0"/>
          <w:spacing w:val="-20"/>
          <w:w w:val="100"/>
          <w:position w:val="0"/>
          <w:sz w:val="30"/>
          <w:szCs w:val="30"/>
        </w:rPr>
      </w:pPr>
      <w:r>
        <w:rPr>
          <w:rFonts w:ascii="黑体" w:hAnsi="黑体" w:eastAsia="黑体" w:cs="黑体"/>
          <w:caps w:val="0"/>
          <w:spacing w:val="-20"/>
          <w:w w:val="100"/>
          <w:position w:val="0"/>
          <w:sz w:val="30"/>
          <w:szCs w:val="30"/>
        </w:rPr>
        <w:t>参加政府采购活动前</w:t>
      </w:r>
      <w:r>
        <w:rPr>
          <w:rFonts w:hint="eastAsia" w:ascii="黑体" w:hAnsi="黑体" w:eastAsia="黑体" w:cs="黑体"/>
          <w:caps w:val="0"/>
          <w:spacing w:val="-20"/>
          <w:w w:val="100"/>
          <w:position w:val="0"/>
          <w:sz w:val="30"/>
          <w:szCs w:val="30"/>
          <w:lang w:val="en-US" w:eastAsia="zh-CN"/>
        </w:rPr>
        <w:t xml:space="preserve"> </w:t>
      </w:r>
      <w:r>
        <w:rPr>
          <w:rFonts w:hint="default" w:ascii="Times New Roman" w:hAnsi="Times New Roman" w:eastAsia="黑体" w:cs="Times New Roman"/>
          <w:caps w:val="0"/>
          <w:spacing w:val="-20"/>
          <w:w w:val="100"/>
          <w:position w:val="0"/>
          <w:sz w:val="30"/>
          <w:szCs w:val="30"/>
        </w:rPr>
        <w:t>3</w:t>
      </w:r>
      <w:r>
        <w:rPr>
          <w:rFonts w:hint="eastAsia" w:ascii="Times New Roman" w:hAnsi="Times New Roman" w:eastAsia="黑体" w:cs="Times New Roman"/>
          <w:caps w:val="0"/>
          <w:spacing w:val="-20"/>
          <w:w w:val="100"/>
          <w:position w:val="0"/>
          <w:sz w:val="30"/>
          <w:szCs w:val="30"/>
          <w:lang w:val="en-US" w:eastAsia="zh-CN"/>
        </w:rPr>
        <w:t xml:space="preserve"> </w:t>
      </w:r>
      <w:r>
        <w:rPr>
          <w:rFonts w:ascii="黑体" w:hAnsi="黑体" w:eastAsia="黑体" w:cs="黑体"/>
          <w:caps w:val="0"/>
          <w:spacing w:val="-20"/>
          <w:w w:val="100"/>
          <w:position w:val="0"/>
          <w:sz w:val="30"/>
          <w:szCs w:val="30"/>
        </w:rPr>
        <w:t>年内在经营活动中没有重大违法记录的书面声明</w:t>
      </w:r>
    </w:p>
    <w:p>
      <w:pPr>
        <w:spacing w:line="393" w:lineRule="auto"/>
        <w:rPr>
          <w:rFonts w:ascii="Arial"/>
          <w:caps w:val="0"/>
          <w:spacing w:val="-20"/>
          <w:w w:val="100"/>
          <w:position w:val="0"/>
          <w:sz w:val="21"/>
        </w:rPr>
      </w:pPr>
    </w:p>
    <w:p>
      <w:pPr>
        <w:spacing w:before="140" w:line="223" w:lineRule="auto"/>
        <w:ind w:left="4253"/>
        <w:rPr>
          <w:rFonts w:ascii="宋体" w:hAnsi="宋体" w:eastAsia="宋体" w:cs="宋体"/>
          <w:caps w:val="0"/>
          <w:spacing w:val="-20"/>
          <w:w w:val="100"/>
          <w:position w:val="0"/>
          <w:sz w:val="43"/>
          <w:szCs w:val="43"/>
        </w:rPr>
      </w:pPr>
      <w:r>
        <w:rPr>
          <w:rFonts w:ascii="宋体" w:hAnsi="宋体" w:eastAsia="宋体" w:cs="宋体"/>
          <w:caps w:val="0"/>
          <w:spacing w:val="-20"/>
          <w:w w:val="100"/>
          <w:position w:val="0"/>
          <w:sz w:val="43"/>
          <w:szCs w:val="43"/>
          <w14:textOutline w14:w="7968" w14:cap="flat" w14:cmpd="sng">
            <w14:solidFill>
              <w14:srgbClr w14:val="000000"/>
            </w14:solidFill>
            <w14:prstDash w14:val="solid"/>
            <w14:miter w14:val="0"/>
          </w14:textOutline>
        </w:rPr>
        <w:t>声</w:t>
      </w:r>
      <w:r>
        <w:rPr>
          <w:rFonts w:ascii="宋体" w:hAnsi="宋体" w:eastAsia="宋体" w:cs="宋体"/>
          <w:caps w:val="0"/>
          <w:spacing w:val="-20"/>
          <w:w w:val="100"/>
          <w:position w:val="0"/>
          <w:sz w:val="43"/>
          <w:szCs w:val="43"/>
        </w:rPr>
        <w:t xml:space="preserve">  </w:t>
      </w:r>
      <w:r>
        <w:rPr>
          <w:rFonts w:ascii="宋体" w:hAnsi="宋体" w:eastAsia="宋体" w:cs="宋体"/>
          <w:caps w:val="0"/>
          <w:spacing w:val="-20"/>
          <w:w w:val="100"/>
          <w:position w:val="0"/>
          <w:sz w:val="43"/>
          <w:szCs w:val="43"/>
          <w14:textOutline w14:w="7968" w14:cap="flat" w14:cmpd="sng">
            <w14:solidFill>
              <w14:srgbClr w14:val="000000"/>
            </w14:solidFill>
            <w14:prstDash w14:val="solid"/>
            <w14:miter w14:val="0"/>
          </w14:textOutline>
        </w:rPr>
        <w:t>明</w:t>
      </w:r>
    </w:p>
    <w:p>
      <w:pPr>
        <w:spacing w:before="109" w:line="363" w:lineRule="auto"/>
        <w:ind w:left="40" w:right="29" w:firstLine="484"/>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我单位郑重声明：参加本次政府采购活动前 3 年内， 我单位在经营活动中没有因违法 经营受到刑事处罚或者责令停产停业、吊销许可证或者执照、较大数额罚款等行政处罚。</w:t>
      </w:r>
    </w:p>
    <w:p>
      <w:pPr>
        <w:rPr>
          <w:caps w:val="0"/>
          <w:spacing w:val="-20"/>
          <w:w w:val="100"/>
          <w:position w:val="0"/>
        </w:rPr>
        <w:sectPr>
          <w:headerReference r:id="rId9" w:type="default"/>
          <w:pgSz w:w="11907" w:h="16839"/>
          <w:pgMar w:top="1339" w:right="1164" w:bottom="0" w:left="1231" w:header="879" w:footer="0" w:gutter="0"/>
          <w:pgNumType w:fmt="decimal"/>
          <w:cols w:space="720" w:num="1"/>
        </w:sectPr>
      </w:pPr>
    </w:p>
    <w:p>
      <w:pPr>
        <w:pStyle w:val="15"/>
        <w:numPr>
          <w:ilvl w:val="0"/>
          <w:numId w:val="0"/>
        </w:numPr>
        <w:jc w:val="cente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aps w:val="0"/>
          <w:spacing w:val="-20"/>
          <w:w w:val="100"/>
          <w:position w:val="0"/>
          <w:sz w:val="40"/>
          <w:szCs w:val="40"/>
          <w:lang w:eastAsia="zh-CN"/>
          <w14:textOutline w14:w="7271" w14:cap="flat" w14:cmpd="sng">
            <w14:solidFill>
              <w14:srgbClr w14:val="000000"/>
            </w14:solidFill>
            <w14:prstDash w14:val="solid"/>
            <w14:miter w14:val="0"/>
          </w14:textOutline>
        </w:rPr>
        <w:t>竞价</w:t>
      </w:r>
      <w:r>
        <w:rPr>
          <w:rFonts w:hint="eastAsia" w:asciiTheme="minorEastAsia" w:hAnsiTheme="minorEastAsia" w:eastAsiaTheme="minorEastAsia" w:cstheme="minorEastAsia"/>
          <w:caps w:val="0"/>
          <w:spacing w:val="-20"/>
          <w:w w:val="100"/>
          <w:position w:val="0"/>
          <w:sz w:val="40"/>
          <w:szCs w:val="40"/>
          <w14:textOutline w14:w="7271" w14:cap="flat" w14:cmpd="sng">
            <w14:solidFill>
              <w14:srgbClr w14:val="000000"/>
            </w14:solidFill>
            <w14:prstDash w14:val="solid"/>
            <w14:miter w14:val="0"/>
          </w14:textOutline>
        </w:rPr>
        <w:t>响应函</w:t>
      </w:r>
    </w:p>
    <w:p>
      <w:pPr>
        <w:ind w:firstLine="420" w:firstLineChars="200"/>
        <w:rPr>
          <w:rFonts w:hint="eastAsia" w:ascii="宋体" w:hAnsi="宋体"/>
          <w:color w:val="000000"/>
          <w:highlight w:val="none"/>
        </w:rPr>
      </w:pPr>
    </w:p>
    <w:p>
      <w:pPr>
        <w:spacing w:line="360" w:lineRule="auto"/>
        <w:rPr>
          <w:rFonts w:hint="eastAsia" w:ascii="宋体" w:hAnsi="宋体"/>
          <w:color w:val="000000"/>
          <w:spacing w:val="0"/>
          <w:sz w:val="24"/>
          <w:highlight w:val="none"/>
          <w:u w:val="single"/>
        </w:rPr>
      </w:pPr>
      <w:r>
        <w:rPr>
          <w:rFonts w:hint="eastAsia" w:ascii="宋体" w:hAnsi="宋体"/>
          <w:color w:val="000000"/>
          <w:spacing w:val="0"/>
          <w:sz w:val="24"/>
          <w:highlight w:val="none"/>
        </w:rPr>
        <w:t>致：</w:t>
      </w:r>
      <w:r>
        <w:rPr>
          <w:rFonts w:hint="eastAsia" w:ascii="宋体" w:hAnsi="宋体"/>
          <w:color w:val="000000"/>
          <w:spacing w:val="0"/>
          <w:sz w:val="24"/>
          <w:highlight w:val="none"/>
          <w:u w:val="single"/>
          <w:lang w:val="en-US" w:eastAsia="zh-CN"/>
        </w:rPr>
        <w:t>昌吉回族自治州公安局</w:t>
      </w:r>
    </w:p>
    <w:p>
      <w:pPr>
        <w:spacing w:line="360" w:lineRule="auto"/>
        <w:ind w:firstLine="480" w:firstLineChars="200"/>
        <w:jc w:val="left"/>
        <w:rPr>
          <w:rFonts w:hint="eastAsia" w:ascii="宋体" w:hAnsi="宋体"/>
          <w:color w:val="000000"/>
          <w:spacing w:val="0"/>
          <w:sz w:val="24"/>
          <w:highlight w:val="none"/>
          <w:u w:val="single"/>
        </w:rPr>
      </w:pPr>
      <w:r>
        <w:rPr>
          <w:rFonts w:hint="eastAsia" w:ascii="宋体" w:hAnsi="宋体"/>
          <w:color w:val="000000"/>
          <w:spacing w:val="0"/>
          <w:sz w:val="24"/>
          <w:highlight w:val="none"/>
          <w:u w:val="none"/>
        </w:rPr>
        <w:t>根据贵方</w:t>
      </w:r>
      <w:r>
        <w:rPr>
          <w:rFonts w:hint="eastAsia" w:ascii="宋体" w:hAnsi="宋体" w:eastAsia="宋体"/>
          <w:color w:val="000000"/>
          <w:spacing w:val="0"/>
          <w:sz w:val="24"/>
          <w:highlight w:val="none"/>
          <w:u w:val="single"/>
          <w:lang w:val="en-US" w:eastAsia="zh-CN"/>
        </w:rPr>
        <w:t xml:space="preserve">                     </w:t>
      </w:r>
      <w:r>
        <w:rPr>
          <w:rFonts w:hint="eastAsia" w:ascii="宋体" w:hAnsi="宋体" w:eastAsia="宋体"/>
          <w:color w:val="000000"/>
          <w:spacing w:val="0"/>
          <w:sz w:val="24"/>
          <w:highlight w:val="none"/>
          <w:u w:val="none"/>
          <w:lang w:val="en-US" w:eastAsia="zh-CN"/>
        </w:rPr>
        <w:t>竞</w:t>
      </w:r>
      <w:r>
        <w:rPr>
          <w:rFonts w:hint="eastAsia" w:ascii="宋体" w:hAnsi="宋体"/>
          <w:color w:val="000000"/>
          <w:spacing w:val="0"/>
          <w:sz w:val="24"/>
          <w:highlight w:val="none"/>
          <w:lang w:eastAsia="zh-CN"/>
        </w:rPr>
        <w:t>价文件</w:t>
      </w:r>
      <w:r>
        <w:rPr>
          <w:rFonts w:hint="eastAsia" w:ascii="宋体" w:hAnsi="宋体"/>
          <w:color w:val="000000"/>
          <w:spacing w:val="0"/>
          <w:sz w:val="24"/>
          <w:highlight w:val="none"/>
        </w:rPr>
        <w:t>编号</w:t>
      </w:r>
      <w:r>
        <w:rPr>
          <w:rFonts w:hint="eastAsia" w:ascii="宋体" w:hAnsi="宋体" w:eastAsia="宋体"/>
          <w:color w:val="000000"/>
          <w:spacing w:val="0"/>
          <w:sz w:val="24"/>
          <w:highlight w:val="none"/>
          <w:u w:val="single"/>
          <w:lang w:val="en-US" w:eastAsia="zh-CN"/>
        </w:rPr>
        <w:t xml:space="preserve">                 </w:t>
      </w:r>
      <w:r>
        <w:rPr>
          <w:rFonts w:hint="eastAsia" w:ascii="宋体" w:hAnsi="宋体"/>
          <w:color w:val="000000"/>
          <w:spacing w:val="0"/>
          <w:sz w:val="24"/>
          <w:highlight w:val="none"/>
        </w:rPr>
        <w:t>，正式授权下述签字人</w:t>
      </w:r>
      <w:r>
        <w:rPr>
          <w:rFonts w:hint="eastAsia" w:ascii="宋体" w:hAnsi="宋体"/>
          <w:color w:val="000000"/>
          <w:spacing w:val="0"/>
          <w:sz w:val="24"/>
          <w:highlight w:val="none"/>
          <w:u w:val="single"/>
        </w:rPr>
        <w:t xml:space="preserve">    （姓名和职务）   </w:t>
      </w:r>
      <w:r>
        <w:rPr>
          <w:rFonts w:hint="eastAsia" w:ascii="宋体" w:hAnsi="宋体"/>
          <w:color w:val="000000"/>
          <w:spacing w:val="0"/>
          <w:sz w:val="24"/>
          <w:highlight w:val="none"/>
        </w:rPr>
        <w:t>全权代表报价人</w:t>
      </w:r>
      <w:r>
        <w:rPr>
          <w:rFonts w:hint="eastAsia" w:ascii="宋体" w:hAnsi="宋体"/>
          <w:color w:val="000000"/>
          <w:spacing w:val="0"/>
          <w:sz w:val="24"/>
          <w:highlight w:val="none"/>
          <w:u w:val="single"/>
        </w:rPr>
        <w:t xml:space="preserve">   （报价人全称）  </w:t>
      </w:r>
      <w:r>
        <w:rPr>
          <w:rFonts w:hint="eastAsia" w:ascii="宋体" w:hAnsi="宋体"/>
          <w:color w:val="000000"/>
          <w:spacing w:val="0"/>
          <w:sz w:val="24"/>
          <w:highlight w:val="none"/>
        </w:rPr>
        <w:t xml:space="preserve"> 参加贵方组织的有关招标活动，并</w:t>
      </w:r>
      <w:r>
        <w:rPr>
          <w:rFonts w:hint="eastAsia" w:ascii="宋体" w:hAnsi="宋体"/>
          <w:color w:val="000000"/>
          <w:spacing w:val="0"/>
          <w:sz w:val="24"/>
          <w:highlight w:val="none"/>
          <w:lang w:eastAsia="zh-CN"/>
        </w:rPr>
        <w:t>在政采云平台</w:t>
      </w:r>
      <w:r>
        <w:rPr>
          <w:rFonts w:hint="eastAsia" w:ascii="宋体" w:hAnsi="宋体"/>
          <w:color w:val="000000"/>
          <w:spacing w:val="0"/>
          <w:sz w:val="24"/>
          <w:highlight w:val="none"/>
        </w:rPr>
        <w:t>提交</w:t>
      </w:r>
      <w:r>
        <w:rPr>
          <w:rFonts w:hint="eastAsia" w:ascii="宋体" w:hAnsi="宋体"/>
          <w:color w:val="000000"/>
          <w:spacing w:val="0"/>
          <w:sz w:val="24"/>
          <w:highlight w:val="none"/>
          <w:lang w:eastAsia="zh-CN"/>
        </w:rPr>
        <w:t>电子版响应文件</w:t>
      </w:r>
      <w:r>
        <w:rPr>
          <w:rFonts w:hint="eastAsia" w:ascii="宋体" w:hAnsi="宋体"/>
          <w:color w:val="000000"/>
          <w:spacing w:val="0"/>
          <w:sz w:val="24"/>
          <w:highlight w:val="none"/>
        </w:rPr>
        <w:t>。</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据此函，</w:t>
      </w:r>
      <w:r>
        <w:rPr>
          <w:rFonts w:hint="eastAsia" w:ascii="宋体" w:hAnsi="宋体"/>
          <w:color w:val="FF0000"/>
          <w:sz w:val="24"/>
          <w:highlight w:val="none"/>
          <w:u w:val="single"/>
        </w:rPr>
        <w:t>签字人</w:t>
      </w:r>
      <w:r>
        <w:rPr>
          <w:rFonts w:hint="eastAsia" w:ascii="宋体" w:hAnsi="宋体" w:eastAsia="宋体"/>
          <w:color w:val="000000"/>
          <w:sz w:val="24"/>
          <w:highlight w:val="none"/>
          <w:u w:val="single"/>
          <w:lang w:val="en-US" w:eastAsia="zh-CN"/>
        </w:rPr>
        <w:t xml:space="preserve">   </w:t>
      </w:r>
      <w:r>
        <w:rPr>
          <w:rFonts w:hint="eastAsia" w:ascii="宋体" w:hAnsi="宋体"/>
          <w:color w:val="000000"/>
          <w:sz w:val="24"/>
          <w:highlight w:val="none"/>
        </w:rPr>
        <w:t>兹宣布同意如下：</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⑴ 我们承担根据</w:t>
      </w:r>
      <w:r>
        <w:rPr>
          <w:rFonts w:hint="eastAsia" w:ascii="宋体" w:hAnsi="宋体"/>
          <w:color w:val="000000"/>
          <w:sz w:val="24"/>
          <w:highlight w:val="none"/>
          <w:lang w:eastAsia="zh-CN"/>
        </w:rPr>
        <w:t>询价文件</w:t>
      </w:r>
      <w:r>
        <w:rPr>
          <w:rFonts w:hint="eastAsia" w:ascii="宋体" w:hAnsi="宋体"/>
          <w:color w:val="000000"/>
          <w:sz w:val="24"/>
          <w:highlight w:val="none"/>
        </w:rPr>
        <w:t>的规定，完成合同的责任和义务。</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⑵ 我们已详细审核全部</w:t>
      </w:r>
      <w:r>
        <w:rPr>
          <w:rFonts w:hint="eastAsia" w:ascii="宋体" w:hAnsi="宋体"/>
          <w:color w:val="000000"/>
          <w:sz w:val="24"/>
          <w:highlight w:val="none"/>
          <w:lang w:val="en-US" w:eastAsia="zh-CN"/>
        </w:rPr>
        <w:t>京竞</w:t>
      </w:r>
      <w:r>
        <w:rPr>
          <w:rFonts w:hint="eastAsia" w:ascii="宋体" w:hAnsi="宋体"/>
          <w:color w:val="000000"/>
          <w:sz w:val="24"/>
          <w:highlight w:val="none"/>
          <w:lang w:eastAsia="zh-CN"/>
        </w:rPr>
        <w:t>价文件</w:t>
      </w:r>
      <w:r>
        <w:rPr>
          <w:rFonts w:hint="eastAsia" w:ascii="宋体" w:hAnsi="宋体"/>
          <w:color w:val="000000"/>
          <w:sz w:val="24"/>
          <w:highlight w:val="none"/>
        </w:rPr>
        <w:t>、参考资料及有关附件，我们知道必须放弃提出含糊不清或误解问题的权利。</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⑶ 我们同意在报价人须知规定的开标日期起遵循本</w:t>
      </w:r>
      <w:r>
        <w:rPr>
          <w:rFonts w:hint="eastAsia" w:ascii="宋体" w:hAnsi="宋体"/>
          <w:color w:val="000000"/>
          <w:sz w:val="24"/>
          <w:highlight w:val="none"/>
          <w:lang w:eastAsia="zh-CN"/>
        </w:rPr>
        <w:t>询价文件</w:t>
      </w:r>
      <w:r>
        <w:rPr>
          <w:rFonts w:hint="eastAsia" w:ascii="宋体" w:hAnsi="宋体"/>
          <w:color w:val="000000"/>
          <w:sz w:val="24"/>
          <w:highlight w:val="none"/>
        </w:rPr>
        <w:t>，并在报价人须知中规定的投标有效期满之前均具有约束力，并有可能成交。</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⑷ 如果在开标后规定的投标有效期内撤回投标或者有其他违约的行为，我们的询价保证金可被贵方没收。</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⑸ 同意向贵方提供贵方可能要求的与本投标有关的任何数据或资料。</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⑹ 我们完全理解贵方</w:t>
      </w:r>
      <w:r>
        <w:rPr>
          <w:rFonts w:hint="eastAsia" w:ascii="宋体" w:hAnsi="宋体"/>
          <w:color w:val="000000"/>
          <w:sz w:val="24"/>
          <w:highlight w:val="none"/>
          <w:lang w:eastAsia="zh-CN"/>
        </w:rPr>
        <w:t>询价文件</w:t>
      </w:r>
      <w:r>
        <w:rPr>
          <w:rFonts w:hint="eastAsia" w:ascii="宋体" w:hAnsi="宋体"/>
          <w:color w:val="000000"/>
          <w:sz w:val="24"/>
          <w:highlight w:val="none"/>
        </w:rPr>
        <w:t>内的所有内容和本次询价有关的任何举动。</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⑺ 我方理解贵方可依据询价小组的评标报告接受或拒绝任何投标。</w:t>
      </w:r>
    </w:p>
    <w:p>
      <w:pPr>
        <w:spacing w:line="360" w:lineRule="auto"/>
        <w:ind w:firstLine="480" w:firstLineChars="200"/>
        <w:rPr>
          <w:rFonts w:hint="eastAsia" w:ascii="宋体" w:hAnsi="宋体"/>
          <w:color w:val="000000"/>
          <w:sz w:val="24"/>
          <w:highlight w:val="none"/>
        </w:rPr>
      </w:pP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与本投标有关的正式通讯地址为：</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 xml:space="preserve">地址：                                                             </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 xml:space="preserve">邮政编码：                                                         </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 xml:space="preserve">电话、传真：                                                       </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法定代表人或全权代表人签</w:t>
      </w:r>
      <w:r>
        <w:rPr>
          <w:rFonts w:hint="eastAsia" w:ascii="宋体" w:hAnsi="宋体"/>
          <w:color w:val="000000"/>
          <w:sz w:val="24"/>
          <w:highlight w:val="none"/>
          <w:lang w:eastAsia="zh-CN"/>
        </w:rPr>
        <w:t>字或盖章</w:t>
      </w:r>
      <w:r>
        <w:rPr>
          <w:rFonts w:hint="eastAsia" w:ascii="宋体" w:hAnsi="宋体"/>
          <w:color w:val="000000"/>
          <w:sz w:val="24"/>
          <w:highlight w:val="none"/>
        </w:rPr>
        <w:t xml:space="preserve">：                                        </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 xml:space="preserve">报价人公章：                                                       </w:t>
      </w:r>
    </w:p>
    <w:p>
      <w:pPr>
        <w:spacing w:line="360" w:lineRule="auto"/>
        <w:ind w:firstLine="480" w:firstLineChars="200"/>
        <w:rPr>
          <w:rFonts w:hint="eastAsia" w:ascii="宋体" w:hAnsi="宋体"/>
          <w:color w:val="000000"/>
          <w:highlight w:val="none"/>
        </w:rPr>
      </w:pPr>
      <w:r>
        <w:rPr>
          <w:rFonts w:hint="eastAsia" w:ascii="宋体" w:hAnsi="宋体"/>
          <w:color w:val="000000"/>
          <w:sz w:val="24"/>
          <w:highlight w:val="none"/>
        </w:rPr>
        <w:t xml:space="preserve">日期：                 </w:t>
      </w:r>
      <w:r>
        <w:rPr>
          <w:rFonts w:hint="eastAsia" w:ascii="宋体" w:hAnsi="宋体"/>
          <w:color w:val="000000"/>
          <w:highlight w:val="none"/>
        </w:rPr>
        <w:t xml:space="preserve">                                     </w:t>
      </w:r>
      <w:bookmarkStart w:id="62" w:name="_Toc179632811"/>
      <w:bookmarkStart w:id="63" w:name="_Toc152042580"/>
      <w:bookmarkStart w:id="64" w:name="_Toc152045791"/>
      <w:bookmarkStart w:id="65" w:name="_Toc144974860"/>
    </w:p>
    <w:p>
      <w:pPr>
        <w:spacing w:line="360" w:lineRule="auto"/>
        <w:ind w:firstLine="420" w:firstLineChars="200"/>
        <w:rPr>
          <w:rFonts w:hint="eastAsia" w:ascii="宋体" w:hAnsi="宋体"/>
          <w:color w:val="000000"/>
          <w:highlight w:val="none"/>
        </w:rPr>
      </w:pPr>
    </w:p>
    <w:p>
      <w:pPr>
        <w:spacing w:line="360" w:lineRule="auto"/>
        <w:ind w:firstLine="420" w:firstLineChars="200"/>
        <w:rPr>
          <w:rFonts w:hint="eastAsia" w:ascii="宋体" w:hAnsi="宋体"/>
          <w:color w:val="000000"/>
          <w:highlight w:val="none"/>
        </w:rPr>
      </w:pPr>
    </w:p>
    <w:p>
      <w:pPr>
        <w:spacing w:line="360" w:lineRule="auto"/>
        <w:ind w:firstLine="420" w:firstLineChars="200"/>
        <w:rPr>
          <w:rFonts w:hint="eastAsia" w:ascii="宋体" w:hAnsi="宋体"/>
          <w:color w:val="000000"/>
          <w:highlight w:val="none"/>
        </w:rPr>
      </w:pPr>
    </w:p>
    <w:p>
      <w:pPr>
        <w:spacing w:line="360" w:lineRule="auto"/>
        <w:ind w:firstLine="420" w:firstLineChars="200"/>
        <w:rPr>
          <w:rFonts w:hint="eastAsia" w:ascii="宋体" w:hAnsi="宋体"/>
          <w:color w:val="000000"/>
          <w:highlight w:val="none"/>
        </w:rPr>
      </w:pPr>
    </w:p>
    <w:p>
      <w:pPr>
        <w:spacing w:line="360" w:lineRule="auto"/>
        <w:ind w:firstLine="420" w:firstLineChars="200"/>
        <w:rPr>
          <w:rFonts w:hint="eastAsia" w:ascii="宋体" w:hAnsi="宋体"/>
          <w:color w:val="000000"/>
          <w:highlight w:val="none"/>
        </w:rPr>
      </w:pPr>
    </w:p>
    <w:p>
      <w:pPr>
        <w:spacing w:line="360" w:lineRule="auto"/>
        <w:ind w:firstLine="420" w:firstLineChars="200"/>
        <w:rPr>
          <w:rFonts w:hint="eastAsia" w:ascii="宋体" w:hAnsi="宋体"/>
          <w:color w:val="000000"/>
          <w:highlight w:val="none"/>
        </w:rPr>
      </w:pPr>
    </w:p>
    <w:p>
      <w:pPr>
        <w:spacing w:line="360" w:lineRule="auto"/>
        <w:ind w:firstLine="420" w:firstLineChars="200"/>
        <w:rPr>
          <w:rFonts w:hint="eastAsia" w:ascii="宋体" w:hAnsi="宋体"/>
          <w:color w:val="000000"/>
          <w:highlight w:val="none"/>
        </w:rPr>
      </w:pPr>
    </w:p>
    <w:p>
      <w:pPr>
        <w:spacing w:line="360" w:lineRule="auto"/>
        <w:ind w:firstLine="643" w:firstLineChars="200"/>
        <w:jc w:val="center"/>
        <w:rPr>
          <w:rFonts w:hint="eastAsia" w:ascii="宋体" w:hAnsi="宋体" w:eastAsia="宋体"/>
          <w:b/>
          <w:color w:val="000000"/>
          <w:sz w:val="32"/>
          <w:szCs w:val="32"/>
          <w:highlight w:val="none"/>
        </w:rPr>
      </w:pPr>
    </w:p>
    <w:p>
      <w:pPr>
        <w:spacing w:line="360" w:lineRule="auto"/>
        <w:ind w:firstLine="643" w:firstLineChars="200"/>
        <w:jc w:val="center"/>
        <w:rPr>
          <w:rFonts w:hint="eastAsia"/>
          <w:color w:val="000000"/>
          <w:szCs w:val="21"/>
          <w:highlight w:val="none"/>
        </w:rPr>
      </w:pPr>
      <w:r>
        <w:rPr>
          <w:rFonts w:hint="eastAsia" w:ascii="宋体" w:hAnsi="宋体" w:eastAsia="宋体"/>
          <w:b/>
          <w:color w:val="000000"/>
          <w:sz w:val="32"/>
          <w:szCs w:val="32"/>
          <w:highlight w:val="none"/>
        </w:rPr>
        <w:t>2</w:t>
      </w:r>
      <w:r>
        <w:rPr>
          <w:rFonts w:ascii="宋体" w:hAnsi="宋体" w:eastAsia="宋体"/>
          <w:b/>
          <w:color w:val="000000"/>
          <w:sz w:val="32"/>
          <w:szCs w:val="32"/>
          <w:highlight w:val="none"/>
        </w:rPr>
        <w:t>、法定代表人身份证明</w:t>
      </w:r>
      <w:bookmarkEnd w:id="62"/>
      <w:bookmarkEnd w:id="63"/>
      <w:bookmarkEnd w:id="64"/>
      <w:bookmarkEnd w:id="65"/>
    </w:p>
    <w:p>
      <w:pPr>
        <w:spacing w:line="440" w:lineRule="exact"/>
        <w:rPr>
          <w:color w:val="000000"/>
          <w:sz w:val="24"/>
          <w:highlight w:val="none"/>
        </w:rPr>
      </w:pPr>
      <w:r>
        <w:rPr>
          <w:rFonts w:hint="eastAsia"/>
          <w:color w:val="000000"/>
          <w:sz w:val="24"/>
          <w:highlight w:val="none"/>
        </w:rPr>
        <w:t>供应商</w:t>
      </w:r>
      <w:r>
        <w:rPr>
          <w:color w:val="000000"/>
          <w:sz w:val="24"/>
          <w:highlight w:val="none"/>
        </w:rPr>
        <w:t>名称：</w:t>
      </w:r>
      <w:r>
        <w:rPr>
          <w:color w:val="000000"/>
          <w:sz w:val="24"/>
          <w:highlight w:val="none"/>
          <w:u w:val="single"/>
        </w:rPr>
        <w:t xml:space="preserve">                            </w:t>
      </w:r>
      <w:r>
        <w:rPr>
          <w:color w:val="000000"/>
          <w:sz w:val="24"/>
          <w:highlight w:val="none"/>
        </w:rPr>
        <w:t xml:space="preserve"> </w:t>
      </w:r>
    </w:p>
    <w:p>
      <w:pPr>
        <w:spacing w:line="440" w:lineRule="exact"/>
        <w:rPr>
          <w:color w:val="000000"/>
          <w:sz w:val="24"/>
          <w:highlight w:val="none"/>
        </w:rPr>
      </w:pPr>
      <w:r>
        <w:rPr>
          <w:color w:val="000000"/>
          <w:sz w:val="24"/>
          <w:highlight w:val="none"/>
        </w:rPr>
        <w:t>单位性质：</w:t>
      </w:r>
      <w:r>
        <w:rPr>
          <w:color w:val="000000"/>
          <w:sz w:val="24"/>
          <w:highlight w:val="none"/>
          <w:u w:val="single"/>
        </w:rPr>
        <w:t xml:space="preserve">                               </w:t>
      </w:r>
      <w:r>
        <w:rPr>
          <w:color w:val="000000"/>
          <w:sz w:val="24"/>
          <w:highlight w:val="none"/>
        </w:rPr>
        <w:t xml:space="preserve"> </w:t>
      </w:r>
    </w:p>
    <w:p>
      <w:pPr>
        <w:spacing w:line="440" w:lineRule="exact"/>
        <w:rPr>
          <w:color w:val="000000"/>
          <w:sz w:val="24"/>
          <w:highlight w:val="none"/>
        </w:rPr>
      </w:pPr>
      <w:r>
        <w:rPr>
          <w:color w:val="000000"/>
          <w:sz w:val="24"/>
          <w:highlight w:val="none"/>
        </w:rPr>
        <w:t>地址：</w:t>
      </w:r>
      <w:r>
        <w:rPr>
          <w:color w:val="000000"/>
          <w:sz w:val="24"/>
          <w:highlight w:val="none"/>
          <w:u w:val="single"/>
        </w:rPr>
        <w:t xml:space="preserve">                                   </w:t>
      </w:r>
    </w:p>
    <w:p>
      <w:pPr>
        <w:spacing w:line="440" w:lineRule="exact"/>
        <w:rPr>
          <w:color w:val="000000"/>
          <w:sz w:val="24"/>
          <w:highlight w:val="none"/>
        </w:rPr>
      </w:pPr>
      <w:r>
        <w:rPr>
          <w:color w:val="000000"/>
          <w:sz w:val="24"/>
          <w:highlight w:val="none"/>
        </w:rPr>
        <w:t>成立时间：</w:t>
      </w:r>
      <w:r>
        <w:rPr>
          <w:color w:val="000000"/>
          <w:sz w:val="24"/>
          <w:highlight w:val="none"/>
          <w:u w:val="single"/>
        </w:rPr>
        <w:t xml:space="preserve">         </w:t>
      </w:r>
      <w:r>
        <w:rPr>
          <w:color w:val="000000"/>
          <w:sz w:val="24"/>
          <w:highlight w:val="none"/>
        </w:rPr>
        <w:t xml:space="preserve"> 年</w:t>
      </w:r>
      <w:r>
        <w:rPr>
          <w:color w:val="000000"/>
          <w:sz w:val="24"/>
          <w:highlight w:val="none"/>
          <w:u w:val="single"/>
        </w:rPr>
        <w:t xml:space="preserve">       </w:t>
      </w:r>
      <w:r>
        <w:rPr>
          <w:color w:val="000000"/>
          <w:sz w:val="24"/>
          <w:highlight w:val="none"/>
        </w:rPr>
        <w:t xml:space="preserve"> 月</w:t>
      </w:r>
      <w:r>
        <w:rPr>
          <w:color w:val="000000"/>
          <w:sz w:val="24"/>
          <w:highlight w:val="none"/>
          <w:u w:val="single"/>
        </w:rPr>
        <w:t xml:space="preserve">       </w:t>
      </w:r>
      <w:r>
        <w:rPr>
          <w:color w:val="000000"/>
          <w:sz w:val="24"/>
          <w:highlight w:val="none"/>
        </w:rPr>
        <w:t xml:space="preserve"> 日</w:t>
      </w:r>
    </w:p>
    <w:p>
      <w:pPr>
        <w:spacing w:line="440" w:lineRule="exact"/>
        <w:rPr>
          <w:color w:val="000000"/>
          <w:sz w:val="24"/>
          <w:highlight w:val="none"/>
        </w:rPr>
      </w:pPr>
      <w:r>
        <w:rPr>
          <w:color w:val="000000"/>
          <w:sz w:val="24"/>
          <w:highlight w:val="none"/>
        </w:rPr>
        <w:t>经营期限：</w:t>
      </w:r>
      <w:r>
        <w:rPr>
          <w:color w:val="000000"/>
          <w:sz w:val="24"/>
          <w:highlight w:val="none"/>
          <w:u w:val="single"/>
        </w:rPr>
        <w:t xml:space="preserve">                               </w:t>
      </w:r>
    </w:p>
    <w:p>
      <w:pPr>
        <w:spacing w:line="440" w:lineRule="exact"/>
        <w:rPr>
          <w:color w:val="000000"/>
          <w:sz w:val="24"/>
          <w:highlight w:val="none"/>
        </w:rPr>
      </w:pPr>
      <w:r>
        <w:rPr>
          <w:color w:val="000000"/>
          <w:sz w:val="24"/>
          <w:highlight w:val="none"/>
        </w:rPr>
        <w:t>姓名：</w:t>
      </w:r>
      <w:r>
        <w:rPr>
          <w:color w:val="000000"/>
          <w:sz w:val="24"/>
          <w:highlight w:val="none"/>
          <w:u w:val="single"/>
        </w:rPr>
        <w:t xml:space="preserve">        </w:t>
      </w:r>
      <w:r>
        <w:rPr>
          <w:color w:val="000000"/>
          <w:sz w:val="24"/>
          <w:highlight w:val="none"/>
        </w:rPr>
        <w:t xml:space="preserve"> 性别：</w:t>
      </w:r>
      <w:r>
        <w:rPr>
          <w:color w:val="000000"/>
          <w:sz w:val="24"/>
          <w:highlight w:val="none"/>
          <w:u w:val="single"/>
        </w:rPr>
        <w:t xml:space="preserve">         </w:t>
      </w:r>
      <w:r>
        <w:rPr>
          <w:color w:val="000000"/>
          <w:sz w:val="24"/>
          <w:highlight w:val="none"/>
        </w:rPr>
        <w:t xml:space="preserve"> 年龄：</w:t>
      </w:r>
      <w:r>
        <w:rPr>
          <w:color w:val="000000"/>
          <w:sz w:val="24"/>
          <w:highlight w:val="none"/>
          <w:u w:val="single"/>
        </w:rPr>
        <w:t xml:space="preserve">        </w:t>
      </w:r>
      <w:r>
        <w:rPr>
          <w:color w:val="000000"/>
          <w:sz w:val="24"/>
          <w:highlight w:val="none"/>
        </w:rPr>
        <w:t>职务：</w:t>
      </w:r>
      <w:r>
        <w:rPr>
          <w:color w:val="000000"/>
          <w:sz w:val="24"/>
          <w:highlight w:val="none"/>
          <w:u w:val="single"/>
        </w:rPr>
        <w:t xml:space="preserve">        </w:t>
      </w:r>
    </w:p>
    <w:p>
      <w:pPr>
        <w:spacing w:line="440" w:lineRule="exact"/>
        <w:rPr>
          <w:color w:val="000000"/>
          <w:sz w:val="24"/>
          <w:highlight w:val="none"/>
        </w:rPr>
      </w:pPr>
      <w:r>
        <w:rPr>
          <w:color w:val="000000"/>
          <w:sz w:val="24"/>
          <w:highlight w:val="none"/>
        </w:rPr>
        <w:t>系</w:t>
      </w:r>
      <w:r>
        <w:rPr>
          <w:color w:val="000000"/>
          <w:sz w:val="24"/>
          <w:highlight w:val="none"/>
          <w:u w:val="single"/>
        </w:rPr>
        <w:t xml:space="preserve">                             </w:t>
      </w:r>
      <w:r>
        <w:rPr>
          <w:color w:val="000000"/>
          <w:sz w:val="24"/>
          <w:highlight w:val="none"/>
        </w:rPr>
        <w:t xml:space="preserve"> </w:t>
      </w:r>
      <w:r>
        <w:rPr>
          <w:rFonts w:hint="eastAsia"/>
          <w:color w:val="000000"/>
          <w:sz w:val="24"/>
          <w:highlight w:val="none"/>
        </w:rPr>
        <w:t>（供应商</w:t>
      </w:r>
      <w:r>
        <w:rPr>
          <w:color w:val="000000"/>
          <w:sz w:val="24"/>
          <w:highlight w:val="none"/>
        </w:rPr>
        <w:t>名称</w:t>
      </w:r>
      <w:r>
        <w:rPr>
          <w:rFonts w:hint="eastAsia"/>
          <w:color w:val="000000"/>
          <w:sz w:val="24"/>
          <w:highlight w:val="none"/>
        </w:rPr>
        <w:t>）</w:t>
      </w:r>
      <w:r>
        <w:rPr>
          <w:color w:val="000000"/>
          <w:sz w:val="24"/>
          <w:highlight w:val="none"/>
        </w:rPr>
        <w:t>的法定代表人。</w:t>
      </w:r>
    </w:p>
    <w:p>
      <w:pPr>
        <w:spacing w:line="440" w:lineRule="exact"/>
        <w:ind w:firstLine="480" w:firstLineChars="200"/>
        <w:rPr>
          <w:color w:val="000000"/>
          <w:sz w:val="24"/>
          <w:highlight w:val="none"/>
        </w:rPr>
      </w:pPr>
      <w:r>
        <w:rPr>
          <w:color w:val="000000"/>
          <w:sz w:val="24"/>
          <w:highlight w:val="none"/>
        </w:rPr>
        <w:t>特此证明。</w:t>
      </w:r>
    </w:p>
    <w:p>
      <w:pPr>
        <w:pStyle w:val="9"/>
        <w:rPr>
          <w:highlight w: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9"/>
        <w:gridCol w:w="5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8" w:hRule="atLeast"/>
        </w:trPr>
        <w:tc>
          <w:tcPr>
            <w:tcW w:w="5179" w:type="dxa"/>
            <w:noWrap w:val="0"/>
            <w:vAlign w:val="top"/>
          </w:tcPr>
          <w:p>
            <w:pPr>
              <w:pStyle w:val="9"/>
              <w:widowControl w:val="0"/>
              <w:jc w:val="both"/>
              <w:rPr>
                <w:rFonts w:hint="eastAsia" w:ascii="宋体" w:hAnsi="宋体" w:eastAsia="宋体" w:cs="宋体"/>
                <w:color w:val="000000"/>
                <w:sz w:val="24"/>
                <w:highlight w:val="none"/>
                <w:vertAlign w:val="baseline"/>
                <w:lang w:eastAsia="zh-CN"/>
              </w:rPr>
            </w:pPr>
            <w:r>
              <w:rPr>
                <w:rFonts w:hint="eastAsia" w:ascii="宋体" w:hAnsi="宋体" w:eastAsia="宋体" w:cs="宋体"/>
                <w:color w:val="000000"/>
                <w:sz w:val="24"/>
                <w:highlight w:val="none"/>
                <w:vertAlign w:val="baseline"/>
                <w:lang w:eastAsia="zh-CN"/>
              </w:rPr>
              <w:t>（法定代表人身份证正面）</w:t>
            </w:r>
          </w:p>
          <w:p>
            <w:pPr>
              <w:pStyle w:val="9"/>
              <w:widowControl w:val="0"/>
              <w:rPr>
                <w:rFonts w:hint="eastAsia" w:ascii="宋体" w:hAnsi="宋体" w:eastAsia="宋体" w:cs="宋体"/>
                <w:color w:val="000000"/>
                <w:sz w:val="24"/>
                <w:highlight w:val="none"/>
                <w:vertAlign w:val="baseline"/>
              </w:rPr>
            </w:pPr>
          </w:p>
          <w:p>
            <w:pPr>
              <w:pStyle w:val="9"/>
              <w:widowControl w:val="0"/>
              <w:rPr>
                <w:rFonts w:hint="eastAsia" w:ascii="宋体" w:hAnsi="宋体" w:eastAsia="宋体" w:cs="宋体"/>
                <w:color w:val="000000"/>
                <w:sz w:val="24"/>
                <w:highlight w:val="none"/>
                <w:vertAlign w:val="baseline"/>
              </w:rPr>
            </w:pPr>
          </w:p>
          <w:p>
            <w:pPr>
              <w:pStyle w:val="9"/>
              <w:widowControl w:val="0"/>
              <w:rPr>
                <w:rFonts w:hint="eastAsia" w:ascii="宋体" w:hAnsi="宋体" w:eastAsia="宋体" w:cs="宋体"/>
                <w:color w:val="000000"/>
                <w:sz w:val="24"/>
                <w:highlight w:val="none"/>
                <w:vertAlign w:val="baseline"/>
              </w:rPr>
            </w:pPr>
          </w:p>
          <w:p>
            <w:pPr>
              <w:pStyle w:val="9"/>
              <w:widowControl w:val="0"/>
              <w:tabs>
                <w:tab w:val="left" w:pos="3305"/>
              </w:tabs>
              <w:rPr>
                <w:rFonts w:hint="eastAsia" w:ascii="宋体" w:hAnsi="宋体" w:eastAsia="宋体" w:cs="宋体"/>
                <w:color w:val="000000"/>
                <w:sz w:val="24"/>
                <w:highlight w:val="none"/>
                <w:vertAlign w:val="baseline"/>
                <w:lang w:eastAsia="zh-CN"/>
              </w:rPr>
            </w:pPr>
          </w:p>
        </w:tc>
        <w:tc>
          <w:tcPr>
            <w:tcW w:w="5179" w:type="dxa"/>
            <w:noWrap w:val="0"/>
            <w:vAlign w:val="top"/>
          </w:tcPr>
          <w:p>
            <w:pPr>
              <w:pStyle w:val="9"/>
              <w:widowControl w:val="0"/>
              <w:jc w:val="both"/>
              <w:rPr>
                <w:rFonts w:hint="eastAsia" w:ascii="宋体" w:hAnsi="宋体" w:eastAsia="宋体" w:cs="宋体"/>
                <w:color w:val="000000"/>
                <w:sz w:val="24"/>
                <w:highlight w:val="none"/>
                <w:vertAlign w:val="baseline"/>
                <w:lang w:eastAsia="zh-CN"/>
              </w:rPr>
            </w:pPr>
            <w:r>
              <w:rPr>
                <w:rFonts w:hint="eastAsia" w:ascii="宋体" w:hAnsi="宋体" w:eastAsia="宋体" w:cs="宋体"/>
                <w:color w:val="000000"/>
                <w:sz w:val="24"/>
                <w:highlight w:val="none"/>
                <w:vertAlign w:val="baseline"/>
                <w:lang w:eastAsia="zh-CN"/>
              </w:rPr>
              <w:t>（法定代表人身份证反面）</w:t>
            </w:r>
          </w:p>
          <w:p>
            <w:pPr>
              <w:widowControl w:val="0"/>
              <w:spacing w:line="440" w:lineRule="exact"/>
              <w:rPr>
                <w:rFonts w:hint="eastAsia" w:ascii="宋体" w:hAnsi="宋体" w:eastAsia="宋体" w:cs="宋体"/>
                <w:color w:val="000000"/>
                <w:sz w:val="24"/>
                <w:highlight w:val="none"/>
                <w:vertAlign w:val="baseline"/>
              </w:rPr>
            </w:pPr>
          </w:p>
        </w:tc>
      </w:tr>
    </w:tbl>
    <w:p>
      <w:pPr>
        <w:spacing w:line="440" w:lineRule="exact"/>
        <w:rPr>
          <w:color w:val="000000"/>
          <w:sz w:val="24"/>
          <w:highlight w:val="none"/>
        </w:rPr>
      </w:pPr>
    </w:p>
    <w:p>
      <w:pPr>
        <w:spacing w:line="440" w:lineRule="exact"/>
        <w:rPr>
          <w:rFonts w:hint="eastAsia"/>
          <w:color w:val="000000"/>
          <w:sz w:val="24"/>
          <w:highlight w:val="none"/>
        </w:rPr>
      </w:pPr>
    </w:p>
    <w:p>
      <w:pPr>
        <w:spacing w:line="440" w:lineRule="exact"/>
        <w:rPr>
          <w:rFonts w:hint="eastAsia"/>
          <w:color w:val="000000"/>
          <w:sz w:val="24"/>
          <w:highlight w:val="none"/>
        </w:rPr>
      </w:pPr>
    </w:p>
    <w:p>
      <w:pPr>
        <w:spacing w:line="440" w:lineRule="exact"/>
        <w:jc w:val="right"/>
        <w:rPr>
          <w:color w:val="000000"/>
          <w:sz w:val="24"/>
          <w:highlight w:val="none"/>
        </w:rPr>
      </w:pPr>
      <w:r>
        <w:rPr>
          <w:color w:val="000000"/>
          <w:sz w:val="24"/>
          <w:highlight w:val="none"/>
        </w:rPr>
        <w:t xml:space="preserve">                          </w:t>
      </w:r>
      <w:r>
        <w:rPr>
          <w:rFonts w:hint="eastAsia"/>
          <w:color w:val="000000"/>
          <w:sz w:val="24"/>
          <w:highlight w:val="none"/>
        </w:rPr>
        <w:t>供应商</w:t>
      </w:r>
      <w:r>
        <w:rPr>
          <w:color w:val="000000"/>
          <w:sz w:val="24"/>
          <w:highlight w:val="none"/>
        </w:rPr>
        <w:t>：</w:t>
      </w:r>
      <w:r>
        <w:rPr>
          <w:color w:val="000000"/>
          <w:sz w:val="24"/>
          <w:highlight w:val="none"/>
          <w:u w:val="single"/>
        </w:rPr>
        <w:t xml:space="preserve">                 </w:t>
      </w:r>
      <w:r>
        <w:rPr>
          <w:color w:val="000000"/>
          <w:sz w:val="24"/>
          <w:highlight w:val="none"/>
        </w:rPr>
        <w:t>（盖单位章）</w:t>
      </w:r>
    </w:p>
    <w:p>
      <w:pPr>
        <w:spacing w:line="440" w:lineRule="exact"/>
        <w:jc w:val="right"/>
        <w:rPr>
          <w:color w:val="000000"/>
          <w:sz w:val="24"/>
          <w:highlight w:val="none"/>
        </w:rPr>
      </w:pPr>
      <w:r>
        <w:rPr>
          <w:color w:val="000000"/>
          <w:sz w:val="24"/>
          <w:highlight w:val="none"/>
        </w:rPr>
        <w:t xml:space="preserve">                                </w:t>
      </w:r>
      <w:r>
        <w:rPr>
          <w:rFonts w:hint="eastAsia"/>
          <w:color w:val="000000"/>
          <w:sz w:val="24"/>
          <w:highlight w:val="none"/>
        </w:rPr>
        <w:t xml:space="preserve">   </w:t>
      </w:r>
      <w:r>
        <w:rPr>
          <w:color w:val="000000"/>
          <w:sz w:val="24"/>
          <w:highlight w:val="none"/>
          <w:u w:val="single"/>
        </w:rPr>
        <w:t xml:space="preserve">       </w:t>
      </w:r>
      <w:r>
        <w:rPr>
          <w:color w:val="000000"/>
          <w:sz w:val="24"/>
          <w:highlight w:val="none"/>
        </w:rPr>
        <w:t>年</w:t>
      </w:r>
      <w:r>
        <w:rPr>
          <w:color w:val="000000"/>
          <w:sz w:val="24"/>
          <w:highlight w:val="none"/>
          <w:u w:val="single"/>
        </w:rPr>
        <w:t xml:space="preserve">       </w:t>
      </w:r>
      <w:r>
        <w:rPr>
          <w:color w:val="000000"/>
          <w:sz w:val="24"/>
          <w:highlight w:val="none"/>
        </w:rPr>
        <w:t>月</w:t>
      </w:r>
      <w:r>
        <w:rPr>
          <w:color w:val="000000"/>
          <w:sz w:val="24"/>
          <w:highlight w:val="none"/>
          <w:u w:val="single"/>
        </w:rPr>
        <w:t xml:space="preserve">       </w:t>
      </w:r>
      <w:r>
        <w:rPr>
          <w:color w:val="000000"/>
          <w:sz w:val="24"/>
          <w:highlight w:val="none"/>
        </w:rPr>
        <w:t xml:space="preserve">日           </w:t>
      </w:r>
    </w:p>
    <w:p>
      <w:pPr>
        <w:pStyle w:val="37"/>
        <w:jc w:val="right"/>
        <w:outlineLvl w:val="9"/>
        <w:rPr>
          <w:rFonts w:hint="eastAsia" w:ascii="宋体" w:hAnsi="宋体" w:eastAsia="宋体"/>
          <w:b/>
          <w:color w:val="000000"/>
          <w:sz w:val="32"/>
          <w:szCs w:val="32"/>
          <w:highlight w:val="none"/>
        </w:rPr>
      </w:pPr>
      <w:bookmarkStart w:id="66" w:name="_Toc152042581"/>
      <w:bookmarkStart w:id="67" w:name="_Toc179632812"/>
      <w:bookmarkStart w:id="68" w:name="_Toc152045792"/>
      <w:bookmarkStart w:id="69" w:name="_Toc144974861"/>
    </w:p>
    <w:p>
      <w:pPr>
        <w:pStyle w:val="37"/>
        <w:jc w:val="both"/>
        <w:outlineLvl w:val="9"/>
        <w:rPr>
          <w:rFonts w:hint="eastAsia" w:ascii="宋体" w:hAnsi="宋体" w:eastAsia="宋体"/>
          <w:b/>
          <w:color w:val="000000"/>
          <w:sz w:val="32"/>
          <w:szCs w:val="32"/>
          <w:highlight w:val="none"/>
        </w:rPr>
      </w:pPr>
    </w:p>
    <w:p>
      <w:pPr>
        <w:pStyle w:val="37"/>
        <w:jc w:val="both"/>
        <w:outlineLvl w:val="9"/>
        <w:rPr>
          <w:rFonts w:hint="eastAsia" w:ascii="宋体" w:hAnsi="宋体" w:eastAsia="宋体"/>
          <w:b/>
          <w:color w:val="000000"/>
          <w:sz w:val="32"/>
          <w:szCs w:val="32"/>
          <w:highlight w:val="none"/>
        </w:rPr>
      </w:pPr>
    </w:p>
    <w:p>
      <w:pPr>
        <w:pStyle w:val="37"/>
        <w:jc w:val="both"/>
        <w:outlineLvl w:val="9"/>
        <w:rPr>
          <w:rFonts w:hint="eastAsia" w:ascii="宋体" w:hAnsi="宋体" w:eastAsia="宋体"/>
          <w:b/>
          <w:color w:val="000000"/>
          <w:sz w:val="32"/>
          <w:szCs w:val="32"/>
          <w:highlight w:val="none"/>
        </w:rPr>
      </w:pPr>
    </w:p>
    <w:p>
      <w:pPr>
        <w:pStyle w:val="37"/>
        <w:jc w:val="center"/>
        <w:rPr>
          <w:rFonts w:ascii="宋体" w:hAnsi="宋体" w:eastAsia="宋体"/>
          <w:b/>
          <w:color w:val="000000"/>
          <w:sz w:val="32"/>
          <w:szCs w:val="32"/>
          <w:highlight w:val="none"/>
        </w:rPr>
      </w:pPr>
      <w:r>
        <w:rPr>
          <w:rFonts w:hint="eastAsia" w:ascii="宋体" w:hAnsi="宋体" w:eastAsia="宋体"/>
          <w:b/>
          <w:color w:val="000000"/>
          <w:sz w:val="32"/>
          <w:szCs w:val="32"/>
          <w:highlight w:val="none"/>
        </w:rPr>
        <w:br w:type="page"/>
      </w:r>
      <w:bookmarkStart w:id="70" w:name="_Toc31156"/>
      <w:r>
        <w:rPr>
          <w:rFonts w:hint="eastAsia" w:ascii="宋体" w:hAnsi="宋体" w:eastAsia="宋体"/>
          <w:b/>
          <w:color w:val="000000"/>
          <w:sz w:val="32"/>
          <w:szCs w:val="32"/>
          <w:highlight w:val="none"/>
        </w:rPr>
        <w:t>3</w:t>
      </w:r>
      <w:r>
        <w:rPr>
          <w:rFonts w:ascii="宋体" w:hAnsi="宋体" w:eastAsia="宋体"/>
          <w:b/>
          <w:color w:val="000000"/>
          <w:sz w:val="32"/>
          <w:szCs w:val="32"/>
          <w:highlight w:val="none"/>
        </w:rPr>
        <w:t>、授权委托书</w:t>
      </w:r>
      <w:bookmarkEnd w:id="66"/>
      <w:bookmarkEnd w:id="67"/>
      <w:bookmarkEnd w:id="68"/>
      <w:bookmarkEnd w:id="69"/>
      <w:bookmarkEnd w:id="70"/>
    </w:p>
    <w:p>
      <w:pPr>
        <w:spacing w:line="440" w:lineRule="exact"/>
        <w:rPr>
          <w:rFonts w:eastAsia="黑体"/>
          <w:color w:val="000000"/>
          <w:sz w:val="24"/>
          <w:highlight w:val="none"/>
        </w:rPr>
      </w:pPr>
    </w:p>
    <w:p>
      <w:pPr>
        <w:topLinePunct/>
        <w:spacing w:line="440" w:lineRule="exact"/>
        <w:ind w:firstLine="480" w:firstLineChars="200"/>
        <w:rPr>
          <w:color w:val="000000"/>
          <w:sz w:val="24"/>
          <w:highlight w:val="none"/>
        </w:rPr>
      </w:pPr>
      <w:r>
        <w:rPr>
          <w:color w:val="000000"/>
          <w:sz w:val="24"/>
          <w:highlight w:val="none"/>
        </w:rPr>
        <w:t>本人</w:t>
      </w:r>
      <w:r>
        <w:rPr>
          <w:color w:val="000000"/>
          <w:sz w:val="24"/>
          <w:highlight w:val="none"/>
          <w:u w:val="single"/>
        </w:rPr>
        <w:t xml:space="preserve">       </w:t>
      </w:r>
      <w:r>
        <w:rPr>
          <w:color w:val="000000"/>
          <w:sz w:val="24"/>
          <w:highlight w:val="none"/>
        </w:rPr>
        <w:t>（姓名）系</w:t>
      </w:r>
      <w:r>
        <w:rPr>
          <w:color w:val="000000"/>
          <w:sz w:val="24"/>
          <w:highlight w:val="none"/>
          <w:u w:val="single"/>
        </w:rPr>
        <w:t xml:space="preserve">        </w:t>
      </w:r>
      <w:r>
        <w:rPr>
          <w:color w:val="000000"/>
          <w:sz w:val="24"/>
          <w:highlight w:val="none"/>
        </w:rPr>
        <w:t>（</w:t>
      </w:r>
      <w:r>
        <w:rPr>
          <w:rFonts w:hint="eastAsia"/>
          <w:color w:val="000000"/>
          <w:sz w:val="24"/>
          <w:highlight w:val="none"/>
        </w:rPr>
        <w:t>供应商</w:t>
      </w:r>
      <w:r>
        <w:rPr>
          <w:color w:val="000000"/>
          <w:sz w:val="24"/>
          <w:highlight w:val="none"/>
        </w:rPr>
        <w:t>名称）的法定代表人，现委托</w:t>
      </w:r>
      <w:r>
        <w:rPr>
          <w:color w:val="000000"/>
          <w:sz w:val="24"/>
          <w:highlight w:val="none"/>
          <w:u w:val="single"/>
        </w:rPr>
        <w:t xml:space="preserve">        </w:t>
      </w:r>
      <w:r>
        <w:rPr>
          <w:color w:val="000000"/>
          <w:sz w:val="24"/>
          <w:highlight w:val="none"/>
        </w:rPr>
        <w:t>（姓名）为我方代理人。代理人根据授权，以我方名义签署、澄清</w:t>
      </w:r>
      <w:r>
        <w:rPr>
          <w:rFonts w:hint="eastAsia"/>
          <w:color w:val="000000"/>
          <w:sz w:val="24"/>
          <w:highlight w:val="none"/>
        </w:rPr>
        <w:t>、说明、补正</w:t>
      </w:r>
      <w:r>
        <w:rPr>
          <w:color w:val="000000"/>
          <w:sz w:val="24"/>
          <w:highlight w:val="none"/>
        </w:rPr>
        <w:t>、递交、撤回、修改</w:t>
      </w:r>
      <w:r>
        <w:rPr>
          <w:color w:val="000000"/>
          <w:sz w:val="24"/>
          <w:highlight w:val="none"/>
          <w:u w:val="single"/>
        </w:rPr>
        <w:t xml:space="preserve">          </w:t>
      </w:r>
      <w:r>
        <w:rPr>
          <w:rFonts w:hint="eastAsia"/>
          <w:color w:val="000000"/>
          <w:sz w:val="24"/>
          <w:highlight w:val="none"/>
          <w:u w:val="single"/>
        </w:rPr>
        <w:t xml:space="preserve">   </w:t>
      </w:r>
      <w:r>
        <w:rPr>
          <w:color w:val="000000"/>
          <w:sz w:val="24"/>
          <w:highlight w:val="none"/>
          <w:u w:val="single"/>
        </w:rPr>
        <w:t xml:space="preserve"> </w:t>
      </w:r>
      <w:r>
        <w:rPr>
          <w:color w:val="000000"/>
          <w:sz w:val="24"/>
          <w:highlight w:val="none"/>
        </w:rPr>
        <w:t>（项目名称）</w:t>
      </w:r>
      <w:r>
        <w:rPr>
          <w:rFonts w:hint="eastAsia"/>
          <w:color w:val="000000"/>
          <w:sz w:val="24"/>
          <w:highlight w:val="none"/>
        </w:rPr>
        <w:t>询价响应文件</w:t>
      </w:r>
      <w:r>
        <w:rPr>
          <w:color w:val="000000"/>
          <w:sz w:val="24"/>
          <w:highlight w:val="none"/>
        </w:rPr>
        <w:t>、签订合同和处理有关事宜，其法律后果由我方承担。</w:t>
      </w:r>
    </w:p>
    <w:p>
      <w:pPr>
        <w:spacing w:line="440" w:lineRule="exact"/>
        <w:rPr>
          <w:color w:val="000000"/>
          <w:sz w:val="24"/>
          <w:highlight w:val="none"/>
        </w:rPr>
      </w:pPr>
      <w:r>
        <w:rPr>
          <w:color w:val="000000"/>
          <w:sz w:val="24"/>
          <w:highlight w:val="none"/>
        </w:rPr>
        <w:t xml:space="preserve">    委托期限：</w:t>
      </w:r>
      <w:r>
        <w:rPr>
          <w:color w:val="000000"/>
          <w:sz w:val="24"/>
          <w:highlight w:val="none"/>
          <w:u w:val="single"/>
        </w:rPr>
        <w:t xml:space="preserve">             </w:t>
      </w:r>
      <w:r>
        <w:rPr>
          <w:rFonts w:hint="eastAsia"/>
          <w:color w:val="000000"/>
          <w:sz w:val="24"/>
          <w:highlight w:val="none"/>
        </w:rPr>
        <w:t>。</w:t>
      </w:r>
    </w:p>
    <w:p>
      <w:pPr>
        <w:spacing w:line="440" w:lineRule="exact"/>
        <w:ind w:firstLine="480" w:firstLineChars="200"/>
        <w:rPr>
          <w:rFonts w:hint="eastAsia"/>
          <w:color w:val="000000"/>
          <w:sz w:val="24"/>
          <w:highlight w:val="none"/>
        </w:rPr>
      </w:pPr>
      <w:r>
        <w:rPr>
          <w:color w:val="000000"/>
          <w:sz w:val="24"/>
          <w:highlight w:val="none"/>
        </w:rPr>
        <w:t>代理人无转委托权。</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9"/>
        <w:gridCol w:w="5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7" w:hRule="atLeast"/>
        </w:trPr>
        <w:tc>
          <w:tcPr>
            <w:tcW w:w="5179" w:type="dxa"/>
            <w:noWrap w:val="0"/>
            <w:vAlign w:val="center"/>
          </w:tcPr>
          <w:p>
            <w:pPr>
              <w:pStyle w:val="9"/>
              <w:widowControl w:val="0"/>
              <w:jc w:val="both"/>
              <w:rPr>
                <w:rFonts w:hint="eastAsia" w:ascii="宋体" w:hAnsi="宋体" w:eastAsia="宋体" w:cs="宋体"/>
                <w:color w:val="000000"/>
                <w:sz w:val="24"/>
                <w:highlight w:val="none"/>
                <w:vertAlign w:val="baseline"/>
                <w:lang w:eastAsia="zh-CN"/>
              </w:rPr>
            </w:pPr>
            <w:r>
              <w:rPr>
                <w:rFonts w:hint="eastAsia" w:ascii="宋体" w:hAnsi="宋体" w:eastAsia="宋体" w:cs="宋体"/>
                <w:color w:val="000000"/>
                <w:sz w:val="24"/>
                <w:highlight w:val="none"/>
                <w:vertAlign w:val="baseline"/>
                <w:lang w:eastAsia="zh-CN"/>
              </w:rPr>
              <w:t>（法定代表人身份证正面）</w:t>
            </w:r>
          </w:p>
          <w:p>
            <w:pPr>
              <w:pStyle w:val="9"/>
              <w:widowControl w:val="0"/>
              <w:jc w:val="both"/>
              <w:rPr>
                <w:rFonts w:hint="eastAsia" w:ascii="宋体" w:hAnsi="宋体" w:eastAsia="宋体" w:cs="宋体"/>
                <w:color w:val="000000"/>
                <w:sz w:val="24"/>
                <w:highlight w:val="none"/>
                <w:vertAlign w:val="baseline"/>
              </w:rPr>
            </w:pPr>
          </w:p>
          <w:p>
            <w:pPr>
              <w:pStyle w:val="9"/>
              <w:widowControl w:val="0"/>
              <w:jc w:val="both"/>
              <w:rPr>
                <w:rFonts w:hint="eastAsia" w:ascii="宋体" w:hAnsi="宋体" w:eastAsia="宋体" w:cs="宋体"/>
                <w:color w:val="000000"/>
                <w:sz w:val="24"/>
                <w:highlight w:val="none"/>
                <w:vertAlign w:val="baseline"/>
              </w:rPr>
            </w:pPr>
          </w:p>
          <w:p>
            <w:pPr>
              <w:pStyle w:val="9"/>
              <w:widowControl w:val="0"/>
              <w:jc w:val="both"/>
              <w:rPr>
                <w:rFonts w:hint="eastAsia" w:ascii="宋体" w:hAnsi="宋体" w:eastAsia="宋体" w:cs="宋体"/>
                <w:color w:val="000000"/>
                <w:sz w:val="24"/>
                <w:highlight w:val="none"/>
                <w:vertAlign w:val="baseline"/>
              </w:rPr>
            </w:pPr>
          </w:p>
          <w:p>
            <w:pPr>
              <w:pStyle w:val="9"/>
              <w:widowControl w:val="0"/>
              <w:jc w:val="both"/>
              <w:rPr>
                <w:rFonts w:hint="eastAsia" w:ascii="宋体" w:hAnsi="宋体" w:eastAsia="宋体" w:cs="宋体"/>
                <w:color w:val="000000"/>
                <w:sz w:val="24"/>
                <w:highlight w:val="none"/>
                <w:vertAlign w:val="baseline"/>
              </w:rPr>
            </w:pPr>
          </w:p>
        </w:tc>
        <w:tc>
          <w:tcPr>
            <w:tcW w:w="5179" w:type="dxa"/>
            <w:noWrap w:val="0"/>
            <w:vAlign w:val="top"/>
          </w:tcPr>
          <w:p>
            <w:pPr>
              <w:pStyle w:val="9"/>
              <w:widowControl w:val="0"/>
              <w:jc w:val="both"/>
              <w:rPr>
                <w:rFonts w:hint="eastAsia" w:ascii="宋体" w:hAnsi="宋体" w:eastAsia="宋体" w:cs="宋体"/>
                <w:color w:val="000000"/>
                <w:sz w:val="24"/>
                <w:highlight w:val="none"/>
                <w:vertAlign w:val="baseline"/>
              </w:rPr>
            </w:pPr>
            <w:r>
              <w:rPr>
                <w:rFonts w:hint="eastAsia" w:ascii="宋体" w:hAnsi="宋体" w:eastAsia="宋体" w:cs="宋体"/>
                <w:color w:val="000000"/>
                <w:sz w:val="24"/>
                <w:highlight w:val="none"/>
                <w:vertAlign w:val="baseline"/>
                <w:lang w:eastAsia="zh-CN"/>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7" w:hRule="atLeast"/>
        </w:trPr>
        <w:tc>
          <w:tcPr>
            <w:tcW w:w="5179" w:type="dxa"/>
            <w:noWrap w:val="0"/>
            <w:vAlign w:val="center"/>
          </w:tcPr>
          <w:p>
            <w:pPr>
              <w:pStyle w:val="9"/>
              <w:widowControl w:val="0"/>
              <w:jc w:val="both"/>
              <w:rPr>
                <w:rFonts w:hint="eastAsia" w:ascii="宋体" w:hAnsi="宋体" w:eastAsia="宋体" w:cs="宋体"/>
                <w:color w:val="000000"/>
                <w:sz w:val="24"/>
                <w:highlight w:val="none"/>
                <w:vertAlign w:val="baseline"/>
                <w:lang w:eastAsia="zh-CN"/>
              </w:rPr>
            </w:pPr>
            <w:r>
              <w:rPr>
                <w:rFonts w:hint="eastAsia" w:ascii="宋体" w:hAnsi="宋体" w:eastAsia="宋体" w:cs="宋体"/>
                <w:color w:val="000000"/>
                <w:sz w:val="24"/>
                <w:highlight w:val="none"/>
                <w:vertAlign w:val="baseline"/>
                <w:lang w:eastAsia="zh-CN"/>
              </w:rPr>
              <w:t>（授权代表身份证正面）</w:t>
            </w:r>
          </w:p>
          <w:p>
            <w:pPr>
              <w:pStyle w:val="9"/>
              <w:widowControl w:val="0"/>
              <w:jc w:val="both"/>
              <w:rPr>
                <w:rFonts w:hint="eastAsia" w:ascii="宋体" w:hAnsi="宋体" w:eastAsia="宋体" w:cs="宋体"/>
                <w:color w:val="000000"/>
                <w:sz w:val="24"/>
                <w:highlight w:val="none"/>
                <w:vertAlign w:val="baseline"/>
              </w:rPr>
            </w:pPr>
          </w:p>
          <w:p>
            <w:pPr>
              <w:pStyle w:val="9"/>
              <w:widowControl w:val="0"/>
              <w:jc w:val="both"/>
              <w:rPr>
                <w:rFonts w:hint="eastAsia" w:ascii="宋体" w:hAnsi="宋体" w:eastAsia="宋体" w:cs="宋体"/>
                <w:color w:val="000000"/>
                <w:sz w:val="24"/>
                <w:highlight w:val="none"/>
                <w:vertAlign w:val="baseline"/>
              </w:rPr>
            </w:pPr>
          </w:p>
          <w:p>
            <w:pPr>
              <w:pStyle w:val="9"/>
              <w:widowControl w:val="0"/>
              <w:jc w:val="both"/>
              <w:rPr>
                <w:rFonts w:hint="eastAsia" w:ascii="宋体" w:hAnsi="宋体" w:eastAsia="宋体" w:cs="宋体"/>
                <w:color w:val="000000"/>
                <w:sz w:val="24"/>
                <w:highlight w:val="none"/>
                <w:vertAlign w:val="baseline"/>
              </w:rPr>
            </w:pPr>
          </w:p>
          <w:p>
            <w:pPr>
              <w:pStyle w:val="9"/>
              <w:widowControl w:val="0"/>
              <w:jc w:val="both"/>
              <w:rPr>
                <w:rFonts w:hint="eastAsia" w:ascii="宋体" w:hAnsi="宋体" w:eastAsia="宋体" w:cs="宋体"/>
                <w:color w:val="000000"/>
                <w:sz w:val="24"/>
                <w:highlight w:val="none"/>
                <w:vertAlign w:val="baseline"/>
              </w:rPr>
            </w:pPr>
          </w:p>
        </w:tc>
        <w:tc>
          <w:tcPr>
            <w:tcW w:w="5179" w:type="dxa"/>
            <w:noWrap w:val="0"/>
            <w:vAlign w:val="top"/>
          </w:tcPr>
          <w:p>
            <w:pPr>
              <w:pStyle w:val="9"/>
              <w:widowControl w:val="0"/>
              <w:jc w:val="both"/>
              <w:rPr>
                <w:rFonts w:hint="eastAsia" w:ascii="宋体" w:hAnsi="宋体" w:eastAsia="宋体" w:cs="宋体"/>
                <w:color w:val="000000"/>
                <w:sz w:val="24"/>
                <w:highlight w:val="none"/>
                <w:vertAlign w:val="baseline"/>
              </w:rPr>
            </w:pPr>
            <w:r>
              <w:rPr>
                <w:rFonts w:hint="eastAsia" w:ascii="宋体" w:hAnsi="宋体" w:eastAsia="宋体" w:cs="宋体"/>
                <w:color w:val="000000"/>
                <w:sz w:val="24"/>
                <w:highlight w:val="none"/>
                <w:vertAlign w:val="baseline"/>
                <w:lang w:eastAsia="zh-CN"/>
              </w:rPr>
              <w:t>（授权代表身份证反面）</w:t>
            </w:r>
          </w:p>
        </w:tc>
      </w:tr>
    </w:tbl>
    <w:p>
      <w:pPr>
        <w:spacing w:line="440" w:lineRule="exact"/>
        <w:ind w:firstLine="2400" w:firstLineChars="1000"/>
        <w:rPr>
          <w:rFonts w:hint="eastAsia"/>
          <w:color w:val="000000"/>
          <w:sz w:val="24"/>
          <w:highlight w:val="none"/>
        </w:rPr>
      </w:pPr>
    </w:p>
    <w:p>
      <w:pPr>
        <w:spacing w:line="440" w:lineRule="exact"/>
        <w:ind w:firstLine="0" w:firstLineChars="0"/>
        <w:jc w:val="both"/>
        <w:rPr>
          <w:rFonts w:hint="eastAsia"/>
          <w:color w:val="000000"/>
          <w:sz w:val="24"/>
          <w:highlight w:val="none"/>
        </w:rPr>
      </w:pPr>
      <w:r>
        <w:rPr>
          <w:rFonts w:hint="eastAsia"/>
          <w:color w:val="000000"/>
          <w:sz w:val="24"/>
          <w:highlight w:val="none"/>
        </w:rPr>
        <w:t>供应商</w:t>
      </w:r>
      <w:r>
        <w:rPr>
          <w:color w:val="000000"/>
          <w:sz w:val="24"/>
          <w:highlight w:val="none"/>
        </w:rPr>
        <w:t>：</w:t>
      </w:r>
      <w:r>
        <w:rPr>
          <w:color w:val="000000"/>
          <w:sz w:val="24"/>
          <w:highlight w:val="none"/>
          <w:u w:val="single"/>
        </w:rPr>
        <w:t xml:space="preserve">                               </w:t>
      </w:r>
      <w:r>
        <w:rPr>
          <w:color w:val="000000"/>
          <w:sz w:val="24"/>
          <w:highlight w:val="none"/>
        </w:rPr>
        <w:t>（盖单位章）</w:t>
      </w:r>
    </w:p>
    <w:p>
      <w:pPr>
        <w:spacing w:line="440" w:lineRule="exact"/>
        <w:ind w:firstLine="0" w:firstLineChars="0"/>
        <w:jc w:val="both"/>
        <w:rPr>
          <w:rFonts w:hint="eastAsia"/>
          <w:color w:val="000000"/>
          <w:sz w:val="24"/>
          <w:highlight w:val="none"/>
        </w:rPr>
      </w:pPr>
      <w:r>
        <w:rPr>
          <w:color w:val="000000"/>
          <w:sz w:val="24"/>
          <w:highlight w:val="none"/>
        </w:rPr>
        <w:t>法定代表人：</w:t>
      </w:r>
      <w:r>
        <w:rPr>
          <w:color w:val="000000"/>
          <w:sz w:val="24"/>
          <w:highlight w:val="none"/>
          <w:u w:val="single"/>
        </w:rPr>
        <w:t xml:space="preserve">                               </w:t>
      </w:r>
      <w:r>
        <w:rPr>
          <w:color w:val="000000"/>
          <w:sz w:val="24"/>
          <w:highlight w:val="none"/>
        </w:rPr>
        <w:t>（签字</w:t>
      </w:r>
      <w:r>
        <w:rPr>
          <w:rFonts w:hint="eastAsia"/>
          <w:color w:val="000000"/>
          <w:sz w:val="24"/>
          <w:highlight w:val="none"/>
          <w:lang w:eastAsia="zh-CN"/>
        </w:rPr>
        <w:t>或盖章</w:t>
      </w:r>
      <w:r>
        <w:rPr>
          <w:color w:val="000000"/>
          <w:sz w:val="24"/>
          <w:highlight w:val="none"/>
        </w:rPr>
        <w:t>）</w:t>
      </w:r>
    </w:p>
    <w:p>
      <w:pPr>
        <w:spacing w:line="440" w:lineRule="exact"/>
        <w:ind w:firstLine="0" w:firstLineChars="0"/>
        <w:jc w:val="both"/>
        <w:rPr>
          <w:rFonts w:hint="eastAsia"/>
          <w:color w:val="000000"/>
          <w:sz w:val="24"/>
          <w:highlight w:val="none"/>
        </w:rPr>
      </w:pPr>
      <w:r>
        <w:rPr>
          <w:color w:val="000000"/>
          <w:sz w:val="24"/>
          <w:highlight w:val="none"/>
        </w:rPr>
        <w:t>身份证号码：</w:t>
      </w:r>
      <w:r>
        <w:rPr>
          <w:color w:val="000000"/>
          <w:sz w:val="24"/>
          <w:highlight w:val="none"/>
          <w:u w:val="single"/>
        </w:rPr>
        <w:t xml:space="preserve">                                     </w:t>
      </w:r>
    </w:p>
    <w:p>
      <w:pPr>
        <w:spacing w:line="440" w:lineRule="exact"/>
        <w:ind w:firstLine="0" w:firstLineChars="0"/>
        <w:jc w:val="both"/>
        <w:rPr>
          <w:rFonts w:hint="eastAsia"/>
          <w:color w:val="000000"/>
          <w:sz w:val="24"/>
          <w:highlight w:val="none"/>
        </w:rPr>
      </w:pPr>
      <w:r>
        <w:rPr>
          <w:color w:val="000000"/>
          <w:sz w:val="24"/>
          <w:highlight w:val="none"/>
        </w:rPr>
        <w:t>委托代理人：</w:t>
      </w:r>
      <w:r>
        <w:rPr>
          <w:color w:val="000000"/>
          <w:sz w:val="24"/>
          <w:highlight w:val="none"/>
          <w:u w:val="single"/>
        </w:rPr>
        <w:t xml:space="preserve">                              </w:t>
      </w:r>
      <w:r>
        <w:rPr>
          <w:color w:val="000000"/>
          <w:sz w:val="24"/>
          <w:highlight w:val="none"/>
        </w:rPr>
        <w:t>（签字</w:t>
      </w:r>
      <w:r>
        <w:rPr>
          <w:rFonts w:hint="eastAsia"/>
          <w:color w:val="000000"/>
          <w:sz w:val="24"/>
          <w:highlight w:val="none"/>
          <w:lang w:eastAsia="zh-CN"/>
        </w:rPr>
        <w:t>或盖章</w:t>
      </w:r>
      <w:r>
        <w:rPr>
          <w:color w:val="000000"/>
          <w:sz w:val="24"/>
          <w:highlight w:val="none"/>
        </w:rPr>
        <w:t xml:space="preserve">） </w:t>
      </w:r>
    </w:p>
    <w:p>
      <w:pPr>
        <w:spacing w:line="440" w:lineRule="exact"/>
        <w:ind w:firstLine="0" w:firstLineChars="0"/>
        <w:jc w:val="both"/>
        <w:rPr>
          <w:color w:val="000000"/>
          <w:sz w:val="24"/>
          <w:highlight w:val="none"/>
        </w:rPr>
      </w:pPr>
      <w:r>
        <w:rPr>
          <w:color w:val="000000"/>
          <w:sz w:val="24"/>
          <w:highlight w:val="none"/>
        </w:rPr>
        <w:t>身份证号码：</w:t>
      </w:r>
      <w:r>
        <w:rPr>
          <w:color w:val="000000"/>
          <w:sz w:val="24"/>
          <w:highlight w:val="none"/>
          <w:u w:val="single"/>
        </w:rPr>
        <w:t xml:space="preserve">                                      </w:t>
      </w:r>
    </w:p>
    <w:p>
      <w:pPr>
        <w:spacing w:line="440" w:lineRule="exact"/>
        <w:jc w:val="both"/>
        <w:rPr>
          <w:rFonts w:hint="eastAsia"/>
          <w:color w:val="000000"/>
          <w:sz w:val="24"/>
          <w:highlight w:val="none"/>
        </w:rPr>
      </w:pPr>
    </w:p>
    <w:p>
      <w:pPr>
        <w:spacing w:line="440" w:lineRule="exact"/>
        <w:ind w:firstLine="5520" w:firstLineChars="2300"/>
        <w:jc w:val="both"/>
        <w:rPr>
          <w:rFonts w:hint="eastAsia"/>
          <w:color w:val="000000"/>
          <w:sz w:val="24"/>
          <w:highlight w:val="none"/>
        </w:rPr>
      </w:pPr>
      <w:r>
        <w:rPr>
          <w:color w:val="000000"/>
          <w:sz w:val="24"/>
          <w:highlight w:val="none"/>
          <w:u w:val="single"/>
        </w:rPr>
        <w:t xml:space="preserve">       </w:t>
      </w:r>
      <w:r>
        <w:rPr>
          <w:color w:val="000000"/>
          <w:sz w:val="24"/>
          <w:highlight w:val="none"/>
        </w:rPr>
        <w:t>年</w:t>
      </w:r>
      <w:r>
        <w:rPr>
          <w:color w:val="000000"/>
          <w:sz w:val="24"/>
          <w:highlight w:val="none"/>
          <w:u w:val="single"/>
        </w:rPr>
        <w:t xml:space="preserve">     </w:t>
      </w:r>
      <w:r>
        <w:rPr>
          <w:color w:val="000000"/>
          <w:sz w:val="24"/>
          <w:highlight w:val="none"/>
        </w:rPr>
        <w:t>月</w:t>
      </w:r>
      <w:r>
        <w:rPr>
          <w:color w:val="000000"/>
          <w:sz w:val="24"/>
          <w:highlight w:val="none"/>
          <w:u w:val="single"/>
        </w:rPr>
        <w:t xml:space="preserve">     </w:t>
      </w:r>
      <w:r>
        <w:rPr>
          <w:color w:val="000000"/>
          <w:sz w:val="24"/>
          <w:highlight w:val="none"/>
        </w:rPr>
        <w:t>日</w:t>
      </w:r>
    </w:p>
    <w:p>
      <w:pPr>
        <w:pStyle w:val="5"/>
        <w:rPr>
          <w:rFonts w:hint="eastAsia"/>
          <w:color w:val="000000"/>
          <w:highlight w:val="none"/>
        </w:rPr>
      </w:pPr>
    </w:p>
    <w:p>
      <w:pPr>
        <w:spacing w:line="360" w:lineRule="auto"/>
        <w:jc w:val="both"/>
        <w:rPr>
          <w:rFonts w:hint="eastAsia" w:ascii="宋体" w:hAnsi="宋体" w:cs="宋体"/>
          <w:b/>
          <w:color w:val="000000"/>
          <w:sz w:val="32"/>
          <w:szCs w:val="32"/>
          <w:highlight w:val="none"/>
        </w:rPr>
      </w:pPr>
    </w:p>
    <w:p>
      <w:pPr>
        <w:spacing w:line="360" w:lineRule="auto"/>
        <w:jc w:val="center"/>
        <w:rPr>
          <w:rFonts w:hint="eastAsia" w:ascii="宋体" w:hAnsi="宋体" w:cs="宋体"/>
          <w:b/>
          <w:color w:val="000000"/>
          <w:sz w:val="32"/>
          <w:szCs w:val="32"/>
          <w:highlight w:val="none"/>
        </w:rPr>
      </w:pPr>
    </w:p>
    <w:p>
      <w:pPr>
        <w:spacing w:line="360" w:lineRule="auto"/>
        <w:jc w:val="center"/>
        <w:rPr>
          <w:rFonts w:hint="eastAsia" w:ascii="宋体" w:hAnsi="宋体" w:cs="宋体"/>
          <w:b/>
          <w:color w:val="000000"/>
          <w:sz w:val="32"/>
          <w:szCs w:val="32"/>
          <w:highlight w:val="none"/>
        </w:rPr>
      </w:pPr>
      <w:r>
        <w:rPr>
          <w:rFonts w:hint="eastAsia" w:ascii="宋体" w:hAnsi="宋体" w:cs="宋体"/>
          <w:b/>
          <w:color w:val="000000"/>
          <w:sz w:val="32"/>
          <w:szCs w:val="32"/>
          <w:highlight w:val="none"/>
        </w:rPr>
        <w:t>4、供应商承诺函</w:t>
      </w:r>
    </w:p>
    <w:p>
      <w:pPr>
        <w:spacing w:line="360" w:lineRule="auto"/>
        <w:ind w:firstLine="420" w:firstLineChars="200"/>
        <w:rPr>
          <w:rFonts w:hint="eastAsia" w:ascii="宋体" w:hAnsi="宋体"/>
          <w:color w:val="000000"/>
          <w:highlight w:val="none"/>
        </w:rPr>
      </w:pPr>
    </w:p>
    <w:p>
      <w:pPr>
        <w:spacing w:line="360" w:lineRule="auto"/>
        <w:rPr>
          <w:rFonts w:hint="eastAsia" w:ascii="宋体" w:hAnsi="宋体"/>
          <w:color w:val="000000"/>
          <w:sz w:val="24"/>
          <w:highlight w:val="none"/>
          <w:u w:val="single"/>
        </w:rPr>
      </w:pPr>
      <w:r>
        <w:rPr>
          <w:rFonts w:hint="eastAsia" w:ascii="宋体" w:hAnsi="宋体"/>
          <w:color w:val="000000"/>
          <w:sz w:val="24"/>
          <w:highlight w:val="none"/>
        </w:rPr>
        <w:t>项目</w:t>
      </w:r>
      <w:r>
        <w:rPr>
          <w:rFonts w:hint="eastAsia" w:ascii="宋体" w:hAnsi="宋体" w:eastAsia="宋体"/>
          <w:color w:val="000000"/>
          <w:sz w:val="24"/>
          <w:highlight w:val="none"/>
          <w:lang w:val="en-US" w:eastAsia="zh-CN"/>
        </w:rPr>
        <w:t>(标的)</w:t>
      </w:r>
      <w:r>
        <w:rPr>
          <w:rFonts w:hint="eastAsia" w:ascii="宋体" w:hAnsi="宋体"/>
          <w:color w:val="000000"/>
          <w:sz w:val="24"/>
          <w:highlight w:val="none"/>
        </w:rPr>
        <w:t>名称：</w:t>
      </w:r>
      <w:r>
        <w:rPr>
          <w:rFonts w:hint="eastAsia" w:ascii="宋体" w:hAnsi="宋体"/>
          <w:color w:val="000000"/>
          <w:sz w:val="24"/>
          <w:highlight w:val="none"/>
          <w:u w:val="single"/>
        </w:rPr>
        <w:t xml:space="preserve">                              </w:t>
      </w:r>
    </w:p>
    <w:p>
      <w:pPr>
        <w:spacing w:line="360" w:lineRule="auto"/>
        <w:ind w:firstLine="480" w:firstLineChars="200"/>
        <w:rPr>
          <w:rFonts w:hint="eastAsia" w:ascii="宋体" w:hAnsi="宋体"/>
          <w:color w:val="000000"/>
          <w:sz w:val="24"/>
          <w:highlight w:val="none"/>
        </w:rPr>
      </w:pPr>
    </w:p>
    <w:p>
      <w:pPr>
        <w:spacing w:line="360" w:lineRule="auto"/>
        <w:rPr>
          <w:rFonts w:hint="eastAsia" w:ascii="宋体" w:hAnsi="宋体"/>
          <w:color w:val="000000"/>
          <w:sz w:val="24"/>
          <w:highlight w:val="none"/>
          <w:u w:val="single"/>
        </w:rPr>
      </w:pPr>
      <w:r>
        <w:rPr>
          <w:rFonts w:hint="eastAsia" w:ascii="宋体" w:hAnsi="宋体"/>
          <w:color w:val="000000"/>
          <w:sz w:val="24"/>
          <w:highlight w:val="none"/>
        </w:rPr>
        <w:t>致：</w:t>
      </w:r>
      <w:r>
        <w:rPr>
          <w:rFonts w:hint="eastAsia" w:ascii="宋体" w:hAnsi="宋体"/>
          <w:color w:val="000000"/>
          <w:sz w:val="24"/>
          <w:highlight w:val="none"/>
          <w:u w:val="single"/>
        </w:rPr>
        <w:t xml:space="preserve">                     （</w:t>
      </w:r>
      <w:r>
        <w:rPr>
          <w:rFonts w:hint="eastAsia" w:ascii="宋体" w:hAnsi="宋体" w:eastAsia="宋体"/>
          <w:color w:val="000000"/>
          <w:sz w:val="24"/>
          <w:highlight w:val="none"/>
          <w:u w:val="single"/>
          <w:lang w:val="en-US" w:eastAsia="zh-CN"/>
        </w:rPr>
        <w:t>采购</w:t>
      </w:r>
      <w:r>
        <w:rPr>
          <w:rFonts w:hint="eastAsia" w:ascii="宋体" w:hAnsi="宋体"/>
          <w:color w:val="000000"/>
          <w:sz w:val="24"/>
          <w:highlight w:val="none"/>
          <w:u w:val="single"/>
        </w:rPr>
        <w:t>人名称）</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很荣幸能参与上述项目的竞争。</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我代表</w:t>
      </w:r>
      <w:r>
        <w:rPr>
          <w:rFonts w:hint="eastAsia" w:ascii="宋体" w:hAnsi="宋体"/>
          <w:color w:val="000000"/>
          <w:sz w:val="24"/>
          <w:highlight w:val="none"/>
          <w:u w:val="single"/>
        </w:rPr>
        <w:t xml:space="preserve">                           （供应商名称）</w:t>
      </w:r>
      <w:r>
        <w:rPr>
          <w:rFonts w:hint="eastAsia" w:ascii="宋体" w:hAnsi="宋体"/>
          <w:color w:val="000000"/>
          <w:sz w:val="24"/>
          <w:highlight w:val="none"/>
        </w:rPr>
        <w:t>，在此作如下承诺：</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1、完全理解和接受贵方</w:t>
      </w:r>
      <w:r>
        <w:rPr>
          <w:rFonts w:hint="eastAsia" w:ascii="宋体" w:hAnsi="宋体" w:eastAsia="宋体"/>
          <w:color w:val="000000"/>
          <w:sz w:val="24"/>
          <w:highlight w:val="none"/>
          <w:lang w:val="en-US" w:eastAsia="zh-CN"/>
        </w:rPr>
        <w:t>竞</w:t>
      </w:r>
      <w:r>
        <w:rPr>
          <w:rFonts w:hint="eastAsia" w:ascii="宋体" w:hAnsi="宋体"/>
          <w:color w:val="000000"/>
          <w:sz w:val="24"/>
          <w:highlight w:val="none"/>
          <w:lang w:eastAsia="zh-CN"/>
        </w:rPr>
        <w:t>价文件</w:t>
      </w:r>
      <w:r>
        <w:rPr>
          <w:rFonts w:hint="eastAsia" w:ascii="宋体" w:hAnsi="宋体"/>
          <w:color w:val="000000"/>
          <w:sz w:val="24"/>
          <w:highlight w:val="none"/>
        </w:rPr>
        <w:t>的一切规定和要求。</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2、提供的项目为贵方</w:t>
      </w:r>
      <w:r>
        <w:rPr>
          <w:rFonts w:hint="eastAsia" w:ascii="宋体" w:hAnsi="宋体" w:eastAsia="宋体"/>
          <w:color w:val="000000"/>
          <w:sz w:val="24"/>
          <w:highlight w:val="none"/>
          <w:lang w:val="en-US" w:eastAsia="zh-CN"/>
        </w:rPr>
        <w:t>竞</w:t>
      </w:r>
      <w:r>
        <w:rPr>
          <w:rFonts w:hint="eastAsia" w:ascii="宋体" w:hAnsi="宋体"/>
          <w:color w:val="000000"/>
          <w:sz w:val="24"/>
          <w:highlight w:val="none"/>
          <w:lang w:eastAsia="zh-CN"/>
        </w:rPr>
        <w:t>价文件</w:t>
      </w:r>
      <w:r>
        <w:rPr>
          <w:rFonts w:hint="eastAsia" w:ascii="宋体" w:hAnsi="宋体"/>
          <w:color w:val="000000"/>
          <w:sz w:val="24"/>
          <w:highlight w:val="none"/>
        </w:rPr>
        <w:t>中的所有项目。</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3、我方理解，报价最低不是成交的唯一条件。</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4、若成交，我方将按照</w:t>
      </w:r>
      <w:r>
        <w:rPr>
          <w:rFonts w:hint="eastAsia" w:ascii="宋体" w:hAnsi="宋体" w:eastAsia="宋体"/>
          <w:color w:val="000000"/>
          <w:sz w:val="24"/>
          <w:highlight w:val="none"/>
          <w:lang w:val="en-US" w:eastAsia="zh-CN"/>
        </w:rPr>
        <w:t>竞</w:t>
      </w:r>
      <w:r>
        <w:rPr>
          <w:rFonts w:hint="eastAsia" w:ascii="宋体" w:hAnsi="宋体"/>
          <w:color w:val="000000"/>
          <w:sz w:val="24"/>
          <w:highlight w:val="none"/>
          <w:lang w:eastAsia="zh-CN"/>
        </w:rPr>
        <w:t>价文件</w:t>
      </w:r>
      <w:r>
        <w:rPr>
          <w:rFonts w:hint="eastAsia" w:ascii="宋体" w:hAnsi="宋体"/>
          <w:color w:val="000000"/>
          <w:sz w:val="24"/>
          <w:highlight w:val="none"/>
        </w:rPr>
        <w:t>的具体规定签订合同，并且严格履行合同义务。</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5、在整个</w:t>
      </w:r>
      <w:r>
        <w:rPr>
          <w:rFonts w:hint="eastAsia" w:ascii="宋体" w:hAnsi="宋体" w:eastAsia="宋体"/>
          <w:color w:val="000000"/>
          <w:sz w:val="24"/>
          <w:highlight w:val="none"/>
          <w:lang w:val="en-US" w:eastAsia="zh-CN"/>
        </w:rPr>
        <w:t>竞</w:t>
      </w:r>
      <w:r>
        <w:rPr>
          <w:rFonts w:hint="eastAsia" w:ascii="宋体" w:hAnsi="宋体"/>
          <w:color w:val="000000"/>
          <w:sz w:val="24"/>
          <w:highlight w:val="none"/>
        </w:rPr>
        <w:t>价过程中，我方若有违规行为，贵方可按《</w:t>
      </w:r>
      <w:r>
        <w:rPr>
          <w:rFonts w:hint="eastAsia" w:ascii="宋体" w:hAnsi="宋体" w:eastAsia="宋体"/>
          <w:color w:val="000000"/>
          <w:sz w:val="24"/>
          <w:highlight w:val="none"/>
          <w:lang w:val="en-US" w:eastAsia="zh-CN"/>
        </w:rPr>
        <w:t>竞</w:t>
      </w:r>
      <w:r>
        <w:rPr>
          <w:rFonts w:hint="eastAsia" w:ascii="宋体" w:hAnsi="宋体"/>
          <w:color w:val="000000"/>
          <w:sz w:val="24"/>
          <w:highlight w:val="none"/>
          <w:lang w:eastAsia="zh-CN"/>
        </w:rPr>
        <w:t>价文件</w:t>
      </w:r>
      <w:r>
        <w:rPr>
          <w:rFonts w:hint="eastAsia" w:ascii="宋体" w:hAnsi="宋体"/>
          <w:color w:val="000000"/>
          <w:sz w:val="24"/>
          <w:highlight w:val="none"/>
        </w:rPr>
        <w:t>》和《中华人民共和国政府采购法》之规定给予惩罚，我方完全接受。</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6、若成交，本承诺函将成为合同不可分割的一部分，与合同具有同等的法律效力。</w:t>
      </w:r>
    </w:p>
    <w:p>
      <w:pPr>
        <w:spacing w:line="360" w:lineRule="auto"/>
        <w:ind w:firstLine="480" w:firstLineChars="200"/>
        <w:rPr>
          <w:rFonts w:hint="eastAsia" w:ascii="宋体" w:hAnsi="宋体" w:eastAsia="宋体"/>
          <w:color w:val="000000"/>
          <w:sz w:val="24"/>
          <w:highlight w:val="none"/>
          <w:lang w:val="en-US" w:eastAsia="zh-CN"/>
        </w:rPr>
      </w:pPr>
      <w:r>
        <w:rPr>
          <w:rFonts w:hint="eastAsia" w:ascii="宋体" w:hAnsi="宋体"/>
          <w:color w:val="000000"/>
          <w:sz w:val="24"/>
          <w:highlight w:val="none"/>
          <w:lang w:val="en-US" w:eastAsia="zh-CN"/>
        </w:rPr>
        <w:t>7、我方完全响应询竞文件要求的商务及技术条款要求。</w:t>
      </w:r>
    </w:p>
    <w:p>
      <w:pPr>
        <w:spacing w:line="360" w:lineRule="auto"/>
        <w:ind w:firstLine="480" w:firstLineChars="200"/>
        <w:rPr>
          <w:rFonts w:hint="eastAsia" w:ascii="宋体" w:hAnsi="宋体"/>
          <w:color w:val="000000"/>
          <w:sz w:val="24"/>
          <w:highlight w:val="none"/>
        </w:rPr>
      </w:pPr>
    </w:p>
    <w:p>
      <w:pPr>
        <w:spacing w:line="360" w:lineRule="auto"/>
        <w:ind w:firstLine="480" w:firstLineChars="200"/>
        <w:jc w:val="center"/>
        <w:rPr>
          <w:rFonts w:hint="eastAsia" w:ascii="宋体" w:hAnsi="宋体"/>
          <w:color w:val="000000"/>
          <w:sz w:val="24"/>
          <w:highlight w:val="none"/>
        </w:rPr>
      </w:pPr>
      <w:r>
        <w:rPr>
          <w:rFonts w:hint="eastAsia" w:ascii="宋体" w:hAnsi="宋体"/>
          <w:color w:val="000000"/>
          <w:sz w:val="24"/>
          <w:highlight w:val="none"/>
        </w:rPr>
        <w:t>法人授权代表签字</w:t>
      </w:r>
      <w:r>
        <w:rPr>
          <w:rFonts w:hint="eastAsia"/>
          <w:color w:val="000000"/>
          <w:sz w:val="24"/>
          <w:highlight w:val="none"/>
          <w:lang w:eastAsia="zh-CN"/>
        </w:rPr>
        <w:t>或盖章</w:t>
      </w:r>
      <w:r>
        <w:rPr>
          <w:rFonts w:hint="eastAsia" w:ascii="宋体" w:hAnsi="宋体"/>
          <w:color w:val="000000"/>
          <w:sz w:val="24"/>
          <w:highlight w:val="none"/>
        </w:rPr>
        <w:t>：</w:t>
      </w:r>
      <w:r>
        <w:rPr>
          <w:rFonts w:hint="eastAsia" w:ascii="宋体" w:hAnsi="宋体"/>
          <w:color w:val="000000"/>
          <w:sz w:val="24"/>
          <w:highlight w:val="none"/>
          <w:u w:val="single"/>
        </w:rPr>
        <w:t xml:space="preserve">              </w:t>
      </w:r>
      <w:r>
        <w:rPr>
          <w:rFonts w:hint="eastAsia" w:ascii="宋体" w:hAnsi="宋体" w:eastAsia="宋体"/>
          <w:color w:val="000000"/>
          <w:sz w:val="24"/>
          <w:highlight w:val="none"/>
          <w:u w:val="single"/>
          <w:lang w:val="en-US" w:eastAsia="zh-CN"/>
        </w:rPr>
        <w:t xml:space="preserve"> </w:t>
      </w:r>
    </w:p>
    <w:p>
      <w:pPr>
        <w:spacing w:line="360" w:lineRule="auto"/>
        <w:ind w:firstLine="480" w:firstLineChars="200"/>
        <w:jc w:val="center"/>
        <w:rPr>
          <w:rFonts w:hint="default" w:ascii="宋体" w:hAnsi="宋体" w:eastAsia="宋体"/>
          <w:color w:val="000000"/>
          <w:sz w:val="24"/>
          <w:highlight w:val="none"/>
          <w:u w:val="single"/>
          <w:lang w:val="en-US" w:eastAsia="zh-CN"/>
        </w:rPr>
      </w:pPr>
      <w:r>
        <w:rPr>
          <w:rFonts w:hint="eastAsia" w:ascii="宋体" w:hAnsi="宋体"/>
          <w:color w:val="000000"/>
          <w:sz w:val="24"/>
          <w:highlight w:val="none"/>
        </w:rPr>
        <w:t>供应商（公章）：</w:t>
      </w:r>
      <w:r>
        <w:rPr>
          <w:rFonts w:hint="eastAsia" w:ascii="宋体" w:hAnsi="宋体"/>
          <w:color w:val="000000"/>
          <w:sz w:val="24"/>
          <w:highlight w:val="none"/>
          <w:u w:val="single"/>
        </w:rPr>
        <w:t xml:space="preserve">  </w:t>
      </w:r>
      <w:r>
        <w:rPr>
          <w:rFonts w:hint="eastAsia" w:ascii="宋体" w:hAnsi="宋体" w:eastAsia="宋体"/>
          <w:color w:val="000000"/>
          <w:sz w:val="24"/>
          <w:highlight w:val="none"/>
          <w:u w:val="single"/>
          <w:lang w:val="en-US" w:eastAsia="zh-CN"/>
        </w:rPr>
        <w:t xml:space="preserve">                </w:t>
      </w:r>
    </w:p>
    <w:p>
      <w:pPr>
        <w:spacing w:line="360" w:lineRule="auto"/>
        <w:ind w:firstLine="480" w:firstLineChars="200"/>
        <w:jc w:val="center"/>
        <w:rPr>
          <w:rFonts w:hint="default" w:ascii="宋体" w:hAnsi="宋体" w:eastAsia="宋体"/>
          <w:color w:val="000000"/>
          <w:sz w:val="24"/>
          <w:highlight w:val="none"/>
          <w:lang w:val="en-US" w:eastAsia="zh-CN"/>
        </w:rPr>
      </w:pPr>
      <w:r>
        <w:rPr>
          <w:rFonts w:hint="eastAsia" w:ascii="宋体" w:hAnsi="宋体"/>
          <w:color w:val="000000"/>
          <w:sz w:val="24"/>
          <w:highlight w:val="none"/>
        </w:rPr>
        <w:t>日          期：</w:t>
      </w:r>
      <w:r>
        <w:rPr>
          <w:rFonts w:hint="eastAsia" w:ascii="宋体" w:hAnsi="宋体" w:eastAsia="宋体"/>
          <w:color w:val="000000"/>
          <w:sz w:val="24"/>
          <w:highlight w:val="none"/>
          <w:u w:val="single"/>
          <w:lang w:val="en-US" w:eastAsia="zh-CN"/>
        </w:rPr>
        <w:t xml:space="preserve">              </w:t>
      </w:r>
      <w:r>
        <w:rPr>
          <w:rFonts w:hint="eastAsia" w:ascii="宋体" w:hAnsi="宋体"/>
          <w:color w:val="000000"/>
          <w:sz w:val="24"/>
          <w:highlight w:val="none"/>
          <w:u w:val="single"/>
        </w:rPr>
        <w:t xml:space="preserve"> </w:t>
      </w:r>
      <w:r>
        <w:rPr>
          <w:rFonts w:hint="eastAsia" w:ascii="宋体" w:hAnsi="宋体" w:eastAsia="宋体"/>
          <w:color w:val="000000"/>
          <w:sz w:val="24"/>
          <w:highlight w:val="none"/>
          <w:u w:val="single"/>
          <w:lang w:val="en-US" w:eastAsia="zh-CN"/>
        </w:rPr>
        <w:t xml:space="preserve">   </w:t>
      </w:r>
    </w:p>
    <w:p>
      <w:pPr>
        <w:spacing w:line="360" w:lineRule="auto"/>
        <w:ind w:firstLine="480" w:firstLineChars="200"/>
        <w:rPr>
          <w:rFonts w:hint="eastAsia" w:ascii="宋体" w:hAnsi="宋体"/>
          <w:color w:val="000000"/>
          <w:sz w:val="24"/>
          <w:highlight w:val="none"/>
        </w:rPr>
      </w:pPr>
    </w:p>
    <w:p>
      <w:pPr>
        <w:spacing w:before="240" w:beforeLines="100" w:after="240" w:afterLines="100" w:line="240" w:lineRule="atLeast"/>
        <w:rPr>
          <w:rFonts w:hint="eastAsia" w:ascii="宋体" w:hAnsi="宋体"/>
          <w:color w:val="000000"/>
          <w:sz w:val="24"/>
          <w:highlight w:val="none"/>
        </w:rPr>
      </w:pPr>
    </w:p>
    <w:p>
      <w:pPr>
        <w:pStyle w:val="58"/>
        <w:spacing w:line="400" w:lineRule="exact"/>
        <w:ind w:firstLine="0" w:firstLineChars="0"/>
        <w:rPr>
          <w:rFonts w:hint="eastAsia" w:ascii="宋体" w:eastAsia="宋体"/>
          <w:color w:val="000000"/>
          <w:sz w:val="24"/>
          <w:szCs w:val="24"/>
          <w:highlight w:val="none"/>
        </w:rPr>
      </w:pPr>
    </w:p>
    <w:p>
      <w:pPr>
        <w:pStyle w:val="58"/>
        <w:spacing w:line="400" w:lineRule="exact"/>
        <w:ind w:firstLine="0" w:firstLineChars="0"/>
        <w:rPr>
          <w:rFonts w:hint="eastAsia" w:ascii="宋体" w:eastAsia="宋体"/>
          <w:color w:val="000000"/>
          <w:sz w:val="28"/>
          <w:szCs w:val="28"/>
          <w:highlight w:val="none"/>
        </w:rPr>
      </w:pPr>
    </w:p>
    <w:p>
      <w:pPr>
        <w:pStyle w:val="5"/>
        <w:spacing w:line="360" w:lineRule="auto"/>
        <w:ind w:firstLine="1043"/>
        <w:jc w:val="center"/>
        <w:rPr>
          <w:rFonts w:hint="eastAsia" w:eastAsia="黑体"/>
          <w:b/>
          <w:bCs/>
          <w:color w:val="000000"/>
          <w:spacing w:val="40"/>
          <w:sz w:val="44"/>
          <w:highlight w:val="none"/>
        </w:rPr>
      </w:pPr>
    </w:p>
    <w:p>
      <w:pPr>
        <w:spacing w:line="460" w:lineRule="atLeast"/>
        <w:ind w:firstLine="240" w:firstLineChars="100"/>
        <w:jc w:val="center"/>
        <w:rPr>
          <w:rFonts w:ascii="宋体" w:hAnsi="宋体" w:cs="宋体"/>
          <w:b/>
          <w:color w:val="000000"/>
          <w:sz w:val="32"/>
          <w:szCs w:val="32"/>
          <w:highlight w:val="none"/>
        </w:rPr>
      </w:pPr>
      <w:bookmarkStart w:id="71" w:name="_Toc21312"/>
      <w:bookmarkStart w:id="72" w:name="_Toc528142920"/>
      <w:bookmarkStart w:id="73" w:name="_Toc515647823"/>
      <w:bookmarkStart w:id="74" w:name="_Toc10725"/>
      <w:bookmarkStart w:id="75" w:name="_Toc179632814"/>
      <w:bookmarkStart w:id="76" w:name="_Toc144974862"/>
      <w:bookmarkStart w:id="77" w:name="_Toc152042583"/>
      <w:bookmarkStart w:id="78" w:name="_Toc152045794"/>
      <w:r>
        <w:rPr>
          <w:rFonts w:hint="eastAsia" w:ascii="宋体" w:hAnsi="宋体" w:cs="宋体"/>
          <w:color w:val="000000"/>
          <w:sz w:val="24"/>
          <w:highlight w:val="none"/>
        </w:rPr>
        <w:br w:type="page"/>
      </w:r>
      <w:bookmarkEnd w:id="71"/>
      <w:bookmarkEnd w:id="72"/>
      <w:bookmarkEnd w:id="73"/>
      <w:bookmarkEnd w:id="74"/>
      <w:r>
        <w:rPr>
          <w:rFonts w:hint="eastAsia" w:ascii="宋体" w:hAnsi="宋体" w:cs="宋体"/>
          <w:b/>
          <w:color w:val="000000"/>
          <w:sz w:val="32"/>
          <w:szCs w:val="32"/>
          <w:highlight w:val="none"/>
        </w:rPr>
        <w:t>5、</w:t>
      </w:r>
      <w:r>
        <w:rPr>
          <w:rFonts w:ascii="宋体" w:hAnsi="宋体" w:cs="宋体"/>
          <w:b/>
          <w:color w:val="000000"/>
          <w:sz w:val="32"/>
          <w:szCs w:val="32"/>
          <w:highlight w:val="none"/>
        </w:rPr>
        <w:t>关于资格的声明函</w:t>
      </w:r>
    </w:p>
    <w:p>
      <w:pPr>
        <w:pStyle w:val="8"/>
        <w:spacing w:line="460" w:lineRule="atLeast"/>
        <w:ind w:left="440"/>
        <w:rPr>
          <w:rFonts w:ascii="宋体" w:hAnsi="宋体" w:eastAsia="宋体"/>
          <w:color w:val="000000"/>
          <w:sz w:val="24"/>
          <w:szCs w:val="24"/>
          <w:highlight w:val="none"/>
        </w:rPr>
      </w:pPr>
    </w:p>
    <w:p>
      <w:pPr>
        <w:pStyle w:val="8"/>
        <w:keepNext w:val="0"/>
        <w:keepLines w:val="0"/>
        <w:pageBreakBefore w:val="0"/>
        <w:widowControl w:val="0"/>
        <w:kinsoku/>
        <w:wordWrap/>
        <w:overflowPunct/>
        <w:topLinePunct w:val="0"/>
        <w:autoSpaceDE/>
        <w:autoSpaceDN/>
        <w:bidi w:val="0"/>
        <w:adjustRightInd/>
        <w:snapToGrid/>
        <w:spacing w:line="460" w:lineRule="atLeast"/>
        <w:ind w:left="442" w:firstLine="0"/>
        <w:jc w:val="lef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u w:val="single"/>
        </w:rPr>
        <w:t xml:space="preserve">                     </w:t>
      </w:r>
      <w:r>
        <w:rPr>
          <w:rFonts w:ascii="宋体" w:hAnsi="宋体" w:eastAsia="宋体"/>
          <w:color w:val="000000"/>
          <w:sz w:val="24"/>
          <w:szCs w:val="24"/>
          <w:highlight w:val="none"/>
        </w:rPr>
        <w:t>：</w:t>
      </w:r>
    </w:p>
    <w:p>
      <w:pPr>
        <w:pStyle w:val="8"/>
        <w:spacing w:line="460" w:lineRule="atLeast"/>
        <w:ind w:left="440" w:firstLine="480" w:firstLineChars="200"/>
        <w:rPr>
          <w:rFonts w:ascii="宋体" w:hAnsi="宋体" w:eastAsia="宋体"/>
          <w:color w:val="000000"/>
          <w:sz w:val="24"/>
          <w:szCs w:val="24"/>
          <w:highlight w:val="none"/>
        </w:rPr>
      </w:pPr>
      <w:r>
        <w:rPr>
          <w:rFonts w:ascii="宋体" w:hAnsi="宋体" w:eastAsia="宋体"/>
          <w:color w:val="000000"/>
          <w:sz w:val="24"/>
          <w:szCs w:val="24"/>
          <w:highlight w:val="none"/>
        </w:rPr>
        <w:t>关于贵方20</w:t>
      </w:r>
      <w:r>
        <w:rPr>
          <w:rFonts w:ascii="宋体" w:hAnsi="宋体" w:eastAsia="宋体"/>
          <w:color w:val="000000"/>
          <w:sz w:val="24"/>
          <w:szCs w:val="24"/>
          <w:highlight w:val="none"/>
          <w:u w:val="single"/>
        </w:rPr>
        <w:t>　　</w:t>
      </w:r>
      <w:r>
        <w:rPr>
          <w:rFonts w:ascii="宋体" w:hAnsi="宋体" w:eastAsia="宋体"/>
          <w:color w:val="000000"/>
          <w:sz w:val="24"/>
          <w:szCs w:val="24"/>
          <w:highlight w:val="none"/>
        </w:rPr>
        <w:t>年</w:t>
      </w:r>
      <w:r>
        <w:rPr>
          <w:rFonts w:ascii="宋体" w:hAnsi="宋体" w:eastAsia="宋体"/>
          <w:color w:val="000000"/>
          <w:sz w:val="24"/>
          <w:szCs w:val="24"/>
          <w:highlight w:val="none"/>
          <w:u w:val="single"/>
        </w:rPr>
        <w:t>　　</w:t>
      </w:r>
      <w:r>
        <w:rPr>
          <w:rFonts w:ascii="宋体" w:hAnsi="宋体" w:eastAsia="宋体"/>
          <w:color w:val="000000"/>
          <w:sz w:val="24"/>
          <w:szCs w:val="24"/>
          <w:highlight w:val="none"/>
        </w:rPr>
        <w:t>月</w:t>
      </w:r>
      <w:r>
        <w:rPr>
          <w:rFonts w:ascii="宋体" w:hAnsi="宋体" w:eastAsia="宋体"/>
          <w:color w:val="000000"/>
          <w:sz w:val="24"/>
          <w:szCs w:val="24"/>
          <w:highlight w:val="none"/>
          <w:u w:val="single"/>
        </w:rPr>
        <w:t>　　</w:t>
      </w:r>
      <w:r>
        <w:rPr>
          <w:rFonts w:ascii="宋体" w:hAnsi="宋体" w:eastAsia="宋体"/>
          <w:color w:val="000000"/>
          <w:sz w:val="24"/>
          <w:szCs w:val="24"/>
          <w:highlight w:val="none"/>
        </w:rPr>
        <w:t>日第</w:t>
      </w:r>
      <w:r>
        <w:rPr>
          <w:rFonts w:ascii="宋体" w:hAnsi="宋体" w:eastAsia="宋体"/>
          <w:color w:val="000000"/>
          <w:sz w:val="24"/>
          <w:szCs w:val="24"/>
          <w:highlight w:val="none"/>
          <w:u w:val="single"/>
        </w:rPr>
        <w:t>（</w:t>
      </w:r>
      <w:r>
        <w:rPr>
          <w:rFonts w:hint="eastAsia" w:ascii="宋体" w:hAnsi="宋体" w:eastAsia="宋体"/>
          <w:color w:val="000000"/>
          <w:sz w:val="24"/>
          <w:szCs w:val="24"/>
          <w:highlight w:val="none"/>
          <w:u w:val="single"/>
          <w:lang w:val="en-US" w:eastAsia="zh-CN"/>
        </w:rPr>
        <w:t>竞</w:t>
      </w:r>
      <w:r>
        <w:rPr>
          <w:rFonts w:hint="eastAsia" w:ascii="宋体" w:hAnsi="宋体" w:eastAsia="宋体"/>
          <w:color w:val="000000"/>
          <w:sz w:val="24"/>
          <w:szCs w:val="24"/>
          <w:highlight w:val="none"/>
          <w:u w:val="single"/>
          <w:lang w:eastAsia="zh-CN"/>
        </w:rPr>
        <w:t>价</w:t>
      </w:r>
      <w:r>
        <w:rPr>
          <w:rFonts w:ascii="宋体" w:hAnsi="宋体" w:eastAsia="宋体"/>
          <w:color w:val="000000"/>
          <w:sz w:val="24"/>
          <w:szCs w:val="24"/>
          <w:highlight w:val="none"/>
          <w:u w:val="single"/>
        </w:rPr>
        <w:t>文件编号）</w:t>
      </w:r>
      <w:r>
        <w:rPr>
          <w:rFonts w:ascii="宋体" w:hAnsi="宋体" w:eastAsia="宋体"/>
          <w:color w:val="000000"/>
          <w:sz w:val="24"/>
          <w:szCs w:val="24"/>
          <w:highlight w:val="none"/>
        </w:rPr>
        <w:t>招标公告关于</w:t>
      </w:r>
      <w:r>
        <w:rPr>
          <w:rFonts w:ascii="宋体" w:hAnsi="宋体" w:eastAsia="宋体"/>
          <w:color w:val="000000"/>
          <w:sz w:val="24"/>
          <w:szCs w:val="24"/>
          <w:highlight w:val="none"/>
          <w:u w:val="single"/>
        </w:rPr>
        <w:t>“　　　　　　”</w:t>
      </w:r>
      <w:r>
        <w:rPr>
          <w:rFonts w:ascii="宋体" w:hAnsi="宋体" w:eastAsia="宋体"/>
          <w:color w:val="000000"/>
          <w:sz w:val="24"/>
          <w:szCs w:val="24"/>
          <w:highlight w:val="none"/>
        </w:rPr>
        <w:t>的招标项目，本签字人愿意参加投标，并有能力提供</w:t>
      </w:r>
      <w:r>
        <w:rPr>
          <w:rFonts w:ascii="宋体" w:hAnsi="宋体" w:eastAsia="宋体"/>
          <w:color w:val="000000"/>
          <w:sz w:val="24"/>
          <w:szCs w:val="24"/>
          <w:highlight w:val="none"/>
          <w:u w:val="single"/>
        </w:rPr>
        <w:t xml:space="preserve">  （项目名称） </w:t>
      </w:r>
      <w:r>
        <w:rPr>
          <w:rFonts w:ascii="宋体" w:hAnsi="宋体" w:eastAsia="宋体"/>
          <w:color w:val="000000"/>
          <w:sz w:val="24"/>
          <w:szCs w:val="24"/>
          <w:highlight w:val="none"/>
        </w:rPr>
        <w:t>项目中的（</w:t>
      </w:r>
      <w:r>
        <w:rPr>
          <w:rFonts w:ascii="宋体" w:hAnsi="宋体" w:eastAsia="宋体"/>
          <w:color w:val="000000"/>
          <w:sz w:val="24"/>
          <w:szCs w:val="24"/>
          <w:highlight w:val="none"/>
          <w:u w:val="single"/>
        </w:rPr>
        <w:t>服务名称）</w:t>
      </w:r>
      <w:r>
        <w:rPr>
          <w:rFonts w:hint="eastAsia" w:ascii="宋体" w:hAnsi="宋体" w:eastAsia="宋体"/>
          <w:color w:val="000000"/>
          <w:sz w:val="24"/>
          <w:szCs w:val="24"/>
          <w:highlight w:val="none"/>
          <w:u w:val="none"/>
          <w:lang w:val="en-US" w:eastAsia="zh-CN"/>
        </w:rPr>
        <w:t>竞价标的物</w:t>
      </w:r>
      <w:r>
        <w:rPr>
          <w:rFonts w:ascii="宋体" w:hAnsi="宋体" w:eastAsia="宋体"/>
          <w:color w:val="000000"/>
          <w:sz w:val="24"/>
          <w:szCs w:val="24"/>
          <w:highlight w:val="none"/>
        </w:rPr>
        <w:t>及相关服务，并保证所提交的所有文件和说明是真实和准确的。</w:t>
      </w:r>
    </w:p>
    <w:p>
      <w:pPr>
        <w:pStyle w:val="8"/>
        <w:spacing w:line="460" w:lineRule="atLeast"/>
        <w:ind w:left="440" w:firstLine="480" w:firstLineChars="200"/>
        <w:rPr>
          <w:rFonts w:ascii="宋体" w:hAnsi="宋体" w:eastAsia="宋体"/>
          <w:color w:val="000000"/>
          <w:sz w:val="24"/>
          <w:szCs w:val="24"/>
          <w:highlight w:val="none"/>
          <w:u w:val="single"/>
        </w:rPr>
      </w:pPr>
      <w:r>
        <w:rPr>
          <w:rFonts w:hint="eastAsia" w:ascii="宋体" w:hAnsi="宋体" w:eastAsia="宋体"/>
          <w:color w:val="000000"/>
          <w:sz w:val="24"/>
          <w:szCs w:val="24"/>
          <w:highlight w:val="none"/>
          <w:lang w:eastAsia="zh-CN"/>
        </w:rPr>
        <w:t>供应商</w:t>
      </w:r>
      <w:r>
        <w:rPr>
          <w:rFonts w:ascii="宋体" w:hAnsi="宋体" w:eastAsia="宋体"/>
          <w:color w:val="000000"/>
          <w:sz w:val="24"/>
          <w:szCs w:val="24"/>
          <w:highlight w:val="none"/>
          <w:u w:val="single"/>
        </w:rPr>
        <w:t>　</w:t>
      </w:r>
      <w:r>
        <w:rPr>
          <w:rFonts w:hint="eastAsia" w:ascii="宋体" w:hAnsi="宋体" w:eastAsia="宋体"/>
          <w:color w:val="000000"/>
          <w:sz w:val="24"/>
          <w:szCs w:val="24"/>
          <w:highlight w:val="none"/>
          <w:u w:val="single"/>
          <w:lang w:eastAsia="zh-CN"/>
        </w:rPr>
        <w:t>供应商</w:t>
      </w:r>
      <w:r>
        <w:rPr>
          <w:rFonts w:ascii="宋体" w:hAnsi="宋体" w:eastAsia="宋体"/>
          <w:color w:val="000000"/>
          <w:sz w:val="24"/>
          <w:szCs w:val="24"/>
          <w:highlight w:val="none"/>
          <w:u w:val="single"/>
        </w:rPr>
        <w:t>名称　</w:t>
      </w:r>
      <w:r>
        <w:rPr>
          <w:rFonts w:ascii="宋体" w:hAnsi="宋体" w:eastAsia="宋体"/>
          <w:color w:val="000000"/>
          <w:sz w:val="24"/>
          <w:szCs w:val="24"/>
          <w:highlight w:val="none"/>
        </w:rPr>
        <w:t>　　　　　　签字人姓名、职务：</w:t>
      </w:r>
      <w:r>
        <w:rPr>
          <w:rFonts w:ascii="宋体" w:hAnsi="宋体" w:eastAsia="宋体"/>
          <w:color w:val="000000"/>
          <w:sz w:val="24"/>
          <w:szCs w:val="24"/>
          <w:highlight w:val="none"/>
          <w:u w:val="single"/>
        </w:rPr>
        <w:t>法</w:t>
      </w:r>
      <w:r>
        <w:rPr>
          <w:rFonts w:hint="eastAsia" w:ascii="宋体" w:hAnsi="宋体" w:eastAsia="宋体"/>
          <w:color w:val="000000"/>
          <w:sz w:val="24"/>
          <w:szCs w:val="24"/>
          <w:highlight w:val="none"/>
          <w:u w:val="single"/>
          <w:lang w:eastAsia="zh-CN"/>
        </w:rPr>
        <w:t>定代表</w:t>
      </w:r>
      <w:r>
        <w:rPr>
          <w:rFonts w:ascii="宋体" w:hAnsi="宋体" w:eastAsia="宋体"/>
          <w:color w:val="000000"/>
          <w:sz w:val="24"/>
          <w:szCs w:val="24"/>
          <w:highlight w:val="none"/>
          <w:u w:val="single"/>
        </w:rPr>
        <w:t xml:space="preserve">人授权人姓名                </w:t>
      </w:r>
    </w:p>
    <w:p>
      <w:pPr>
        <w:pStyle w:val="8"/>
        <w:spacing w:line="460" w:lineRule="atLeast"/>
        <w:ind w:left="440" w:firstLine="480" w:firstLineChars="200"/>
        <w:rPr>
          <w:rFonts w:ascii="宋体" w:hAnsi="宋体" w:eastAsia="宋体"/>
          <w:color w:val="000000"/>
          <w:sz w:val="24"/>
          <w:szCs w:val="24"/>
          <w:highlight w:val="none"/>
        </w:rPr>
      </w:pPr>
      <w:r>
        <w:rPr>
          <w:rFonts w:ascii="宋体" w:hAnsi="宋体" w:eastAsia="宋体"/>
          <w:color w:val="000000"/>
          <w:sz w:val="24"/>
          <w:szCs w:val="24"/>
          <w:highlight w:val="none"/>
        </w:rPr>
        <w:t>地址：　　　　　　　　　　　　　受权签署本资格文件人：</w:t>
      </w:r>
      <w:r>
        <w:rPr>
          <w:rFonts w:ascii="宋体" w:hAnsi="宋体" w:eastAsia="宋体"/>
          <w:color w:val="000000"/>
          <w:sz w:val="24"/>
          <w:szCs w:val="24"/>
          <w:highlight w:val="none"/>
          <w:u w:val="single"/>
        </w:rPr>
        <w:t>法</w:t>
      </w:r>
      <w:r>
        <w:rPr>
          <w:rFonts w:hint="eastAsia" w:ascii="宋体" w:hAnsi="宋体" w:eastAsia="宋体"/>
          <w:color w:val="000000"/>
          <w:sz w:val="24"/>
          <w:szCs w:val="24"/>
          <w:highlight w:val="none"/>
          <w:u w:val="single"/>
          <w:lang w:eastAsia="zh-CN"/>
        </w:rPr>
        <w:t>定代表</w:t>
      </w:r>
      <w:r>
        <w:rPr>
          <w:rFonts w:ascii="宋体" w:hAnsi="宋体" w:eastAsia="宋体"/>
          <w:color w:val="000000"/>
          <w:sz w:val="24"/>
          <w:szCs w:val="24"/>
          <w:highlight w:val="none"/>
          <w:u w:val="single"/>
        </w:rPr>
        <w:t xml:space="preserve">人姓名        </w:t>
      </w:r>
      <w:r>
        <w:rPr>
          <w:rFonts w:hint="eastAsia" w:ascii="宋体" w:hAnsi="宋体" w:eastAsia="宋体"/>
          <w:color w:val="000000"/>
          <w:sz w:val="24"/>
          <w:szCs w:val="24"/>
          <w:highlight w:val="none"/>
          <w:u w:val="single"/>
        </w:rPr>
        <w:t xml:space="preserve">   </w:t>
      </w:r>
      <w:r>
        <w:rPr>
          <w:rFonts w:ascii="宋体" w:hAnsi="宋体" w:eastAsia="宋体"/>
          <w:color w:val="000000"/>
          <w:sz w:val="24"/>
          <w:szCs w:val="24"/>
          <w:highlight w:val="none"/>
          <w:u w:val="single"/>
        </w:rPr>
        <w:t xml:space="preserve">   </w:t>
      </w:r>
    </w:p>
    <w:p>
      <w:pPr>
        <w:pStyle w:val="8"/>
        <w:spacing w:line="460" w:lineRule="atLeast"/>
        <w:ind w:left="440" w:firstLine="480" w:firstLineChars="200"/>
        <w:rPr>
          <w:rFonts w:ascii="宋体" w:hAnsi="宋体" w:eastAsia="宋体"/>
          <w:color w:val="000000"/>
          <w:sz w:val="24"/>
          <w:szCs w:val="24"/>
          <w:highlight w:val="none"/>
        </w:rPr>
      </w:pPr>
      <w:r>
        <w:rPr>
          <w:rFonts w:ascii="宋体" w:hAnsi="宋体" w:eastAsia="宋体"/>
          <w:color w:val="000000"/>
          <w:sz w:val="24"/>
          <w:szCs w:val="24"/>
          <w:highlight w:val="none"/>
        </w:rPr>
        <w:t>传真：　　　　　　            　　　　　　　　　　　　　</w:t>
      </w:r>
    </w:p>
    <w:p>
      <w:pPr>
        <w:pStyle w:val="8"/>
        <w:spacing w:line="460" w:lineRule="atLeast"/>
        <w:ind w:left="440" w:firstLine="480" w:firstLineChars="200"/>
        <w:rPr>
          <w:rFonts w:ascii="宋体" w:hAnsi="宋体" w:eastAsia="宋体"/>
          <w:color w:val="000000"/>
          <w:sz w:val="24"/>
          <w:szCs w:val="24"/>
          <w:highlight w:val="none"/>
        </w:rPr>
      </w:pPr>
      <w:r>
        <w:rPr>
          <w:rFonts w:ascii="宋体" w:hAnsi="宋体" w:eastAsia="宋体"/>
          <w:color w:val="000000"/>
          <w:sz w:val="24"/>
          <w:szCs w:val="24"/>
          <w:highlight w:val="none"/>
        </w:rPr>
        <w:t>邮编：　　　　　　　　　　　　　电话：　　　　　　　　</w:t>
      </w:r>
    </w:p>
    <w:p>
      <w:pPr>
        <w:pStyle w:val="8"/>
        <w:spacing w:line="460" w:lineRule="atLeast"/>
        <w:ind w:left="440" w:firstLine="480" w:firstLineChars="200"/>
        <w:rPr>
          <w:rFonts w:ascii="宋体" w:hAnsi="宋体" w:eastAsia="宋体"/>
          <w:color w:val="000000"/>
          <w:sz w:val="24"/>
          <w:szCs w:val="24"/>
          <w:highlight w:val="none"/>
        </w:rPr>
      </w:pPr>
      <w:r>
        <w:rPr>
          <w:rFonts w:ascii="宋体" w:hAnsi="宋体" w:eastAsia="宋体"/>
          <w:color w:val="000000"/>
          <w:sz w:val="24"/>
          <w:szCs w:val="24"/>
          <w:highlight w:val="none"/>
        </w:rPr>
        <w:t>盖章：</w:t>
      </w:r>
    </w:p>
    <w:p>
      <w:pPr>
        <w:pStyle w:val="8"/>
        <w:spacing w:line="460" w:lineRule="atLeast"/>
        <w:ind w:left="440" w:firstLine="480" w:firstLineChars="200"/>
        <w:rPr>
          <w:rFonts w:ascii="宋体" w:hAnsi="宋体" w:eastAsia="宋体"/>
          <w:color w:val="000000"/>
          <w:sz w:val="24"/>
          <w:szCs w:val="24"/>
          <w:highlight w:val="none"/>
        </w:rPr>
      </w:pPr>
    </w:p>
    <w:p>
      <w:pPr>
        <w:pStyle w:val="11"/>
        <w:spacing w:line="460" w:lineRule="atLeast"/>
        <w:jc w:val="center"/>
        <w:rPr>
          <w:rFonts w:hAnsi="宋体"/>
          <w:bCs/>
          <w:color w:val="000000"/>
          <w:sz w:val="24"/>
          <w:szCs w:val="24"/>
          <w:highlight w:val="none"/>
        </w:rPr>
      </w:pPr>
      <w:r>
        <w:rPr>
          <w:rFonts w:hAnsi="宋体"/>
          <w:color w:val="000000"/>
          <w:sz w:val="24"/>
          <w:szCs w:val="24"/>
          <w:highlight w:val="none"/>
        </w:rPr>
        <w:t>　　　　　　　　　</w:t>
      </w:r>
      <w:r>
        <w:rPr>
          <w:rFonts w:hint="eastAsia" w:hAnsi="宋体"/>
          <w:color w:val="000000"/>
          <w:sz w:val="24"/>
          <w:szCs w:val="24"/>
          <w:highlight w:val="none"/>
        </w:rPr>
        <w:t xml:space="preserve">                       </w:t>
      </w:r>
      <w:r>
        <w:rPr>
          <w:rFonts w:hAnsi="宋体"/>
          <w:color w:val="000000"/>
          <w:sz w:val="24"/>
          <w:szCs w:val="24"/>
          <w:highlight w:val="none"/>
        </w:rPr>
        <w:t>　　　　　　　　　</w:t>
      </w:r>
      <w:r>
        <w:rPr>
          <w:rFonts w:hint="eastAsia" w:hAnsi="宋体" w:cs="宋体"/>
          <w:bCs/>
          <w:color w:val="000000"/>
          <w:sz w:val="24"/>
          <w:szCs w:val="24"/>
          <w:highlight w:val="none"/>
        </w:rPr>
        <w:t>20</w:t>
      </w:r>
      <w:r>
        <w:rPr>
          <w:rFonts w:hint="eastAsia" w:hAnsi="宋体" w:cs="宋体"/>
          <w:bCs/>
          <w:color w:val="000000"/>
          <w:sz w:val="24"/>
          <w:szCs w:val="24"/>
          <w:highlight w:val="none"/>
          <w:u w:val="single"/>
        </w:rPr>
        <w:t>　　</w:t>
      </w:r>
      <w:r>
        <w:rPr>
          <w:rFonts w:hint="eastAsia" w:hAnsi="宋体" w:cs="宋体"/>
          <w:bCs/>
          <w:color w:val="000000"/>
          <w:sz w:val="24"/>
          <w:szCs w:val="24"/>
          <w:highlight w:val="none"/>
        </w:rPr>
        <w:t>年</w:t>
      </w:r>
      <w:r>
        <w:rPr>
          <w:rFonts w:hint="eastAsia" w:hAnsi="宋体" w:cs="宋体"/>
          <w:bCs/>
          <w:color w:val="000000"/>
          <w:sz w:val="24"/>
          <w:szCs w:val="24"/>
          <w:highlight w:val="none"/>
          <w:u w:val="single"/>
        </w:rPr>
        <w:t>　</w:t>
      </w:r>
      <w:r>
        <w:rPr>
          <w:rFonts w:hint="eastAsia" w:hAnsi="宋体" w:cs="宋体"/>
          <w:bCs/>
          <w:color w:val="000000"/>
          <w:sz w:val="24"/>
          <w:szCs w:val="24"/>
          <w:highlight w:val="none"/>
        </w:rPr>
        <w:t>月</w:t>
      </w:r>
      <w:r>
        <w:rPr>
          <w:rFonts w:hint="eastAsia" w:hAnsi="宋体" w:cs="宋体"/>
          <w:bCs/>
          <w:color w:val="000000"/>
          <w:sz w:val="24"/>
          <w:szCs w:val="24"/>
          <w:highlight w:val="none"/>
          <w:u w:val="single"/>
        </w:rPr>
        <w:t>　</w:t>
      </w:r>
      <w:r>
        <w:rPr>
          <w:rFonts w:hint="eastAsia" w:hAnsi="宋体" w:cs="宋体"/>
          <w:bCs/>
          <w:color w:val="000000"/>
          <w:sz w:val="24"/>
          <w:szCs w:val="24"/>
          <w:highlight w:val="none"/>
        </w:rPr>
        <w:t xml:space="preserve"> 日</w:t>
      </w:r>
    </w:p>
    <w:p>
      <w:pPr>
        <w:spacing w:line="460" w:lineRule="atLeast"/>
        <w:rPr>
          <w:rFonts w:hint="eastAsia" w:ascii="宋体" w:hAnsi="宋体"/>
          <w:color w:val="000000"/>
          <w:sz w:val="24"/>
          <w:highlight w:val="none"/>
        </w:rPr>
      </w:pPr>
    </w:p>
    <w:p>
      <w:pPr>
        <w:spacing w:line="360" w:lineRule="auto"/>
        <w:ind w:firstLine="480" w:firstLineChars="200"/>
        <w:rPr>
          <w:rFonts w:hint="eastAsia" w:ascii="宋体" w:hAnsi="宋体"/>
          <w:color w:val="000000"/>
          <w:sz w:val="24"/>
          <w:highlight w:val="none"/>
        </w:rPr>
      </w:pPr>
    </w:p>
    <w:p>
      <w:pPr>
        <w:pStyle w:val="37"/>
        <w:numPr>
          <w:ilvl w:val="0"/>
          <w:numId w:val="0"/>
        </w:numPr>
        <w:jc w:val="center"/>
        <w:rPr>
          <w:rFonts w:hint="eastAsia" w:ascii="宋体" w:hAnsi="宋体" w:eastAsia="宋体"/>
          <w:b/>
          <w:color w:val="000000"/>
          <w:sz w:val="32"/>
          <w:szCs w:val="32"/>
          <w:highlight w:val="none"/>
        </w:rPr>
      </w:pPr>
      <w:r>
        <w:rPr>
          <w:rFonts w:ascii="宋体" w:hAnsi="宋体" w:eastAsia="宋体" w:cs="宋体"/>
          <w:color w:val="000000"/>
          <w:sz w:val="24"/>
          <w:szCs w:val="24"/>
          <w:highlight w:val="none"/>
        </w:rPr>
        <w:br w:type="page"/>
      </w:r>
      <w:bookmarkEnd w:id="75"/>
      <w:bookmarkEnd w:id="76"/>
      <w:bookmarkEnd w:id="77"/>
      <w:bookmarkEnd w:id="78"/>
      <w:bookmarkStart w:id="79" w:name="_Toc10273"/>
      <w:r>
        <w:rPr>
          <w:rFonts w:hint="eastAsia" w:ascii="宋体" w:hAnsi="宋体" w:eastAsia="宋体"/>
          <w:b/>
          <w:color w:val="000000"/>
          <w:highlight w:val="none"/>
          <w:lang w:val="en-US" w:eastAsia="zh-CN"/>
        </w:rPr>
        <w:t>6、</w:t>
      </w:r>
      <w:r>
        <w:rPr>
          <w:rFonts w:hint="eastAsia" w:ascii="宋体" w:hAnsi="宋体" w:eastAsia="宋体"/>
          <w:b/>
          <w:color w:val="000000"/>
          <w:sz w:val="32"/>
          <w:szCs w:val="32"/>
          <w:highlight w:val="none"/>
          <w:lang w:val="en-US" w:eastAsia="zh-CN"/>
        </w:rPr>
        <w:t>竞价响应报价表</w:t>
      </w:r>
      <w:bookmarkEnd w:id="79"/>
    </w:p>
    <w:p>
      <w:pPr>
        <w:tabs>
          <w:tab w:val="left" w:pos="3255"/>
        </w:tabs>
        <w:autoSpaceDE w:val="0"/>
        <w:autoSpaceDN w:val="0"/>
        <w:adjustRightInd w:val="0"/>
        <w:rPr>
          <w:rFonts w:hint="eastAsia" w:ascii="宋体" w:hAnsi="宋体"/>
          <w:b/>
          <w:color w:val="000000"/>
          <w:kern w:val="0"/>
          <w:sz w:val="28"/>
          <w:szCs w:val="28"/>
          <w:highlight w:val="none"/>
        </w:rPr>
      </w:pPr>
    </w:p>
    <w:p>
      <w:pPr>
        <w:tabs>
          <w:tab w:val="left" w:pos="3255"/>
        </w:tabs>
        <w:autoSpaceDE w:val="0"/>
        <w:autoSpaceDN w:val="0"/>
        <w:adjustRightInd w:val="0"/>
        <w:spacing w:line="360" w:lineRule="auto"/>
        <w:rPr>
          <w:rFonts w:hint="eastAsia" w:ascii="宋体" w:hAnsi="宋体"/>
          <w:b w:val="0"/>
          <w:bCs/>
          <w:color w:val="000000"/>
          <w:kern w:val="0"/>
          <w:sz w:val="24"/>
          <w:szCs w:val="24"/>
          <w:highlight w:val="none"/>
          <w:lang w:val="en-US" w:eastAsia="zh-CN"/>
        </w:rPr>
      </w:pPr>
      <w:r>
        <w:rPr>
          <w:rFonts w:hint="eastAsia" w:ascii="宋体" w:hAnsi="宋体"/>
          <w:b w:val="0"/>
          <w:bCs/>
          <w:color w:val="000000"/>
          <w:kern w:val="0"/>
          <w:sz w:val="24"/>
          <w:szCs w:val="24"/>
          <w:highlight w:val="none"/>
          <w:lang w:eastAsia="zh-CN"/>
        </w:rPr>
        <w:t>项目</w:t>
      </w:r>
      <w:r>
        <w:rPr>
          <w:rFonts w:hint="eastAsia" w:ascii="宋体" w:hAnsi="宋体"/>
          <w:b w:val="0"/>
          <w:bCs/>
          <w:color w:val="000000"/>
          <w:kern w:val="0"/>
          <w:sz w:val="24"/>
          <w:szCs w:val="24"/>
          <w:highlight w:val="none"/>
        </w:rPr>
        <w:t>名称：</w:t>
      </w:r>
      <w:r>
        <w:rPr>
          <w:rFonts w:hint="eastAsia" w:ascii="宋体" w:hAnsi="宋体"/>
          <w:b w:val="0"/>
          <w:bCs/>
          <w:color w:val="000000"/>
          <w:kern w:val="0"/>
          <w:sz w:val="24"/>
          <w:szCs w:val="24"/>
          <w:highlight w:val="none"/>
          <w:lang w:val="en-US" w:eastAsia="zh-CN"/>
        </w:rPr>
        <w:t xml:space="preserve">                       项目编号：</w:t>
      </w:r>
    </w:p>
    <w:p>
      <w:pPr>
        <w:tabs>
          <w:tab w:val="left" w:pos="3255"/>
        </w:tabs>
        <w:autoSpaceDE w:val="0"/>
        <w:autoSpaceDN w:val="0"/>
        <w:adjustRightInd w:val="0"/>
        <w:spacing w:line="360" w:lineRule="auto"/>
        <w:rPr>
          <w:rFonts w:hint="eastAsia" w:ascii="宋体" w:hAnsi="宋体"/>
          <w:b w:val="0"/>
          <w:bCs/>
          <w:color w:val="000000"/>
          <w:kern w:val="0"/>
          <w:sz w:val="24"/>
          <w:szCs w:val="24"/>
          <w:highlight w:val="none"/>
        </w:rPr>
      </w:pPr>
    </w:p>
    <w:p>
      <w:pPr>
        <w:pStyle w:val="10"/>
        <w:ind w:left="0" w:leftChars="0"/>
        <w:rPr>
          <w:rFonts w:hint="default" w:eastAsia="宋体"/>
          <w:highlight w:val="none"/>
          <w:lang w:val="en-US" w:eastAsia="zh-CN"/>
        </w:rPr>
      </w:pPr>
      <w:r>
        <w:rPr>
          <w:rFonts w:hint="eastAsia" w:eastAsia="宋体"/>
          <w:highlight w:val="none"/>
          <w:lang w:val="en-US" w:eastAsia="zh-CN"/>
        </w:rPr>
        <w:t>标项(包号)：</w:t>
      </w:r>
    </w:p>
    <w:tbl>
      <w:tblPr>
        <w:tblStyle w:val="21"/>
        <w:tblpPr w:leftFromText="180" w:rightFromText="180" w:vertAnchor="page" w:horzAnchor="page" w:tblpX="1493" w:tblpY="369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3"/>
        <w:gridCol w:w="992"/>
        <w:gridCol w:w="6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trPr>
        <w:tc>
          <w:tcPr>
            <w:tcW w:w="1983" w:type="dxa"/>
            <w:noWrap w:val="0"/>
            <w:vAlign w:val="center"/>
          </w:tcPr>
          <w:p>
            <w:pPr>
              <w:autoSpaceDE w:val="0"/>
              <w:autoSpaceDN w:val="0"/>
              <w:spacing w:line="360" w:lineRule="auto"/>
              <w:jc w:val="center"/>
              <w:rPr>
                <w:rFonts w:hint="eastAsia" w:ascii="宋体" w:hAnsi="宋体" w:eastAsia="宋体"/>
                <w:b w:val="0"/>
                <w:bCs/>
                <w:color w:val="000000"/>
                <w:kern w:val="0"/>
                <w:sz w:val="24"/>
                <w:szCs w:val="24"/>
                <w:highlight w:val="none"/>
                <w:lang w:eastAsia="zh-CN"/>
              </w:rPr>
            </w:pPr>
            <w:r>
              <w:rPr>
                <w:rFonts w:hint="eastAsia" w:ascii="宋体" w:hAnsi="宋体"/>
                <w:b w:val="0"/>
                <w:bCs/>
                <w:color w:val="000000"/>
                <w:kern w:val="0"/>
                <w:sz w:val="24"/>
                <w:szCs w:val="24"/>
                <w:highlight w:val="none"/>
                <w:lang w:eastAsia="zh-CN"/>
              </w:rPr>
              <w:t>供</w:t>
            </w:r>
            <w:r>
              <w:rPr>
                <w:rFonts w:hint="eastAsia" w:ascii="宋体" w:hAnsi="宋体"/>
                <w:b w:val="0"/>
                <w:bCs/>
                <w:color w:val="000000"/>
                <w:kern w:val="0"/>
                <w:sz w:val="24"/>
                <w:szCs w:val="24"/>
                <w:highlight w:val="none"/>
                <w:lang w:val="en-US" w:eastAsia="zh-CN"/>
              </w:rPr>
              <w:t xml:space="preserve"> </w:t>
            </w:r>
            <w:r>
              <w:rPr>
                <w:rFonts w:hint="eastAsia" w:ascii="宋体" w:hAnsi="宋体"/>
                <w:b w:val="0"/>
                <w:bCs/>
                <w:color w:val="000000"/>
                <w:kern w:val="0"/>
                <w:sz w:val="24"/>
                <w:szCs w:val="24"/>
                <w:highlight w:val="none"/>
                <w:lang w:eastAsia="zh-CN"/>
              </w:rPr>
              <w:t>应</w:t>
            </w:r>
            <w:r>
              <w:rPr>
                <w:rFonts w:hint="eastAsia" w:ascii="宋体" w:hAnsi="宋体"/>
                <w:b w:val="0"/>
                <w:bCs/>
                <w:color w:val="000000"/>
                <w:kern w:val="0"/>
                <w:sz w:val="24"/>
                <w:szCs w:val="24"/>
                <w:highlight w:val="none"/>
                <w:lang w:val="en-US" w:eastAsia="zh-CN"/>
              </w:rPr>
              <w:t xml:space="preserve"> </w:t>
            </w:r>
            <w:r>
              <w:rPr>
                <w:rFonts w:hint="eastAsia" w:ascii="宋体" w:hAnsi="宋体"/>
                <w:b w:val="0"/>
                <w:bCs/>
                <w:color w:val="000000"/>
                <w:kern w:val="0"/>
                <w:sz w:val="24"/>
                <w:szCs w:val="24"/>
                <w:highlight w:val="none"/>
                <w:lang w:eastAsia="zh-CN"/>
              </w:rPr>
              <w:t>商</w:t>
            </w:r>
          </w:p>
        </w:tc>
        <w:tc>
          <w:tcPr>
            <w:tcW w:w="7800" w:type="dxa"/>
            <w:gridSpan w:val="2"/>
            <w:noWrap w:val="0"/>
            <w:vAlign w:val="top"/>
          </w:tcPr>
          <w:p>
            <w:pPr>
              <w:autoSpaceDE w:val="0"/>
              <w:autoSpaceDN w:val="0"/>
              <w:spacing w:line="360" w:lineRule="auto"/>
              <w:jc w:val="left"/>
              <w:rPr>
                <w:rFonts w:ascii="宋体" w:hAnsi="宋体"/>
                <w:b w:val="0"/>
                <w:bCs/>
                <w:color w:val="00000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trPr>
        <w:tc>
          <w:tcPr>
            <w:tcW w:w="9783" w:type="dxa"/>
            <w:gridSpan w:val="3"/>
            <w:tcBorders>
              <w:bottom w:val="single" w:color="auto" w:sz="4" w:space="0"/>
            </w:tcBorders>
            <w:noWrap w:val="0"/>
            <w:vAlign w:val="center"/>
          </w:tcPr>
          <w:p>
            <w:pPr>
              <w:autoSpaceDE w:val="0"/>
              <w:autoSpaceDN w:val="0"/>
              <w:spacing w:before="158" w:beforeLines="50" w:line="360" w:lineRule="auto"/>
              <w:jc w:val="center"/>
              <w:rPr>
                <w:rFonts w:ascii="宋体" w:hAnsi="宋体"/>
                <w:b w:val="0"/>
                <w:bCs/>
                <w:color w:val="000000"/>
                <w:kern w:val="0"/>
                <w:sz w:val="24"/>
                <w:szCs w:val="24"/>
                <w:highlight w:val="none"/>
              </w:rPr>
            </w:pPr>
            <w:r>
              <w:rPr>
                <w:rFonts w:hint="eastAsia" w:ascii="宋体" w:hAnsi="宋体"/>
                <w:b w:val="0"/>
                <w:bCs/>
                <w:color w:val="000000"/>
                <w:kern w:val="0"/>
                <w:sz w:val="24"/>
                <w:szCs w:val="24"/>
                <w:highlight w:val="none"/>
              </w:rPr>
              <w:t>投  标  报  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2" w:hRule="exact"/>
        </w:trPr>
        <w:tc>
          <w:tcPr>
            <w:tcW w:w="9783" w:type="dxa"/>
            <w:gridSpan w:val="3"/>
            <w:tcBorders>
              <w:top w:val="single" w:color="auto" w:sz="4" w:space="0"/>
            </w:tcBorders>
            <w:noWrap w:val="0"/>
            <w:vAlign w:val="center"/>
          </w:tcPr>
          <w:p>
            <w:pPr>
              <w:autoSpaceDE w:val="0"/>
              <w:autoSpaceDN w:val="0"/>
              <w:spacing w:before="158" w:beforeLines="50" w:line="360" w:lineRule="auto"/>
              <w:jc w:val="left"/>
              <w:rPr>
                <w:rFonts w:ascii="宋体" w:hAnsi="宋体"/>
                <w:b w:val="0"/>
                <w:bCs/>
                <w:color w:val="000000"/>
                <w:kern w:val="0"/>
                <w:sz w:val="24"/>
                <w:szCs w:val="24"/>
                <w:highlight w:val="none"/>
              </w:rPr>
            </w:pPr>
            <w:r>
              <w:rPr>
                <w:rFonts w:hint="eastAsia" w:ascii="宋体" w:hAnsi="宋体"/>
                <w:b w:val="0"/>
                <w:bCs/>
                <w:color w:val="000000"/>
                <w:kern w:val="0"/>
                <w:sz w:val="24"/>
                <w:szCs w:val="24"/>
                <w:highlight w:val="none"/>
              </w:rPr>
              <w:t xml:space="preserve">小写： </w:t>
            </w:r>
            <w:r>
              <w:rPr>
                <w:rFonts w:hint="eastAsia" w:ascii="宋体" w:hAnsi="宋体"/>
                <w:b w:val="0"/>
                <w:bCs/>
                <w:color w:val="000000"/>
                <w:kern w:val="0"/>
                <w:sz w:val="24"/>
                <w:szCs w:val="24"/>
                <w:highlight w:val="none"/>
                <w:lang w:val="en-US" w:eastAsia="zh-CN"/>
              </w:rPr>
              <w:t xml:space="preserve">                          </w:t>
            </w:r>
            <w:r>
              <w:rPr>
                <w:rFonts w:hint="eastAsia" w:ascii="宋体" w:hAnsi="宋体"/>
                <w:b w:val="0"/>
                <w:bCs/>
                <w:color w:val="000000"/>
                <w:kern w:val="0"/>
                <w:sz w:val="24"/>
                <w:szCs w:val="24"/>
                <w:highlight w:val="none"/>
              </w:rPr>
              <w:t>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trPr>
        <w:tc>
          <w:tcPr>
            <w:tcW w:w="2975" w:type="dxa"/>
            <w:gridSpan w:val="2"/>
            <w:noWrap w:val="0"/>
            <w:vAlign w:val="center"/>
          </w:tcPr>
          <w:p>
            <w:pPr>
              <w:autoSpaceDE w:val="0"/>
              <w:autoSpaceDN w:val="0"/>
              <w:spacing w:line="360" w:lineRule="auto"/>
              <w:jc w:val="center"/>
              <w:rPr>
                <w:rFonts w:hint="eastAsia" w:ascii="宋体" w:hAnsi="宋体" w:eastAsia="宋体"/>
                <w:b w:val="0"/>
                <w:bCs/>
                <w:color w:val="000000"/>
                <w:kern w:val="0"/>
                <w:sz w:val="24"/>
                <w:szCs w:val="24"/>
                <w:highlight w:val="none"/>
                <w:lang w:eastAsia="zh-CN"/>
              </w:rPr>
            </w:pPr>
            <w:r>
              <w:rPr>
                <w:rFonts w:hint="eastAsia"/>
                <w:b w:val="0"/>
                <w:bCs/>
                <w:color w:val="000000"/>
                <w:spacing w:val="-12"/>
                <w:sz w:val="24"/>
                <w:szCs w:val="24"/>
                <w:highlight w:val="none"/>
                <w:lang w:eastAsia="zh-CN"/>
              </w:rPr>
              <w:t>交货期</w:t>
            </w:r>
          </w:p>
        </w:tc>
        <w:tc>
          <w:tcPr>
            <w:tcW w:w="6808" w:type="dxa"/>
            <w:noWrap w:val="0"/>
            <w:vAlign w:val="top"/>
          </w:tcPr>
          <w:p>
            <w:pPr>
              <w:autoSpaceDE w:val="0"/>
              <w:autoSpaceDN w:val="0"/>
              <w:spacing w:line="360" w:lineRule="auto"/>
              <w:rPr>
                <w:rFonts w:ascii="宋体" w:hAnsi="宋体"/>
                <w:b w:val="0"/>
                <w:bCs/>
                <w:color w:val="00000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trPr>
        <w:tc>
          <w:tcPr>
            <w:tcW w:w="2975" w:type="dxa"/>
            <w:gridSpan w:val="2"/>
            <w:noWrap w:val="0"/>
            <w:vAlign w:val="center"/>
          </w:tcPr>
          <w:p>
            <w:pPr>
              <w:autoSpaceDE w:val="0"/>
              <w:autoSpaceDN w:val="0"/>
              <w:spacing w:line="360" w:lineRule="auto"/>
              <w:jc w:val="center"/>
              <w:rPr>
                <w:rFonts w:hint="eastAsia" w:ascii="宋体" w:hAnsi="宋体" w:eastAsia="宋体"/>
                <w:b w:val="0"/>
                <w:bCs/>
                <w:color w:val="000000"/>
                <w:kern w:val="0"/>
                <w:sz w:val="24"/>
                <w:szCs w:val="24"/>
                <w:highlight w:val="none"/>
                <w:lang w:eastAsia="zh-CN"/>
              </w:rPr>
            </w:pPr>
            <w:r>
              <w:rPr>
                <w:rFonts w:hint="eastAsia" w:ascii="宋体" w:hAnsi="宋体"/>
                <w:b w:val="0"/>
                <w:bCs/>
                <w:color w:val="000000"/>
                <w:kern w:val="0"/>
                <w:sz w:val="24"/>
                <w:szCs w:val="24"/>
                <w:highlight w:val="none"/>
                <w:lang w:eastAsia="zh-CN"/>
              </w:rPr>
              <w:t>质保期</w:t>
            </w:r>
          </w:p>
        </w:tc>
        <w:tc>
          <w:tcPr>
            <w:tcW w:w="6808" w:type="dxa"/>
            <w:noWrap w:val="0"/>
            <w:vAlign w:val="top"/>
          </w:tcPr>
          <w:p>
            <w:pPr>
              <w:autoSpaceDE w:val="0"/>
              <w:autoSpaceDN w:val="0"/>
              <w:spacing w:line="360" w:lineRule="auto"/>
              <w:rPr>
                <w:rFonts w:ascii="宋体" w:hAnsi="宋体"/>
                <w:b w:val="0"/>
                <w:bCs/>
                <w:color w:val="00000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trPr>
        <w:tc>
          <w:tcPr>
            <w:tcW w:w="2975" w:type="dxa"/>
            <w:gridSpan w:val="2"/>
            <w:noWrap w:val="0"/>
            <w:vAlign w:val="center"/>
          </w:tcPr>
          <w:p>
            <w:pPr>
              <w:autoSpaceDE w:val="0"/>
              <w:autoSpaceDN w:val="0"/>
              <w:spacing w:line="360" w:lineRule="auto"/>
              <w:jc w:val="center"/>
              <w:rPr>
                <w:rFonts w:hint="eastAsia" w:ascii="宋体" w:hAnsi="宋体"/>
                <w:b w:val="0"/>
                <w:bCs/>
                <w:color w:val="000000"/>
                <w:kern w:val="0"/>
                <w:sz w:val="24"/>
                <w:szCs w:val="24"/>
                <w:highlight w:val="none"/>
                <w:lang w:eastAsia="zh-CN"/>
              </w:rPr>
            </w:pPr>
            <w:r>
              <w:rPr>
                <w:rFonts w:hint="eastAsia" w:ascii="宋体" w:hAnsi="宋体"/>
                <w:b w:val="0"/>
                <w:bCs/>
                <w:color w:val="000000"/>
                <w:kern w:val="0"/>
                <w:sz w:val="24"/>
                <w:szCs w:val="24"/>
                <w:highlight w:val="none"/>
                <w:lang w:eastAsia="zh-CN"/>
              </w:rPr>
              <w:t>备注</w:t>
            </w:r>
          </w:p>
        </w:tc>
        <w:tc>
          <w:tcPr>
            <w:tcW w:w="6808" w:type="dxa"/>
            <w:noWrap w:val="0"/>
            <w:vAlign w:val="top"/>
          </w:tcPr>
          <w:p>
            <w:pPr>
              <w:autoSpaceDE w:val="0"/>
              <w:autoSpaceDN w:val="0"/>
              <w:spacing w:line="360" w:lineRule="auto"/>
              <w:rPr>
                <w:rFonts w:ascii="宋体" w:hAnsi="宋体"/>
                <w:b w:val="0"/>
                <w:bCs/>
                <w:color w:val="000000"/>
                <w:kern w:val="0"/>
                <w:sz w:val="24"/>
                <w:szCs w:val="24"/>
                <w:highlight w:val="none"/>
              </w:rPr>
            </w:pPr>
          </w:p>
        </w:tc>
      </w:tr>
    </w:tbl>
    <w:p>
      <w:pPr>
        <w:pStyle w:val="9"/>
        <w:rPr>
          <w:rFonts w:hint="eastAsia" w:ascii="宋体" w:hAnsi="宋体" w:eastAsia="宋体" w:cs="Times New Roman"/>
          <w:b w:val="0"/>
          <w:bCs/>
          <w:color w:val="000000"/>
          <w:sz w:val="24"/>
          <w:szCs w:val="24"/>
          <w:highlight w:val="none"/>
        </w:rPr>
      </w:pPr>
      <w:r>
        <w:rPr>
          <w:rFonts w:hint="eastAsia" w:ascii="宋体" w:hAnsi="宋体" w:eastAsia="宋体" w:cs="Times New Roman"/>
          <w:bCs/>
          <w:color w:val="000000"/>
          <w:sz w:val="24"/>
          <w:szCs w:val="24"/>
          <w:highlight w:val="none"/>
          <w:lang w:val="en-US" w:eastAsia="zh-CN"/>
        </w:rPr>
        <w:t>注：</w:t>
      </w:r>
      <w:r>
        <w:rPr>
          <w:rFonts w:hint="eastAsia" w:ascii="宋体" w:hAnsi="宋体" w:eastAsia="宋体" w:cs="Times New Roman"/>
          <w:bCs/>
          <w:color w:val="000000"/>
          <w:sz w:val="24"/>
          <w:szCs w:val="24"/>
          <w:highlight w:val="none"/>
        </w:rPr>
        <w:t>所有货款以人民币进行结算，该价格中包含合同条款中的一切税金和费用，甲方不承担任何费用。</w:t>
      </w:r>
    </w:p>
    <w:p>
      <w:pPr>
        <w:spacing w:line="360" w:lineRule="auto"/>
        <w:ind w:firstLine="480" w:firstLineChars="200"/>
        <w:rPr>
          <w:rFonts w:hint="eastAsia" w:ascii="宋体" w:hAnsi="宋体"/>
          <w:b w:val="0"/>
          <w:bCs/>
          <w:color w:val="000000"/>
          <w:sz w:val="24"/>
          <w:szCs w:val="24"/>
          <w:highlight w:val="none"/>
        </w:rPr>
      </w:pPr>
      <w:r>
        <w:rPr>
          <w:rFonts w:hint="eastAsia" w:ascii="宋体" w:hAnsi="宋体"/>
          <w:b w:val="0"/>
          <w:bCs/>
          <w:color w:val="000000"/>
          <w:sz w:val="24"/>
          <w:szCs w:val="24"/>
          <w:highlight w:val="none"/>
        </w:rPr>
        <w:t>投标文件中投标报价表内容与投标承诺书内容不一致的，以投标报价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pStyle w:val="9"/>
        <w:rPr>
          <w:rFonts w:hint="eastAsia"/>
          <w:highlight w:val="none"/>
          <w:lang w:eastAsia="zh-CN"/>
        </w:rPr>
      </w:pPr>
    </w:p>
    <w:p>
      <w:pPr>
        <w:tabs>
          <w:tab w:val="left" w:pos="3255"/>
        </w:tabs>
        <w:autoSpaceDE w:val="0"/>
        <w:autoSpaceDN w:val="0"/>
        <w:adjustRightInd w:val="0"/>
        <w:rPr>
          <w:rFonts w:ascii="宋体" w:hAnsi="宋体"/>
          <w:b w:val="0"/>
          <w:bCs/>
          <w:color w:val="000000"/>
          <w:sz w:val="24"/>
          <w:szCs w:val="24"/>
          <w:highlight w:val="none"/>
        </w:rPr>
      </w:pPr>
      <w:r>
        <w:rPr>
          <w:rFonts w:hint="eastAsia" w:ascii="宋体" w:hAnsi="宋体"/>
          <w:b w:val="0"/>
          <w:bCs/>
          <w:color w:val="000000"/>
          <w:sz w:val="24"/>
          <w:szCs w:val="24"/>
          <w:highlight w:val="none"/>
        </w:rPr>
        <w:t>供应商名称（公章）：              法定代表人（签字或盖章）：</w:t>
      </w:r>
    </w:p>
    <w:p>
      <w:pPr>
        <w:rPr>
          <w:rFonts w:ascii="宋体" w:hAnsi="宋体"/>
          <w:b w:val="0"/>
          <w:bCs/>
          <w:color w:val="000000"/>
          <w:sz w:val="24"/>
          <w:szCs w:val="24"/>
          <w:highlight w:val="none"/>
        </w:rPr>
      </w:pPr>
    </w:p>
    <w:p>
      <w:pPr>
        <w:ind w:firstLine="120" w:firstLineChars="50"/>
        <w:jc w:val="right"/>
        <w:rPr>
          <w:rFonts w:hint="eastAsia" w:ascii="宋体" w:hAnsi="宋体"/>
          <w:b w:val="0"/>
          <w:bCs/>
          <w:color w:val="000000"/>
          <w:sz w:val="24"/>
          <w:szCs w:val="24"/>
          <w:highlight w:val="none"/>
        </w:rPr>
      </w:pPr>
      <w:r>
        <w:rPr>
          <w:rFonts w:hint="eastAsia" w:ascii="宋体" w:hAnsi="宋体"/>
          <w:b w:val="0"/>
          <w:bCs/>
          <w:color w:val="000000"/>
          <w:sz w:val="24"/>
          <w:szCs w:val="24"/>
          <w:highlight w:val="none"/>
        </w:rPr>
        <w:t>年  月  日</w:t>
      </w:r>
      <w:bookmarkStart w:id="80" w:name="_Toc16828"/>
    </w:p>
    <w:p>
      <w:pPr>
        <w:ind w:firstLine="120" w:firstLineChars="50"/>
        <w:jc w:val="right"/>
        <w:rPr>
          <w:rFonts w:hint="eastAsia" w:ascii="宋体" w:hAnsi="宋体"/>
          <w:b w:val="0"/>
          <w:bCs/>
          <w:color w:val="000000"/>
          <w:sz w:val="24"/>
          <w:szCs w:val="24"/>
          <w:highlight w:val="none"/>
        </w:rPr>
      </w:pPr>
    </w:p>
    <w:p>
      <w:pPr>
        <w:ind w:firstLine="120" w:firstLineChars="50"/>
        <w:jc w:val="right"/>
        <w:rPr>
          <w:rFonts w:hint="eastAsia" w:ascii="宋体" w:hAnsi="宋体"/>
          <w:b w:val="0"/>
          <w:bCs/>
          <w:color w:val="000000"/>
          <w:sz w:val="24"/>
          <w:szCs w:val="24"/>
          <w:highlight w:val="none"/>
        </w:rPr>
      </w:pPr>
    </w:p>
    <w:p>
      <w:pPr>
        <w:ind w:firstLine="120" w:firstLineChars="50"/>
        <w:jc w:val="right"/>
        <w:rPr>
          <w:rFonts w:hint="eastAsia" w:ascii="宋体" w:hAnsi="宋体"/>
          <w:b w:val="0"/>
          <w:bCs/>
          <w:color w:val="000000"/>
          <w:sz w:val="24"/>
          <w:szCs w:val="24"/>
          <w:highlight w:val="none"/>
        </w:rPr>
      </w:pPr>
    </w:p>
    <w:p>
      <w:pPr>
        <w:ind w:firstLine="120" w:firstLineChars="50"/>
        <w:jc w:val="right"/>
        <w:rPr>
          <w:rFonts w:hint="eastAsia" w:ascii="宋体" w:hAnsi="宋体"/>
          <w:b w:val="0"/>
          <w:bCs/>
          <w:color w:val="000000"/>
          <w:sz w:val="24"/>
          <w:szCs w:val="24"/>
          <w:highlight w:val="none"/>
        </w:rPr>
      </w:pPr>
    </w:p>
    <w:p>
      <w:pPr>
        <w:ind w:firstLine="120" w:firstLineChars="50"/>
        <w:jc w:val="right"/>
        <w:rPr>
          <w:rFonts w:hint="eastAsia" w:ascii="宋体" w:hAnsi="宋体"/>
          <w:b w:val="0"/>
          <w:bCs/>
          <w:color w:val="000000"/>
          <w:sz w:val="24"/>
          <w:szCs w:val="24"/>
          <w:highlight w:val="none"/>
        </w:rPr>
      </w:pPr>
    </w:p>
    <w:p>
      <w:pPr>
        <w:ind w:firstLine="120" w:firstLineChars="50"/>
        <w:jc w:val="right"/>
        <w:rPr>
          <w:rFonts w:hint="eastAsia" w:ascii="宋体" w:hAnsi="宋体"/>
          <w:b w:val="0"/>
          <w:bCs/>
          <w:color w:val="000000"/>
          <w:sz w:val="24"/>
          <w:szCs w:val="24"/>
          <w:highlight w:val="none"/>
        </w:rPr>
      </w:pPr>
    </w:p>
    <w:p>
      <w:pPr>
        <w:ind w:firstLine="120" w:firstLineChars="50"/>
        <w:jc w:val="right"/>
        <w:rPr>
          <w:rFonts w:hint="eastAsia" w:ascii="宋体" w:hAnsi="宋体"/>
          <w:b w:val="0"/>
          <w:bCs/>
          <w:color w:val="000000"/>
          <w:sz w:val="24"/>
          <w:szCs w:val="24"/>
          <w:highlight w:val="none"/>
        </w:rPr>
      </w:pPr>
    </w:p>
    <w:p>
      <w:pPr>
        <w:ind w:firstLine="120" w:firstLineChars="50"/>
        <w:jc w:val="right"/>
        <w:rPr>
          <w:rFonts w:hint="eastAsia" w:ascii="宋体" w:hAnsi="宋体"/>
          <w:b w:val="0"/>
          <w:bCs/>
          <w:color w:val="000000"/>
          <w:sz w:val="24"/>
          <w:szCs w:val="24"/>
          <w:highlight w:val="none"/>
        </w:rPr>
      </w:pPr>
    </w:p>
    <w:p>
      <w:pPr>
        <w:ind w:firstLine="120" w:firstLineChars="50"/>
        <w:jc w:val="right"/>
        <w:rPr>
          <w:rFonts w:hint="eastAsia" w:ascii="宋体" w:hAnsi="宋体"/>
          <w:b w:val="0"/>
          <w:bCs/>
          <w:color w:val="000000"/>
          <w:sz w:val="24"/>
          <w:szCs w:val="24"/>
          <w:highlight w:val="none"/>
        </w:rPr>
      </w:pPr>
    </w:p>
    <w:p>
      <w:pPr>
        <w:ind w:firstLine="120" w:firstLineChars="50"/>
        <w:jc w:val="right"/>
        <w:rPr>
          <w:rFonts w:hint="eastAsia" w:ascii="宋体" w:hAnsi="宋体"/>
          <w:b w:val="0"/>
          <w:bCs/>
          <w:color w:val="000000"/>
          <w:sz w:val="24"/>
          <w:szCs w:val="24"/>
          <w:highlight w:val="none"/>
        </w:rPr>
      </w:pPr>
    </w:p>
    <w:p>
      <w:pPr>
        <w:ind w:firstLine="120" w:firstLineChars="50"/>
        <w:jc w:val="right"/>
        <w:rPr>
          <w:rFonts w:hint="eastAsia" w:ascii="宋体" w:hAnsi="宋体"/>
          <w:b w:val="0"/>
          <w:bCs/>
          <w:color w:val="000000"/>
          <w:sz w:val="24"/>
          <w:szCs w:val="24"/>
          <w:highlight w:val="none"/>
        </w:rPr>
      </w:pPr>
    </w:p>
    <w:p>
      <w:pPr>
        <w:ind w:firstLine="120" w:firstLineChars="50"/>
        <w:jc w:val="right"/>
        <w:rPr>
          <w:rFonts w:hint="eastAsia" w:ascii="宋体" w:hAnsi="宋体"/>
          <w:b w:val="0"/>
          <w:bCs/>
          <w:color w:val="000000"/>
          <w:sz w:val="24"/>
          <w:szCs w:val="24"/>
          <w:highlight w:val="none"/>
        </w:rPr>
      </w:pPr>
    </w:p>
    <w:p>
      <w:pPr>
        <w:ind w:firstLine="161" w:firstLineChars="50"/>
        <w:jc w:val="center"/>
        <w:rPr>
          <w:rFonts w:hint="eastAsia" w:ascii="宋体" w:hAnsi="宋体" w:eastAsia="宋体"/>
          <w:b/>
          <w:color w:val="000000"/>
          <w:sz w:val="32"/>
          <w:szCs w:val="32"/>
          <w:highlight w:val="none"/>
        </w:rPr>
      </w:pPr>
      <w:r>
        <w:rPr>
          <w:rFonts w:hint="eastAsia" w:ascii="宋体" w:hAnsi="宋体" w:eastAsia="宋体"/>
          <w:b/>
          <w:color w:val="000000"/>
          <w:sz w:val="32"/>
          <w:szCs w:val="32"/>
          <w:highlight w:val="none"/>
          <w:lang w:val="en-US" w:eastAsia="zh-CN"/>
        </w:rPr>
        <w:t>7、</w:t>
      </w:r>
      <w:r>
        <w:rPr>
          <w:rFonts w:hint="eastAsia" w:ascii="宋体" w:hAnsi="宋体" w:eastAsia="宋体"/>
          <w:b/>
          <w:color w:val="000000"/>
          <w:sz w:val="32"/>
          <w:szCs w:val="32"/>
          <w:highlight w:val="none"/>
        </w:rPr>
        <w:t>分项报价表</w:t>
      </w:r>
      <w:bookmarkEnd w:id="80"/>
    </w:p>
    <w:p>
      <w:pPr>
        <w:spacing w:line="300" w:lineRule="auto"/>
        <w:rPr>
          <w:rFonts w:hint="eastAsia" w:ascii="宋体" w:hAnsi="宋体"/>
          <w:color w:val="000000"/>
          <w:szCs w:val="21"/>
          <w:highlight w:val="none"/>
        </w:rPr>
      </w:pPr>
    </w:p>
    <w:p>
      <w:pPr>
        <w:spacing w:line="300" w:lineRule="auto"/>
        <w:rPr>
          <w:rFonts w:hint="default" w:ascii="宋体" w:hAnsi="宋体" w:eastAsia="宋体"/>
          <w:color w:val="000000"/>
          <w:sz w:val="24"/>
          <w:highlight w:val="none"/>
          <w:lang w:val="en-US" w:eastAsia="zh-CN"/>
        </w:rPr>
      </w:pPr>
      <w:r>
        <w:rPr>
          <w:rFonts w:hint="eastAsia" w:ascii="宋体" w:hAnsi="宋体"/>
          <w:color w:val="000000"/>
          <w:sz w:val="24"/>
          <w:highlight w:val="none"/>
        </w:rPr>
        <w:t xml:space="preserve">项目名称:  </w:t>
      </w:r>
      <w:r>
        <w:rPr>
          <w:rFonts w:hint="eastAsia" w:ascii="宋体" w:hAnsi="宋体"/>
          <w:color w:val="000000"/>
          <w:sz w:val="24"/>
          <w:highlight w:val="none"/>
          <w:lang w:val="en-US" w:eastAsia="zh-CN"/>
        </w:rPr>
        <w:t xml:space="preserve">                 项目编号：</w:t>
      </w:r>
    </w:p>
    <w:tbl>
      <w:tblPr>
        <w:tblStyle w:val="22"/>
        <w:tblW w:w="10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987"/>
        <w:gridCol w:w="1158"/>
        <w:gridCol w:w="1375"/>
        <w:gridCol w:w="1173"/>
        <w:gridCol w:w="1053"/>
        <w:gridCol w:w="987"/>
        <w:gridCol w:w="893"/>
        <w:gridCol w:w="1027"/>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68" w:type="dxa"/>
            <w:noWrap w:val="0"/>
            <w:vAlign w:val="center"/>
          </w:tcPr>
          <w:p>
            <w:pPr>
              <w:widowControl w:val="0"/>
              <w:adjustRightInd w:val="0"/>
              <w:snapToGrid w:val="0"/>
              <w:spacing w:line="300" w:lineRule="auto"/>
              <w:jc w:val="center"/>
              <w:rPr>
                <w:rFonts w:hint="eastAsia" w:ascii="宋体" w:hAnsi="宋体" w:eastAsia="宋体"/>
                <w:color w:val="000000"/>
                <w:sz w:val="24"/>
                <w:highlight w:val="none"/>
                <w:vertAlign w:val="baseline"/>
                <w:lang w:val="en-US" w:eastAsia="zh-CN"/>
              </w:rPr>
            </w:pPr>
            <w:r>
              <w:rPr>
                <w:rFonts w:hint="eastAsia" w:ascii="宋体" w:hAnsi="宋体"/>
                <w:color w:val="000000"/>
                <w:sz w:val="24"/>
                <w:highlight w:val="none"/>
                <w:vertAlign w:val="baseline"/>
                <w:lang w:val="en-US" w:eastAsia="zh-CN"/>
              </w:rPr>
              <w:t>序号</w:t>
            </w:r>
          </w:p>
        </w:tc>
        <w:tc>
          <w:tcPr>
            <w:tcW w:w="987" w:type="dxa"/>
            <w:noWrap w:val="0"/>
            <w:vAlign w:val="center"/>
          </w:tcPr>
          <w:p>
            <w:pPr>
              <w:widowControl w:val="0"/>
              <w:adjustRightInd w:val="0"/>
              <w:snapToGrid w:val="0"/>
              <w:spacing w:line="300" w:lineRule="auto"/>
              <w:jc w:val="center"/>
              <w:rPr>
                <w:rFonts w:hint="eastAsia" w:ascii="宋体" w:hAnsi="宋体"/>
                <w:color w:val="000000"/>
                <w:sz w:val="24"/>
                <w:highlight w:val="none"/>
                <w:vertAlign w:val="baseline"/>
                <w:lang w:val="en-US" w:eastAsia="zh-CN"/>
              </w:rPr>
            </w:pPr>
            <w:r>
              <w:rPr>
                <w:rFonts w:hint="eastAsia" w:ascii="宋体" w:hAnsi="宋体"/>
                <w:color w:val="000000"/>
                <w:sz w:val="24"/>
                <w:highlight w:val="none"/>
                <w:vertAlign w:val="baseline"/>
                <w:lang w:val="en-US" w:eastAsia="zh-CN"/>
              </w:rPr>
              <w:t>标的</w:t>
            </w:r>
          </w:p>
          <w:p>
            <w:pPr>
              <w:widowControl w:val="0"/>
              <w:adjustRightInd w:val="0"/>
              <w:snapToGrid w:val="0"/>
              <w:spacing w:line="300" w:lineRule="auto"/>
              <w:jc w:val="center"/>
              <w:rPr>
                <w:rFonts w:hint="eastAsia" w:ascii="宋体" w:hAnsi="宋体" w:eastAsia="宋体"/>
                <w:color w:val="000000"/>
                <w:sz w:val="24"/>
                <w:highlight w:val="none"/>
                <w:vertAlign w:val="baseline"/>
                <w:lang w:eastAsia="zh-CN"/>
              </w:rPr>
            </w:pPr>
            <w:r>
              <w:rPr>
                <w:rFonts w:hint="eastAsia" w:ascii="宋体" w:hAnsi="宋体"/>
                <w:color w:val="000000"/>
                <w:sz w:val="24"/>
                <w:highlight w:val="none"/>
                <w:vertAlign w:val="baseline"/>
                <w:lang w:eastAsia="zh-CN"/>
              </w:rPr>
              <w:t>名称</w:t>
            </w:r>
          </w:p>
        </w:tc>
        <w:tc>
          <w:tcPr>
            <w:tcW w:w="1158" w:type="dxa"/>
            <w:noWrap w:val="0"/>
            <w:vAlign w:val="center"/>
          </w:tcPr>
          <w:p>
            <w:pPr>
              <w:widowControl w:val="0"/>
              <w:adjustRightInd w:val="0"/>
              <w:snapToGrid w:val="0"/>
              <w:spacing w:line="300" w:lineRule="auto"/>
              <w:jc w:val="center"/>
              <w:rPr>
                <w:rFonts w:hint="eastAsia" w:ascii="宋体" w:hAnsi="宋体"/>
                <w:color w:val="000000"/>
                <w:sz w:val="24"/>
                <w:highlight w:val="none"/>
                <w:vertAlign w:val="baseline"/>
                <w:lang w:eastAsia="zh-CN"/>
              </w:rPr>
            </w:pPr>
            <w:r>
              <w:rPr>
                <w:rFonts w:hint="eastAsia" w:ascii="宋体" w:hAnsi="宋体"/>
                <w:color w:val="000000"/>
                <w:sz w:val="24"/>
                <w:highlight w:val="none"/>
                <w:vertAlign w:val="baseline"/>
                <w:lang w:eastAsia="zh-CN"/>
              </w:rPr>
              <w:t>品牌</w:t>
            </w:r>
          </w:p>
          <w:p>
            <w:pPr>
              <w:widowControl w:val="0"/>
              <w:adjustRightInd w:val="0"/>
              <w:snapToGrid w:val="0"/>
              <w:spacing w:line="300" w:lineRule="auto"/>
              <w:jc w:val="center"/>
              <w:rPr>
                <w:rFonts w:hint="eastAsia" w:ascii="宋体" w:hAnsi="宋体" w:eastAsia="宋体"/>
                <w:color w:val="000000"/>
                <w:sz w:val="24"/>
                <w:highlight w:val="none"/>
                <w:vertAlign w:val="baseline"/>
                <w:lang w:eastAsia="zh-CN"/>
              </w:rPr>
            </w:pPr>
            <w:r>
              <w:rPr>
                <w:rFonts w:hint="eastAsia" w:ascii="宋体" w:hAnsi="宋体"/>
                <w:color w:val="000000"/>
                <w:sz w:val="24"/>
                <w:highlight w:val="none"/>
                <w:vertAlign w:val="baseline"/>
                <w:lang w:eastAsia="zh-CN"/>
              </w:rPr>
              <w:t>型号</w:t>
            </w:r>
          </w:p>
        </w:tc>
        <w:tc>
          <w:tcPr>
            <w:tcW w:w="1375" w:type="dxa"/>
            <w:noWrap w:val="0"/>
            <w:vAlign w:val="center"/>
          </w:tcPr>
          <w:p>
            <w:pPr>
              <w:widowControl w:val="0"/>
              <w:adjustRightInd w:val="0"/>
              <w:snapToGrid w:val="0"/>
              <w:spacing w:line="300" w:lineRule="auto"/>
              <w:jc w:val="center"/>
              <w:rPr>
                <w:rFonts w:hint="eastAsia" w:ascii="宋体" w:hAnsi="宋体" w:eastAsia="宋体"/>
                <w:color w:val="000000"/>
                <w:sz w:val="24"/>
                <w:highlight w:val="none"/>
                <w:vertAlign w:val="baseline"/>
                <w:lang w:eastAsia="zh-CN"/>
              </w:rPr>
            </w:pPr>
            <w:r>
              <w:rPr>
                <w:rFonts w:hint="eastAsia" w:ascii="宋体" w:hAnsi="宋体"/>
                <w:color w:val="000000"/>
                <w:sz w:val="24"/>
                <w:highlight w:val="none"/>
                <w:vertAlign w:val="baseline"/>
                <w:lang w:val="en-US" w:eastAsia="zh-CN"/>
              </w:rPr>
              <w:t>技术</w:t>
            </w:r>
            <w:r>
              <w:rPr>
                <w:rFonts w:hint="eastAsia" w:ascii="宋体" w:hAnsi="宋体"/>
                <w:color w:val="000000"/>
                <w:sz w:val="24"/>
                <w:highlight w:val="none"/>
                <w:vertAlign w:val="baseline"/>
                <w:lang w:eastAsia="zh-CN"/>
              </w:rPr>
              <w:t>参数</w:t>
            </w:r>
          </w:p>
        </w:tc>
        <w:tc>
          <w:tcPr>
            <w:tcW w:w="1173" w:type="dxa"/>
            <w:noWrap w:val="0"/>
            <w:vAlign w:val="center"/>
          </w:tcPr>
          <w:p>
            <w:pPr>
              <w:widowControl w:val="0"/>
              <w:adjustRightInd w:val="0"/>
              <w:snapToGrid w:val="0"/>
              <w:spacing w:line="300" w:lineRule="auto"/>
              <w:jc w:val="center"/>
              <w:rPr>
                <w:rFonts w:hint="eastAsia" w:ascii="宋体" w:hAnsi="宋体" w:eastAsia="宋体"/>
                <w:color w:val="000000"/>
                <w:sz w:val="24"/>
                <w:highlight w:val="none"/>
                <w:vertAlign w:val="baseline"/>
                <w:lang w:eastAsia="zh-CN"/>
              </w:rPr>
            </w:pPr>
            <w:r>
              <w:rPr>
                <w:rFonts w:hint="eastAsia" w:ascii="宋体" w:hAnsi="宋体"/>
                <w:color w:val="000000"/>
                <w:sz w:val="24"/>
                <w:highlight w:val="none"/>
                <w:vertAlign w:val="baseline"/>
                <w:lang w:eastAsia="zh-CN"/>
              </w:rPr>
              <w:t>数量</w:t>
            </w:r>
          </w:p>
        </w:tc>
        <w:tc>
          <w:tcPr>
            <w:tcW w:w="1053" w:type="dxa"/>
            <w:noWrap w:val="0"/>
            <w:vAlign w:val="center"/>
          </w:tcPr>
          <w:p>
            <w:pPr>
              <w:widowControl w:val="0"/>
              <w:adjustRightInd w:val="0"/>
              <w:snapToGrid w:val="0"/>
              <w:spacing w:line="300" w:lineRule="auto"/>
              <w:jc w:val="center"/>
              <w:rPr>
                <w:rFonts w:hint="eastAsia" w:ascii="宋体" w:hAnsi="宋体" w:eastAsia="宋体"/>
                <w:color w:val="000000"/>
                <w:sz w:val="24"/>
                <w:highlight w:val="none"/>
                <w:vertAlign w:val="baseline"/>
                <w:lang w:eastAsia="zh-CN"/>
              </w:rPr>
            </w:pPr>
            <w:r>
              <w:rPr>
                <w:rFonts w:hint="eastAsia" w:ascii="宋体" w:hAnsi="宋体" w:eastAsia="宋体"/>
                <w:color w:val="000000"/>
                <w:sz w:val="24"/>
                <w:highlight w:val="none"/>
                <w:vertAlign w:val="baseline"/>
                <w:lang w:eastAsia="zh-CN"/>
              </w:rPr>
              <w:t>单位</w:t>
            </w:r>
          </w:p>
        </w:tc>
        <w:tc>
          <w:tcPr>
            <w:tcW w:w="987" w:type="dxa"/>
            <w:noWrap w:val="0"/>
            <w:vAlign w:val="center"/>
          </w:tcPr>
          <w:p>
            <w:pPr>
              <w:widowControl w:val="0"/>
              <w:adjustRightInd w:val="0"/>
              <w:snapToGrid w:val="0"/>
              <w:spacing w:line="300" w:lineRule="auto"/>
              <w:jc w:val="center"/>
              <w:rPr>
                <w:rFonts w:hint="eastAsia" w:ascii="宋体" w:hAnsi="宋体"/>
                <w:color w:val="000000"/>
                <w:sz w:val="24"/>
                <w:highlight w:val="none"/>
                <w:vertAlign w:val="baseline"/>
                <w:lang w:eastAsia="zh-CN"/>
              </w:rPr>
            </w:pPr>
            <w:r>
              <w:rPr>
                <w:rFonts w:hint="eastAsia" w:ascii="宋体" w:hAnsi="宋体"/>
                <w:color w:val="000000"/>
                <w:sz w:val="24"/>
                <w:highlight w:val="none"/>
                <w:vertAlign w:val="baseline"/>
                <w:lang w:eastAsia="zh-CN"/>
              </w:rPr>
              <w:t>单价</w:t>
            </w:r>
          </w:p>
        </w:tc>
        <w:tc>
          <w:tcPr>
            <w:tcW w:w="893" w:type="dxa"/>
            <w:noWrap w:val="0"/>
            <w:vAlign w:val="center"/>
          </w:tcPr>
          <w:p>
            <w:pPr>
              <w:widowControl w:val="0"/>
              <w:adjustRightInd w:val="0"/>
              <w:snapToGrid w:val="0"/>
              <w:spacing w:line="300" w:lineRule="auto"/>
              <w:jc w:val="center"/>
              <w:rPr>
                <w:rFonts w:hint="eastAsia" w:ascii="宋体" w:hAnsi="宋体" w:eastAsia="宋体"/>
                <w:color w:val="000000"/>
                <w:sz w:val="24"/>
                <w:highlight w:val="none"/>
                <w:vertAlign w:val="baseline"/>
                <w:lang w:eastAsia="zh-CN"/>
              </w:rPr>
            </w:pPr>
            <w:r>
              <w:rPr>
                <w:rFonts w:hint="eastAsia" w:ascii="宋体" w:hAnsi="宋体"/>
                <w:color w:val="000000"/>
                <w:sz w:val="24"/>
                <w:highlight w:val="none"/>
                <w:vertAlign w:val="baseline"/>
                <w:lang w:eastAsia="zh-CN"/>
              </w:rPr>
              <w:t>合计</w:t>
            </w:r>
          </w:p>
        </w:tc>
        <w:tc>
          <w:tcPr>
            <w:tcW w:w="1027" w:type="dxa"/>
            <w:noWrap w:val="0"/>
            <w:vAlign w:val="center"/>
          </w:tcPr>
          <w:p>
            <w:pPr>
              <w:widowControl w:val="0"/>
              <w:adjustRightInd w:val="0"/>
              <w:snapToGrid w:val="0"/>
              <w:spacing w:line="300" w:lineRule="auto"/>
              <w:jc w:val="center"/>
              <w:rPr>
                <w:rFonts w:hint="eastAsia" w:ascii="宋体" w:hAnsi="宋体" w:eastAsia="宋体"/>
                <w:color w:val="000000"/>
                <w:sz w:val="24"/>
                <w:highlight w:val="none"/>
                <w:vertAlign w:val="baseline"/>
                <w:lang w:eastAsia="zh-CN"/>
              </w:rPr>
            </w:pPr>
            <w:r>
              <w:rPr>
                <w:rFonts w:hint="eastAsia" w:ascii="宋体" w:hAnsi="宋体"/>
                <w:color w:val="000000"/>
                <w:sz w:val="24"/>
                <w:highlight w:val="none"/>
                <w:vertAlign w:val="baseline"/>
                <w:lang w:eastAsia="zh-CN"/>
              </w:rPr>
              <w:t>备注</w:t>
            </w:r>
          </w:p>
        </w:tc>
        <w:tc>
          <w:tcPr>
            <w:tcW w:w="1027" w:type="dxa"/>
            <w:noWrap w:val="0"/>
            <w:vAlign w:val="center"/>
          </w:tcPr>
          <w:p>
            <w:pPr>
              <w:widowControl w:val="0"/>
              <w:adjustRightInd w:val="0"/>
              <w:snapToGrid w:val="0"/>
              <w:spacing w:line="300" w:lineRule="auto"/>
              <w:jc w:val="center"/>
              <w:rPr>
                <w:rFonts w:hint="default" w:ascii="宋体" w:hAnsi="宋体"/>
                <w:color w:val="000000"/>
                <w:sz w:val="24"/>
                <w:highlight w:val="none"/>
                <w:vertAlign w:val="baseline"/>
                <w:lang w:val="en-US" w:eastAsia="zh-CN"/>
              </w:rPr>
            </w:pPr>
            <w:r>
              <w:rPr>
                <w:rFonts w:hint="eastAsia" w:ascii="宋体" w:hAnsi="宋体"/>
                <w:color w:val="000000"/>
                <w:sz w:val="24"/>
                <w:highlight w:val="none"/>
                <w:vertAlign w:val="baseline"/>
                <w:lang w:val="en-US" w:eastAsia="zh-CN"/>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68" w:type="dxa"/>
            <w:noWrap w:val="0"/>
            <w:vAlign w:val="center"/>
          </w:tcPr>
          <w:p>
            <w:pPr>
              <w:widowControl w:val="0"/>
              <w:adjustRightInd w:val="0"/>
              <w:snapToGrid w:val="0"/>
              <w:spacing w:line="300" w:lineRule="auto"/>
              <w:jc w:val="center"/>
              <w:rPr>
                <w:rFonts w:hint="eastAsia" w:ascii="宋体" w:hAnsi="宋体" w:eastAsia="宋体"/>
                <w:color w:val="000000"/>
                <w:sz w:val="24"/>
                <w:highlight w:val="none"/>
                <w:vertAlign w:val="baseline"/>
                <w:lang w:val="en-US" w:eastAsia="zh-CN"/>
              </w:rPr>
            </w:pPr>
            <w:r>
              <w:rPr>
                <w:rFonts w:hint="eastAsia" w:ascii="宋体" w:hAnsi="宋体"/>
                <w:color w:val="000000"/>
                <w:sz w:val="24"/>
                <w:highlight w:val="none"/>
                <w:vertAlign w:val="baseline"/>
                <w:lang w:val="en-US" w:eastAsia="zh-CN"/>
              </w:rPr>
              <w:t>1</w:t>
            </w:r>
          </w:p>
        </w:tc>
        <w:tc>
          <w:tcPr>
            <w:tcW w:w="987" w:type="dxa"/>
            <w:noWrap w:val="0"/>
            <w:vAlign w:val="center"/>
          </w:tcPr>
          <w:p>
            <w:pPr>
              <w:widowControl/>
              <w:jc w:val="center"/>
              <w:rPr>
                <w:rFonts w:hint="eastAsia" w:ascii="宋体" w:hAnsi="宋体"/>
                <w:color w:val="000000"/>
                <w:sz w:val="24"/>
                <w:highlight w:val="none"/>
                <w:vertAlign w:val="baseline"/>
              </w:rPr>
            </w:pPr>
          </w:p>
        </w:tc>
        <w:tc>
          <w:tcPr>
            <w:tcW w:w="1158" w:type="dxa"/>
            <w:noWrap w:val="0"/>
            <w:vAlign w:val="top"/>
          </w:tcPr>
          <w:p>
            <w:pPr>
              <w:widowControl w:val="0"/>
              <w:adjustRightInd w:val="0"/>
              <w:snapToGrid w:val="0"/>
              <w:spacing w:line="300" w:lineRule="auto"/>
              <w:jc w:val="center"/>
              <w:rPr>
                <w:rFonts w:hint="eastAsia" w:ascii="宋体" w:hAnsi="宋体"/>
                <w:color w:val="000000"/>
                <w:sz w:val="24"/>
                <w:highlight w:val="none"/>
                <w:vertAlign w:val="baseline"/>
              </w:rPr>
            </w:pPr>
          </w:p>
        </w:tc>
        <w:tc>
          <w:tcPr>
            <w:tcW w:w="1375" w:type="dxa"/>
            <w:noWrap w:val="0"/>
            <w:vAlign w:val="top"/>
          </w:tcPr>
          <w:p>
            <w:pPr>
              <w:widowControl w:val="0"/>
              <w:adjustRightInd w:val="0"/>
              <w:snapToGrid w:val="0"/>
              <w:spacing w:line="300" w:lineRule="auto"/>
              <w:jc w:val="center"/>
              <w:rPr>
                <w:rFonts w:hint="eastAsia" w:ascii="宋体" w:hAnsi="宋体"/>
                <w:color w:val="000000"/>
                <w:sz w:val="24"/>
                <w:highlight w:val="none"/>
                <w:vertAlign w:val="baseline"/>
              </w:rPr>
            </w:pPr>
          </w:p>
        </w:tc>
        <w:tc>
          <w:tcPr>
            <w:tcW w:w="1173" w:type="dxa"/>
            <w:noWrap w:val="0"/>
            <w:vAlign w:val="center"/>
          </w:tcPr>
          <w:p>
            <w:pPr>
              <w:widowControl/>
              <w:jc w:val="center"/>
              <w:rPr>
                <w:rFonts w:hint="eastAsia" w:ascii="宋体" w:hAnsi="宋体"/>
                <w:color w:val="000000"/>
                <w:sz w:val="24"/>
                <w:highlight w:val="none"/>
                <w:vertAlign w:val="baseline"/>
              </w:rPr>
            </w:pPr>
          </w:p>
        </w:tc>
        <w:tc>
          <w:tcPr>
            <w:tcW w:w="1053" w:type="dxa"/>
            <w:noWrap w:val="0"/>
            <w:vAlign w:val="center"/>
          </w:tcPr>
          <w:p>
            <w:pPr>
              <w:widowControl/>
              <w:jc w:val="center"/>
              <w:rPr>
                <w:rFonts w:hint="eastAsia" w:ascii="宋体" w:hAnsi="宋体"/>
                <w:color w:val="000000"/>
                <w:sz w:val="24"/>
                <w:highlight w:val="none"/>
                <w:vertAlign w:val="baseline"/>
              </w:rPr>
            </w:pPr>
          </w:p>
        </w:tc>
        <w:tc>
          <w:tcPr>
            <w:tcW w:w="987" w:type="dxa"/>
            <w:noWrap w:val="0"/>
            <w:vAlign w:val="top"/>
          </w:tcPr>
          <w:p>
            <w:pPr>
              <w:widowControl w:val="0"/>
              <w:adjustRightInd w:val="0"/>
              <w:snapToGrid w:val="0"/>
              <w:spacing w:line="300" w:lineRule="auto"/>
              <w:jc w:val="center"/>
              <w:rPr>
                <w:rFonts w:hint="eastAsia" w:ascii="宋体" w:hAnsi="宋体"/>
                <w:color w:val="000000"/>
                <w:sz w:val="24"/>
                <w:highlight w:val="none"/>
                <w:vertAlign w:val="baseline"/>
              </w:rPr>
            </w:pPr>
          </w:p>
        </w:tc>
        <w:tc>
          <w:tcPr>
            <w:tcW w:w="893" w:type="dxa"/>
            <w:noWrap w:val="0"/>
            <w:vAlign w:val="top"/>
          </w:tcPr>
          <w:p>
            <w:pPr>
              <w:widowControl w:val="0"/>
              <w:adjustRightInd w:val="0"/>
              <w:snapToGrid w:val="0"/>
              <w:spacing w:line="300" w:lineRule="auto"/>
              <w:jc w:val="center"/>
              <w:rPr>
                <w:rFonts w:hint="eastAsia" w:ascii="宋体" w:hAnsi="宋体"/>
                <w:color w:val="000000"/>
                <w:sz w:val="24"/>
                <w:highlight w:val="none"/>
                <w:vertAlign w:val="baseline"/>
              </w:rPr>
            </w:pPr>
          </w:p>
        </w:tc>
        <w:tc>
          <w:tcPr>
            <w:tcW w:w="1027" w:type="dxa"/>
            <w:noWrap w:val="0"/>
            <w:vAlign w:val="top"/>
          </w:tcPr>
          <w:p>
            <w:pPr>
              <w:widowControl w:val="0"/>
              <w:adjustRightInd w:val="0"/>
              <w:snapToGrid w:val="0"/>
              <w:spacing w:line="300" w:lineRule="auto"/>
              <w:jc w:val="center"/>
              <w:rPr>
                <w:rFonts w:hint="eastAsia" w:ascii="宋体" w:hAnsi="宋体"/>
                <w:color w:val="000000"/>
                <w:sz w:val="24"/>
                <w:highlight w:val="none"/>
                <w:vertAlign w:val="baseline"/>
              </w:rPr>
            </w:pPr>
          </w:p>
        </w:tc>
        <w:tc>
          <w:tcPr>
            <w:tcW w:w="1027" w:type="dxa"/>
            <w:noWrap w:val="0"/>
            <w:vAlign w:val="top"/>
          </w:tcPr>
          <w:p>
            <w:pPr>
              <w:widowControl w:val="0"/>
              <w:adjustRightInd w:val="0"/>
              <w:snapToGrid w:val="0"/>
              <w:spacing w:line="300" w:lineRule="auto"/>
              <w:jc w:val="center"/>
              <w:rPr>
                <w:rFonts w:hint="eastAsia" w:ascii="宋体" w:hAnsi="宋体"/>
                <w:color w:val="000000"/>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68" w:type="dxa"/>
            <w:noWrap w:val="0"/>
            <w:vAlign w:val="center"/>
          </w:tcPr>
          <w:p>
            <w:pPr>
              <w:widowControl w:val="0"/>
              <w:adjustRightInd w:val="0"/>
              <w:snapToGrid w:val="0"/>
              <w:spacing w:line="300" w:lineRule="auto"/>
              <w:jc w:val="center"/>
              <w:rPr>
                <w:rFonts w:hint="eastAsia" w:ascii="宋体" w:hAnsi="宋体" w:eastAsia="宋体"/>
                <w:color w:val="000000"/>
                <w:sz w:val="24"/>
                <w:highlight w:val="none"/>
                <w:vertAlign w:val="baseline"/>
                <w:lang w:val="en-US" w:eastAsia="zh-CN"/>
              </w:rPr>
            </w:pPr>
            <w:r>
              <w:rPr>
                <w:rFonts w:hint="eastAsia" w:ascii="宋体" w:hAnsi="宋体"/>
                <w:color w:val="000000"/>
                <w:sz w:val="24"/>
                <w:highlight w:val="none"/>
                <w:vertAlign w:val="baseline"/>
                <w:lang w:val="en-US" w:eastAsia="zh-CN"/>
              </w:rPr>
              <w:t>2</w:t>
            </w:r>
          </w:p>
        </w:tc>
        <w:tc>
          <w:tcPr>
            <w:tcW w:w="987" w:type="dxa"/>
            <w:noWrap w:val="0"/>
            <w:vAlign w:val="center"/>
          </w:tcPr>
          <w:p>
            <w:pPr>
              <w:widowControl/>
              <w:jc w:val="center"/>
              <w:rPr>
                <w:rFonts w:hint="eastAsia" w:ascii="宋体" w:hAnsi="宋体"/>
                <w:color w:val="000000"/>
                <w:sz w:val="24"/>
                <w:highlight w:val="none"/>
                <w:vertAlign w:val="baseline"/>
              </w:rPr>
            </w:pPr>
          </w:p>
        </w:tc>
        <w:tc>
          <w:tcPr>
            <w:tcW w:w="1158" w:type="dxa"/>
            <w:noWrap w:val="0"/>
            <w:vAlign w:val="top"/>
          </w:tcPr>
          <w:p>
            <w:pPr>
              <w:widowControl w:val="0"/>
              <w:adjustRightInd w:val="0"/>
              <w:snapToGrid w:val="0"/>
              <w:spacing w:line="300" w:lineRule="auto"/>
              <w:jc w:val="center"/>
              <w:rPr>
                <w:rFonts w:hint="eastAsia" w:ascii="宋体" w:hAnsi="宋体"/>
                <w:color w:val="000000"/>
                <w:sz w:val="24"/>
                <w:highlight w:val="none"/>
                <w:vertAlign w:val="baseline"/>
              </w:rPr>
            </w:pPr>
          </w:p>
        </w:tc>
        <w:tc>
          <w:tcPr>
            <w:tcW w:w="1375" w:type="dxa"/>
            <w:noWrap w:val="0"/>
            <w:vAlign w:val="top"/>
          </w:tcPr>
          <w:p>
            <w:pPr>
              <w:widowControl w:val="0"/>
              <w:adjustRightInd w:val="0"/>
              <w:snapToGrid w:val="0"/>
              <w:spacing w:line="300" w:lineRule="auto"/>
              <w:jc w:val="center"/>
              <w:rPr>
                <w:rFonts w:hint="eastAsia" w:ascii="宋体" w:hAnsi="宋体"/>
                <w:color w:val="000000"/>
                <w:sz w:val="24"/>
                <w:highlight w:val="none"/>
                <w:vertAlign w:val="baseline"/>
              </w:rPr>
            </w:pPr>
          </w:p>
        </w:tc>
        <w:tc>
          <w:tcPr>
            <w:tcW w:w="1173" w:type="dxa"/>
            <w:noWrap w:val="0"/>
            <w:vAlign w:val="center"/>
          </w:tcPr>
          <w:p>
            <w:pPr>
              <w:widowControl/>
              <w:jc w:val="center"/>
              <w:rPr>
                <w:rFonts w:hint="eastAsia" w:ascii="宋体" w:hAnsi="宋体"/>
                <w:color w:val="000000"/>
                <w:sz w:val="24"/>
                <w:highlight w:val="none"/>
                <w:vertAlign w:val="baseline"/>
              </w:rPr>
            </w:pPr>
          </w:p>
        </w:tc>
        <w:tc>
          <w:tcPr>
            <w:tcW w:w="1053" w:type="dxa"/>
            <w:noWrap w:val="0"/>
            <w:vAlign w:val="center"/>
          </w:tcPr>
          <w:p>
            <w:pPr>
              <w:widowControl/>
              <w:jc w:val="center"/>
              <w:rPr>
                <w:rFonts w:hint="eastAsia" w:ascii="宋体" w:hAnsi="宋体"/>
                <w:color w:val="000000"/>
                <w:sz w:val="24"/>
                <w:highlight w:val="none"/>
                <w:vertAlign w:val="baseline"/>
              </w:rPr>
            </w:pPr>
          </w:p>
        </w:tc>
        <w:tc>
          <w:tcPr>
            <w:tcW w:w="987" w:type="dxa"/>
            <w:noWrap w:val="0"/>
            <w:vAlign w:val="top"/>
          </w:tcPr>
          <w:p>
            <w:pPr>
              <w:widowControl w:val="0"/>
              <w:adjustRightInd w:val="0"/>
              <w:snapToGrid w:val="0"/>
              <w:spacing w:line="300" w:lineRule="auto"/>
              <w:jc w:val="center"/>
              <w:rPr>
                <w:rFonts w:hint="eastAsia" w:ascii="宋体" w:hAnsi="宋体"/>
                <w:color w:val="000000"/>
                <w:sz w:val="24"/>
                <w:highlight w:val="none"/>
                <w:vertAlign w:val="baseline"/>
              </w:rPr>
            </w:pPr>
          </w:p>
        </w:tc>
        <w:tc>
          <w:tcPr>
            <w:tcW w:w="893" w:type="dxa"/>
            <w:noWrap w:val="0"/>
            <w:vAlign w:val="top"/>
          </w:tcPr>
          <w:p>
            <w:pPr>
              <w:widowControl w:val="0"/>
              <w:adjustRightInd w:val="0"/>
              <w:snapToGrid w:val="0"/>
              <w:spacing w:line="300" w:lineRule="auto"/>
              <w:jc w:val="center"/>
              <w:rPr>
                <w:rFonts w:hint="eastAsia" w:ascii="宋体" w:hAnsi="宋体"/>
                <w:color w:val="000000"/>
                <w:sz w:val="24"/>
                <w:highlight w:val="none"/>
                <w:vertAlign w:val="baseline"/>
              </w:rPr>
            </w:pPr>
          </w:p>
        </w:tc>
        <w:tc>
          <w:tcPr>
            <w:tcW w:w="1027" w:type="dxa"/>
            <w:noWrap w:val="0"/>
            <w:vAlign w:val="top"/>
          </w:tcPr>
          <w:p>
            <w:pPr>
              <w:widowControl w:val="0"/>
              <w:adjustRightInd w:val="0"/>
              <w:snapToGrid w:val="0"/>
              <w:spacing w:line="300" w:lineRule="auto"/>
              <w:jc w:val="center"/>
              <w:rPr>
                <w:rFonts w:hint="eastAsia" w:ascii="宋体" w:hAnsi="宋体"/>
                <w:color w:val="000000"/>
                <w:sz w:val="24"/>
                <w:highlight w:val="none"/>
                <w:vertAlign w:val="baseline"/>
              </w:rPr>
            </w:pPr>
          </w:p>
        </w:tc>
        <w:tc>
          <w:tcPr>
            <w:tcW w:w="1027" w:type="dxa"/>
            <w:noWrap w:val="0"/>
            <w:vAlign w:val="top"/>
          </w:tcPr>
          <w:p>
            <w:pPr>
              <w:widowControl w:val="0"/>
              <w:adjustRightInd w:val="0"/>
              <w:snapToGrid w:val="0"/>
              <w:spacing w:line="300" w:lineRule="auto"/>
              <w:jc w:val="center"/>
              <w:rPr>
                <w:rFonts w:hint="eastAsia" w:ascii="宋体" w:hAnsi="宋体"/>
                <w:color w:val="000000"/>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68" w:type="dxa"/>
            <w:noWrap w:val="0"/>
            <w:vAlign w:val="center"/>
          </w:tcPr>
          <w:p>
            <w:pPr>
              <w:widowControl w:val="0"/>
              <w:adjustRightInd w:val="0"/>
              <w:snapToGrid w:val="0"/>
              <w:spacing w:line="300" w:lineRule="auto"/>
              <w:jc w:val="center"/>
              <w:rPr>
                <w:rFonts w:hint="default" w:ascii="宋体" w:hAnsi="宋体"/>
                <w:color w:val="000000"/>
                <w:sz w:val="24"/>
                <w:highlight w:val="none"/>
                <w:vertAlign w:val="baseline"/>
                <w:lang w:val="en-US" w:eastAsia="zh-CN"/>
              </w:rPr>
            </w:pPr>
            <w:r>
              <w:rPr>
                <w:rFonts w:hint="eastAsia" w:ascii="宋体" w:hAnsi="宋体"/>
                <w:color w:val="000000"/>
                <w:sz w:val="24"/>
                <w:highlight w:val="none"/>
                <w:vertAlign w:val="baseline"/>
                <w:lang w:val="en-US" w:eastAsia="zh-CN"/>
              </w:rPr>
              <w:t>3</w:t>
            </w:r>
          </w:p>
        </w:tc>
        <w:tc>
          <w:tcPr>
            <w:tcW w:w="987" w:type="dxa"/>
            <w:noWrap w:val="0"/>
            <w:vAlign w:val="center"/>
          </w:tcPr>
          <w:p>
            <w:pPr>
              <w:widowControl/>
              <w:jc w:val="center"/>
              <w:rPr>
                <w:rFonts w:hint="eastAsia" w:ascii="宋体" w:hAnsi="宋体"/>
                <w:color w:val="000000"/>
                <w:sz w:val="24"/>
                <w:highlight w:val="none"/>
                <w:vertAlign w:val="baseline"/>
              </w:rPr>
            </w:pPr>
          </w:p>
        </w:tc>
        <w:tc>
          <w:tcPr>
            <w:tcW w:w="1158" w:type="dxa"/>
            <w:noWrap w:val="0"/>
            <w:vAlign w:val="top"/>
          </w:tcPr>
          <w:p>
            <w:pPr>
              <w:widowControl w:val="0"/>
              <w:adjustRightInd w:val="0"/>
              <w:snapToGrid w:val="0"/>
              <w:spacing w:line="300" w:lineRule="auto"/>
              <w:jc w:val="center"/>
              <w:rPr>
                <w:rFonts w:hint="eastAsia" w:ascii="宋体" w:hAnsi="宋体"/>
                <w:color w:val="000000"/>
                <w:sz w:val="24"/>
                <w:highlight w:val="none"/>
                <w:vertAlign w:val="baseline"/>
              </w:rPr>
            </w:pPr>
          </w:p>
        </w:tc>
        <w:tc>
          <w:tcPr>
            <w:tcW w:w="1375" w:type="dxa"/>
            <w:noWrap w:val="0"/>
            <w:vAlign w:val="top"/>
          </w:tcPr>
          <w:p>
            <w:pPr>
              <w:widowControl w:val="0"/>
              <w:adjustRightInd w:val="0"/>
              <w:snapToGrid w:val="0"/>
              <w:spacing w:line="300" w:lineRule="auto"/>
              <w:jc w:val="center"/>
              <w:rPr>
                <w:rFonts w:hint="eastAsia" w:ascii="宋体" w:hAnsi="宋体"/>
                <w:color w:val="000000"/>
                <w:sz w:val="24"/>
                <w:highlight w:val="none"/>
                <w:vertAlign w:val="baseline"/>
              </w:rPr>
            </w:pPr>
          </w:p>
        </w:tc>
        <w:tc>
          <w:tcPr>
            <w:tcW w:w="1173" w:type="dxa"/>
            <w:noWrap w:val="0"/>
            <w:vAlign w:val="center"/>
          </w:tcPr>
          <w:p>
            <w:pPr>
              <w:widowControl/>
              <w:jc w:val="center"/>
              <w:rPr>
                <w:rFonts w:hint="eastAsia" w:ascii="宋体" w:hAnsi="宋体"/>
                <w:color w:val="000000"/>
                <w:sz w:val="24"/>
                <w:highlight w:val="none"/>
                <w:vertAlign w:val="baseline"/>
              </w:rPr>
            </w:pPr>
          </w:p>
        </w:tc>
        <w:tc>
          <w:tcPr>
            <w:tcW w:w="1053" w:type="dxa"/>
            <w:noWrap w:val="0"/>
            <w:vAlign w:val="center"/>
          </w:tcPr>
          <w:p>
            <w:pPr>
              <w:widowControl/>
              <w:jc w:val="center"/>
              <w:rPr>
                <w:rFonts w:hint="eastAsia" w:ascii="宋体" w:hAnsi="宋体"/>
                <w:color w:val="000000"/>
                <w:sz w:val="24"/>
                <w:highlight w:val="none"/>
                <w:vertAlign w:val="baseline"/>
              </w:rPr>
            </w:pPr>
          </w:p>
        </w:tc>
        <w:tc>
          <w:tcPr>
            <w:tcW w:w="987" w:type="dxa"/>
            <w:noWrap w:val="0"/>
            <w:vAlign w:val="top"/>
          </w:tcPr>
          <w:p>
            <w:pPr>
              <w:widowControl w:val="0"/>
              <w:adjustRightInd w:val="0"/>
              <w:snapToGrid w:val="0"/>
              <w:spacing w:line="300" w:lineRule="auto"/>
              <w:jc w:val="center"/>
              <w:rPr>
                <w:rFonts w:hint="eastAsia" w:ascii="宋体" w:hAnsi="宋体"/>
                <w:color w:val="000000"/>
                <w:sz w:val="24"/>
                <w:highlight w:val="none"/>
                <w:vertAlign w:val="baseline"/>
              </w:rPr>
            </w:pPr>
          </w:p>
        </w:tc>
        <w:tc>
          <w:tcPr>
            <w:tcW w:w="893" w:type="dxa"/>
            <w:noWrap w:val="0"/>
            <w:vAlign w:val="top"/>
          </w:tcPr>
          <w:p>
            <w:pPr>
              <w:widowControl w:val="0"/>
              <w:adjustRightInd w:val="0"/>
              <w:snapToGrid w:val="0"/>
              <w:spacing w:line="300" w:lineRule="auto"/>
              <w:jc w:val="center"/>
              <w:rPr>
                <w:rFonts w:hint="eastAsia" w:ascii="宋体" w:hAnsi="宋体"/>
                <w:color w:val="000000"/>
                <w:sz w:val="24"/>
                <w:highlight w:val="none"/>
                <w:vertAlign w:val="baseline"/>
              </w:rPr>
            </w:pPr>
          </w:p>
        </w:tc>
        <w:tc>
          <w:tcPr>
            <w:tcW w:w="1027" w:type="dxa"/>
            <w:noWrap w:val="0"/>
            <w:vAlign w:val="top"/>
          </w:tcPr>
          <w:p>
            <w:pPr>
              <w:widowControl w:val="0"/>
              <w:adjustRightInd w:val="0"/>
              <w:snapToGrid w:val="0"/>
              <w:spacing w:line="300" w:lineRule="auto"/>
              <w:jc w:val="center"/>
              <w:rPr>
                <w:rFonts w:hint="eastAsia" w:ascii="宋体" w:hAnsi="宋体"/>
                <w:color w:val="000000"/>
                <w:sz w:val="24"/>
                <w:highlight w:val="none"/>
                <w:vertAlign w:val="baseline"/>
              </w:rPr>
            </w:pPr>
          </w:p>
        </w:tc>
        <w:tc>
          <w:tcPr>
            <w:tcW w:w="1027" w:type="dxa"/>
            <w:noWrap w:val="0"/>
            <w:vAlign w:val="top"/>
          </w:tcPr>
          <w:p>
            <w:pPr>
              <w:widowControl w:val="0"/>
              <w:adjustRightInd w:val="0"/>
              <w:snapToGrid w:val="0"/>
              <w:spacing w:line="300" w:lineRule="auto"/>
              <w:jc w:val="center"/>
              <w:rPr>
                <w:rFonts w:hint="eastAsia" w:ascii="宋体" w:hAnsi="宋体"/>
                <w:color w:val="000000"/>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68" w:type="dxa"/>
            <w:noWrap w:val="0"/>
            <w:vAlign w:val="center"/>
          </w:tcPr>
          <w:p>
            <w:pPr>
              <w:widowControl w:val="0"/>
              <w:adjustRightInd w:val="0"/>
              <w:snapToGrid w:val="0"/>
              <w:spacing w:line="300" w:lineRule="auto"/>
              <w:jc w:val="center"/>
              <w:rPr>
                <w:rFonts w:hint="default" w:ascii="宋体" w:hAnsi="宋体"/>
                <w:color w:val="000000"/>
                <w:sz w:val="24"/>
                <w:highlight w:val="none"/>
                <w:vertAlign w:val="baseline"/>
                <w:lang w:val="en-US" w:eastAsia="zh-CN"/>
              </w:rPr>
            </w:pPr>
            <w:r>
              <w:rPr>
                <w:rFonts w:hint="eastAsia" w:ascii="宋体" w:hAnsi="宋体"/>
                <w:color w:val="000000"/>
                <w:sz w:val="24"/>
                <w:highlight w:val="none"/>
                <w:vertAlign w:val="baseline"/>
                <w:lang w:val="en-US" w:eastAsia="zh-CN"/>
              </w:rPr>
              <w:t>4</w:t>
            </w:r>
          </w:p>
        </w:tc>
        <w:tc>
          <w:tcPr>
            <w:tcW w:w="987" w:type="dxa"/>
            <w:noWrap w:val="0"/>
            <w:vAlign w:val="center"/>
          </w:tcPr>
          <w:p>
            <w:pPr>
              <w:widowControl/>
              <w:jc w:val="center"/>
              <w:rPr>
                <w:rFonts w:hint="eastAsia" w:ascii="宋体" w:hAnsi="宋体"/>
                <w:color w:val="000000"/>
                <w:sz w:val="24"/>
                <w:highlight w:val="none"/>
                <w:vertAlign w:val="baseline"/>
              </w:rPr>
            </w:pPr>
          </w:p>
        </w:tc>
        <w:tc>
          <w:tcPr>
            <w:tcW w:w="1158" w:type="dxa"/>
            <w:noWrap w:val="0"/>
            <w:vAlign w:val="top"/>
          </w:tcPr>
          <w:p>
            <w:pPr>
              <w:widowControl w:val="0"/>
              <w:adjustRightInd w:val="0"/>
              <w:snapToGrid w:val="0"/>
              <w:spacing w:line="300" w:lineRule="auto"/>
              <w:jc w:val="center"/>
              <w:rPr>
                <w:rFonts w:hint="eastAsia" w:ascii="宋体" w:hAnsi="宋体"/>
                <w:color w:val="000000"/>
                <w:sz w:val="24"/>
                <w:highlight w:val="none"/>
                <w:vertAlign w:val="baseline"/>
              </w:rPr>
            </w:pPr>
          </w:p>
        </w:tc>
        <w:tc>
          <w:tcPr>
            <w:tcW w:w="1375" w:type="dxa"/>
            <w:noWrap w:val="0"/>
            <w:vAlign w:val="top"/>
          </w:tcPr>
          <w:p>
            <w:pPr>
              <w:widowControl w:val="0"/>
              <w:adjustRightInd w:val="0"/>
              <w:snapToGrid w:val="0"/>
              <w:spacing w:line="300" w:lineRule="auto"/>
              <w:jc w:val="center"/>
              <w:rPr>
                <w:rFonts w:hint="eastAsia" w:ascii="宋体" w:hAnsi="宋体"/>
                <w:color w:val="000000"/>
                <w:sz w:val="24"/>
                <w:highlight w:val="none"/>
                <w:vertAlign w:val="baseline"/>
              </w:rPr>
            </w:pPr>
          </w:p>
        </w:tc>
        <w:tc>
          <w:tcPr>
            <w:tcW w:w="1173" w:type="dxa"/>
            <w:noWrap w:val="0"/>
            <w:vAlign w:val="center"/>
          </w:tcPr>
          <w:p>
            <w:pPr>
              <w:widowControl/>
              <w:jc w:val="center"/>
              <w:rPr>
                <w:rFonts w:hint="eastAsia" w:ascii="宋体" w:hAnsi="宋体"/>
                <w:color w:val="000000"/>
                <w:sz w:val="24"/>
                <w:highlight w:val="none"/>
                <w:vertAlign w:val="baseline"/>
              </w:rPr>
            </w:pPr>
          </w:p>
        </w:tc>
        <w:tc>
          <w:tcPr>
            <w:tcW w:w="1053" w:type="dxa"/>
            <w:noWrap w:val="0"/>
            <w:vAlign w:val="center"/>
          </w:tcPr>
          <w:p>
            <w:pPr>
              <w:widowControl/>
              <w:jc w:val="center"/>
              <w:rPr>
                <w:rFonts w:hint="eastAsia" w:ascii="宋体" w:hAnsi="宋体"/>
                <w:color w:val="000000"/>
                <w:sz w:val="24"/>
                <w:highlight w:val="none"/>
                <w:vertAlign w:val="baseline"/>
              </w:rPr>
            </w:pPr>
          </w:p>
        </w:tc>
        <w:tc>
          <w:tcPr>
            <w:tcW w:w="987" w:type="dxa"/>
            <w:noWrap w:val="0"/>
            <w:vAlign w:val="top"/>
          </w:tcPr>
          <w:p>
            <w:pPr>
              <w:widowControl w:val="0"/>
              <w:adjustRightInd w:val="0"/>
              <w:snapToGrid w:val="0"/>
              <w:spacing w:line="300" w:lineRule="auto"/>
              <w:jc w:val="center"/>
              <w:rPr>
                <w:rFonts w:hint="eastAsia" w:ascii="宋体" w:hAnsi="宋体"/>
                <w:color w:val="000000"/>
                <w:sz w:val="24"/>
                <w:highlight w:val="none"/>
                <w:vertAlign w:val="baseline"/>
              </w:rPr>
            </w:pPr>
          </w:p>
        </w:tc>
        <w:tc>
          <w:tcPr>
            <w:tcW w:w="893" w:type="dxa"/>
            <w:noWrap w:val="0"/>
            <w:vAlign w:val="top"/>
          </w:tcPr>
          <w:p>
            <w:pPr>
              <w:widowControl w:val="0"/>
              <w:adjustRightInd w:val="0"/>
              <w:snapToGrid w:val="0"/>
              <w:spacing w:line="300" w:lineRule="auto"/>
              <w:jc w:val="center"/>
              <w:rPr>
                <w:rFonts w:hint="eastAsia" w:ascii="宋体" w:hAnsi="宋体"/>
                <w:color w:val="000000"/>
                <w:sz w:val="24"/>
                <w:highlight w:val="none"/>
                <w:vertAlign w:val="baseline"/>
              </w:rPr>
            </w:pPr>
          </w:p>
        </w:tc>
        <w:tc>
          <w:tcPr>
            <w:tcW w:w="1027" w:type="dxa"/>
            <w:noWrap w:val="0"/>
            <w:vAlign w:val="top"/>
          </w:tcPr>
          <w:p>
            <w:pPr>
              <w:widowControl w:val="0"/>
              <w:adjustRightInd w:val="0"/>
              <w:snapToGrid w:val="0"/>
              <w:spacing w:line="300" w:lineRule="auto"/>
              <w:jc w:val="center"/>
              <w:rPr>
                <w:rFonts w:hint="eastAsia" w:ascii="宋体" w:hAnsi="宋体"/>
                <w:color w:val="000000"/>
                <w:sz w:val="24"/>
                <w:highlight w:val="none"/>
                <w:vertAlign w:val="baseline"/>
              </w:rPr>
            </w:pPr>
          </w:p>
        </w:tc>
        <w:tc>
          <w:tcPr>
            <w:tcW w:w="1027" w:type="dxa"/>
            <w:noWrap w:val="0"/>
            <w:vAlign w:val="top"/>
          </w:tcPr>
          <w:p>
            <w:pPr>
              <w:widowControl w:val="0"/>
              <w:adjustRightInd w:val="0"/>
              <w:snapToGrid w:val="0"/>
              <w:spacing w:line="300" w:lineRule="auto"/>
              <w:jc w:val="center"/>
              <w:rPr>
                <w:rFonts w:hint="eastAsia" w:ascii="宋体" w:hAnsi="宋体"/>
                <w:color w:val="000000"/>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421" w:type="dxa"/>
            <w:gridSpan w:val="9"/>
            <w:noWrap w:val="0"/>
            <w:vAlign w:val="top"/>
          </w:tcPr>
          <w:p>
            <w:pPr>
              <w:widowControl w:val="0"/>
              <w:adjustRightInd w:val="0"/>
              <w:snapToGrid w:val="0"/>
              <w:spacing w:line="300" w:lineRule="auto"/>
              <w:jc w:val="left"/>
              <w:rPr>
                <w:rFonts w:hint="eastAsia" w:ascii="宋体" w:hAnsi="宋体" w:eastAsia="宋体" w:cs="Times New Roman"/>
                <w:color w:val="000000"/>
                <w:sz w:val="24"/>
                <w:highlight w:val="none"/>
                <w:lang w:eastAsia="zh-CN"/>
              </w:rPr>
            </w:pPr>
            <w:r>
              <w:rPr>
                <w:rFonts w:hint="eastAsia" w:ascii="宋体" w:hAnsi="宋体" w:eastAsia="宋体" w:cs="Times New Roman"/>
                <w:color w:val="000000"/>
                <w:sz w:val="24"/>
                <w:highlight w:val="none"/>
                <w:lang w:eastAsia="zh-CN"/>
              </w:rPr>
              <w:t>总计：大写：</w:t>
            </w:r>
          </w:p>
          <w:p>
            <w:pPr>
              <w:widowControl w:val="0"/>
              <w:adjustRightInd w:val="0"/>
              <w:snapToGrid w:val="0"/>
              <w:spacing w:line="300" w:lineRule="auto"/>
              <w:jc w:val="left"/>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 xml:space="preserve">      小写：</w:t>
            </w:r>
          </w:p>
        </w:tc>
        <w:tc>
          <w:tcPr>
            <w:tcW w:w="1027" w:type="dxa"/>
            <w:noWrap w:val="0"/>
            <w:vAlign w:val="top"/>
          </w:tcPr>
          <w:p>
            <w:pPr>
              <w:widowControl w:val="0"/>
              <w:adjustRightInd w:val="0"/>
              <w:snapToGrid w:val="0"/>
              <w:spacing w:line="300" w:lineRule="auto"/>
              <w:jc w:val="left"/>
              <w:rPr>
                <w:rFonts w:hint="eastAsia" w:ascii="宋体" w:hAnsi="宋体" w:eastAsia="宋体" w:cs="Times New Roman"/>
                <w:color w:val="000000"/>
                <w:sz w:val="24"/>
                <w:highlight w:val="none"/>
                <w:lang w:val="en-US" w:eastAsia="zh-CN"/>
              </w:rPr>
            </w:pPr>
          </w:p>
        </w:tc>
      </w:tr>
    </w:tbl>
    <w:p>
      <w:pPr>
        <w:adjustRightInd w:val="0"/>
        <w:snapToGrid w:val="0"/>
        <w:spacing w:line="300" w:lineRule="auto"/>
        <w:ind w:left="1131" w:leftChars="367" w:hanging="360" w:hangingChars="150"/>
        <w:rPr>
          <w:rFonts w:hint="eastAsia" w:ascii="宋体" w:hAnsi="宋体"/>
          <w:color w:val="000000"/>
          <w:sz w:val="24"/>
          <w:highlight w:val="none"/>
        </w:rPr>
      </w:pPr>
    </w:p>
    <w:p>
      <w:pPr>
        <w:pStyle w:val="58"/>
        <w:spacing w:line="520" w:lineRule="exact"/>
        <w:ind w:firstLine="461"/>
        <w:rPr>
          <w:rFonts w:ascii="宋体" w:eastAsia="宋体"/>
          <w:color w:val="000000"/>
          <w:sz w:val="24"/>
          <w:szCs w:val="24"/>
          <w:highlight w:val="none"/>
        </w:rPr>
      </w:pPr>
      <w:r>
        <w:rPr>
          <w:rFonts w:hint="eastAsia" w:ascii="宋体" w:eastAsia="宋体"/>
          <w:color w:val="000000"/>
          <w:sz w:val="24"/>
          <w:szCs w:val="24"/>
          <w:highlight w:val="none"/>
        </w:rPr>
        <w:t>供应商（盖章）：</w:t>
      </w:r>
    </w:p>
    <w:p>
      <w:pPr>
        <w:pStyle w:val="58"/>
        <w:spacing w:line="520" w:lineRule="exact"/>
        <w:ind w:firstLine="461"/>
        <w:rPr>
          <w:rFonts w:ascii="宋体" w:eastAsia="宋体"/>
          <w:color w:val="000000"/>
          <w:sz w:val="24"/>
          <w:szCs w:val="24"/>
          <w:highlight w:val="none"/>
        </w:rPr>
      </w:pPr>
      <w:r>
        <w:rPr>
          <w:rFonts w:hint="eastAsia" w:ascii="宋体" w:eastAsia="宋体"/>
          <w:color w:val="000000"/>
          <w:sz w:val="24"/>
          <w:szCs w:val="24"/>
          <w:highlight w:val="none"/>
        </w:rPr>
        <w:t>法定代表人或其委托代理人（签字或盖章）：</w:t>
      </w:r>
    </w:p>
    <w:p>
      <w:pPr>
        <w:pStyle w:val="58"/>
        <w:spacing w:line="520" w:lineRule="exact"/>
        <w:ind w:firstLine="6580" w:firstLineChars="2742"/>
        <w:rPr>
          <w:rFonts w:hint="eastAsia" w:ascii="宋体" w:hAnsi="宋体" w:eastAsia="宋体" w:cs="宋体"/>
          <w:bCs/>
          <w:color w:val="000000"/>
          <w:highlight w:val="none"/>
        </w:rPr>
      </w:pPr>
      <w:r>
        <w:rPr>
          <w:rFonts w:hint="eastAsia" w:ascii="宋体" w:eastAsia="宋体"/>
          <w:color w:val="000000"/>
          <w:sz w:val="24"/>
          <w:szCs w:val="24"/>
          <w:highlight w:val="none"/>
        </w:rPr>
        <w:t>年</w:t>
      </w:r>
      <w:r>
        <w:rPr>
          <w:rFonts w:ascii="宋体" w:eastAsia="宋体"/>
          <w:color w:val="000000"/>
          <w:sz w:val="24"/>
          <w:szCs w:val="24"/>
          <w:highlight w:val="none"/>
        </w:rPr>
        <w:t xml:space="preserve">   </w:t>
      </w:r>
      <w:r>
        <w:rPr>
          <w:rFonts w:hint="eastAsia" w:ascii="宋体" w:eastAsia="宋体"/>
          <w:color w:val="000000"/>
          <w:sz w:val="24"/>
          <w:szCs w:val="24"/>
          <w:highlight w:val="none"/>
        </w:rPr>
        <w:t>月</w:t>
      </w:r>
      <w:r>
        <w:rPr>
          <w:rFonts w:ascii="宋体" w:eastAsia="宋体"/>
          <w:color w:val="000000"/>
          <w:sz w:val="24"/>
          <w:szCs w:val="24"/>
          <w:highlight w:val="none"/>
        </w:rPr>
        <w:t xml:space="preserve">   </w:t>
      </w:r>
      <w:r>
        <w:rPr>
          <w:rFonts w:hint="eastAsia" w:ascii="宋体" w:eastAsia="宋体"/>
          <w:color w:val="000000"/>
          <w:sz w:val="24"/>
          <w:szCs w:val="24"/>
          <w:highlight w:val="none"/>
        </w:rPr>
        <w:t>日</w:t>
      </w:r>
    </w:p>
    <w:p>
      <w:pPr>
        <w:pStyle w:val="3"/>
        <w:spacing w:line="463" w:lineRule="exact"/>
        <w:ind w:right="223"/>
        <w:jc w:val="center"/>
        <w:outlineLvl w:val="9"/>
        <w:rPr>
          <w:rFonts w:hint="eastAsia" w:ascii="宋体" w:hAnsi="宋体" w:eastAsia="宋体" w:cs="宋体"/>
          <w:bCs w:val="0"/>
          <w:color w:val="000000"/>
          <w:highlight w:val="none"/>
        </w:rPr>
      </w:pPr>
    </w:p>
    <w:p>
      <w:pPr>
        <w:pStyle w:val="3"/>
        <w:spacing w:line="463" w:lineRule="exact"/>
        <w:ind w:right="223"/>
        <w:jc w:val="center"/>
        <w:outlineLvl w:val="9"/>
        <w:rPr>
          <w:rFonts w:hint="eastAsia" w:ascii="宋体" w:hAnsi="宋体" w:eastAsia="宋体" w:cs="宋体"/>
          <w:bCs w:val="0"/>
          <w:color w:val="000000"/>
          <w:highlight w:val="none"/>
        </w:rPr>
      </w:pPr>
    </w:p>
    <w:p>
      <w:pPr>
        <w:pStyle w:val="3"/>
        <w:spacing w:line="463" w:lineRule="exact"/>
        <w:ind w:right="223"/>
        <w:jc w:val="center"/>
        <w:outlineLvl w:val="9"/>
        <w:rPr>
          <w:rFonts w:hint="eastAsia" w:ascii="宋体" w:hAnsi="宋体" w:eastAsia="宋体" w:cs="宋体"/>
          <w:bCs w:val="0"/>
          <w:color w:val="000000"/>
          <w:highlight w:val="none"/>
        </w:rPr>
      </w:pPr>
    </w:p>
    <w:p>
      <w:pPr>
        <w:pStyle w:val="3"/>
        <w:spacing w:line="463" w:lineRule="exact"/>
        <w:ind w:right="223"/>
        <w:jc w:val="center"/>
        <w:outlineLvl w:val="9"/>
        <w:rPr>
          <w:rFonts w:hint="eastAsia" w:ascii="宋体" w:hAnsi="宋体" w:eastAsia="宋体" w:cs="宋体"/>
          <w:bCs w:val="0"/>
          <w:color w:val="000000"/>
          <w:highlight w:val="none"/>
        </w:rPr>
      </w:pPr>
    </w:p>
    <w:p>
      <w:pPr>
        <w:pStyle w:val="3"/>
        <w:spacing w:line="463" w:lineRule="exact"/>
        <w:ind w:right="223"/>
        <w:jc w:val="center"/>
        <w:outlineLvl w:val="9"/>
        <w:rPr>
          <w:rFonts w:hint="eastAsia" w:ascii="宋体" w:hAnsi="宋体" w:eastAsia="宋体" w:cs="宋体"/>
          <w:bCs w:val="0"/>
          <w:color w:val="000000"/>
          <w:highlight w:val="none"/>
        </w:rPr>
      </w:pPr>
    </w:p>
    <w:p>
      <w:pPr>
        <w:pStyle w:val="3"/>
        <w:spacing w:line="463" w:lineRule="exact"/>
        <w:ind w:right="223"/>
        <w:jc w:val="center"/>
        <w:rPr>
          <w:rFonts w:ascii="宋体" w:hAnsi="宋体" w:eastAsia="宋体" w:cs="宋体"/>
          <w:color w:val="000000"/>
          <w:highlight w:val="none"/>
        </w:rPr>
      </w:pPr>
      <w:r>
        <w:rPr>
          <w:rFonts w:hint="eastAsia" w:ascii="宋体" w:hAnsi="宋体" w:eastAsia="宋体" w:cs="宋体"/>
          <w:bCs w:val="0"/>
          <w:color w:val="000000"/>
          <w:highlight w:val="none"/>
        </w:rPr>
        <w:br w:type="page"/>
      </w:r>
      <w:bookmarkStart w:id="81" w:name="_Toc17716"/>
      <w:r>
        <w:rPr>
          <w:rFonts w:hint="eastAsia" w:ascii="宋体" w:hAnsi="宋体" w:eastAsia="宋体" w:cs="宋体"/>
          <w:bCs w:val="0"/>
          <w:color w:val="000000"/>
          <w:highlight w:val="none"/>
          <w:lang w:val="en-US" w:eastAsia="zh-CN"/>
        </w:rPr>
        <w:t>8</w:t>
      </w:r>
      <w:r>
        <w:rPr>
          <w:rFonts w:hint="eastAsia" w:ascii="宋体" w:hAnsi="宋体" w:eastAsia="宋体" w:cs="宋体"/>
          <w:bCs w:val="0"/>
          <w:color w:val="000000"/>
          <w:highlight w:val="none"/>
        </w:rPr>
        <w:t>、</w:t>
      </w:r>
      <w:r>
        <w:rPr>
          <w:rFonts w:hint="eastAsia" w:ascii="宋体" w:hAnsi="宋体" w:eastAsia="宋体" w:cs="宋体"/>
          <w:color w:val="000000"/>
          <w:highlight w:val="none"/>
        </w:rPr>
        <w:t>技术和商务偏差表</w:t>
      </w:r>
      <w:bookmarkEnd w:id="81"/>
    </w:p>
    <w:p>
      <w:pPr>
        <w:spacing w:line="160" w:lineRule="exact"/>
        <w:ind w:firstLine="320" w:firstLineChars="200"/>
        <w:rPr>
          <w:rFonts w:ascii="宋体" w:hAnsi="宋体" w:cs="宋体"/>
          <w:color w:val="000000"/>
          <w:sz w:val="16"/>
          <w:szCs w:val="16"/>
          <w:highlight w:val="none"/>
        </w:rPr>
      </w:pPr>
    </w:p>
    <w:p>
      <w:pPr>
        <w:pStyle w:val="3"/>
        <w:spacing w:before="0" w:line="240" w:lineRule="atLeast"/>
        <w:ind w:left="1117" w:leftChars="366" w:hanging="348" w:hangingChars="145"/>
        <w:rPr>
          <w:rFonts w:hint="eastAsia" w:hAnsi="宋体" w:cs="宋体"/>
          <w:b w:val="0"/>
          <w:bCs w:val="0"/>
          <w:color w:val="000000"/>
          <w:sz w:val="24"/>
          <w:szCs w:val="24"/>
          <w:highlight w:val="none"/>
        </w:rPr>
      </w:pPr>
      <w:bookmarkStart w:id="82" w:name="_Toc22563"/>
      <w:bookmarkStart w:id="83" w:name="_Toc515647820"/>
      <w:bookmarkStart w:id="84" w:name="_Toc216582817"/>
      <w:bookmarkStart w:id="85" w:name="_Toc28959"/>
      <w:bookmarkStart w:id="86" w:name="_Toc528142918"/>
      <w:bookmarkStart w:id="87" w:name="_Toc19751"/>
      <w:r>
        <w:rPr>
          <w:rFonts w:hint="eastAsia" w:ascii="宋体" w:hAnsi="宋体" w:eastAsia="宋体" w:cs="宋体"/>
          <w:b w:val="0"/>
          <w:bCs w:val="0"/>
          <w:color w:val="000000"/>
          <w:sz w:val="24"/>
          <w:szCs w:val="24"/>
          <w:highlight w:val="none"/>
          <w:lang w:val="en-US" w:eastAsia="zh-CN"/>
        </w:rPr>
        <w:t>8</w:t>
      </w:r>
      <w:r>
        <w:rPr>
          <w:rFonts w:hint="eastAsia" w:ascii="宋体" w:hAnsi="宋体" w:eastAsia="宋体" w:cs="宋体"/>
          <w:b w:val="0"/>
          <w:bCs w:val="0"/>
          <w:color w:val="000000"/>
          <w:sz w:val="24"/>
          <w:szCs w:val="24"/>
          <w:highlight w:val="none"/>
        </w:rPr>
        <w:t>-1 技术规格偏离表</w:t>
      </w:r>
      <w:bookmarkEnd w:id="82"/>
      <w:bookmarkEnd w:id="83"/>
      <w:bookmarkEnd w:id="84"/>
      <w:bookmarkEnd w:id="85"/>
      <w:bookmarkEnd w:id="86"/>
      <w:bookmarkEnd w:id="87"/>
    </w:p>
    <w:p>
      <w:pPr>
        <w:pStyle w:val="11"/>
        <w:spacing w:line="240" w:lineRule="atLeast"/>
        <w:ind w:firstLine="720" w:firstLineChars="300"/>
        <w:rPr>
          <w:rFonts w:hint="eastAsia" w:hAnsi="宋体" w:cs="宋体"/>
          <w:color w:val="000000"/>
          <w:sz w:val="24"/>
          <w:szCs w:val="24"/>
          <w:highlight w:val="none"/>
        </w:rPr>
      </w:pPr>
      <w:r>
        <w:rPr>
          <w:rFonts w:hint="eastAsia" w:hAnsi="宋体" w:cs="宋体"/>
          <w:color w:val="000000"/>
          <w:sz w:val="24"/>
          <w:szCs w:val="24"/>
          <w:highlight w:val="none"/>
        </w:rPr>
        <w:t xml:space="preserve">项目名称:                      </w:t>
      </w:r>
      <w:r>
        <w:rPr>
          <w:rFonts w:hint="eastAsia" w:hAnsi="宋体" w:eastAsia="宋体" w:cs="宋体"/>
          <w:color w:val="000000"/>
          <w:sz w:val="24"/>
          <w:szCs w:val="24"/>
          <w:highlight w:val="none"/>
          <w:lang w:val="en-US" w:eastAsia="zh-CN"/>
        </w:rPr>
        <w:t xml:space="preserve">                  </w:t>
      </w:r>
      <w:r>
        <w:rPr>
          <w:rFonts w:hint="eastAsia" w:hAnsi="宋体" w:cs="宋体"/>
          <w:color w:val="000000"/>
          <w:sz w:val="24"/>
          <w:szCs w:val="24"/>
          <w:highlight w:val="none"/>
        </w:rPr>
        <w:t xml:space="preserve"> </w:t>
      </w:r>
      <w:r>
        <w:rPr>
          <w:rFonts w:hint="eastAsia" w:ascii="宋体" w:hAnsi="宋体"/>
          <w:color w:val="000000"/>
          <w:sz w:val="24"/>
          <w:highlight w:val="none"/>
          <w:lang w:val="en-US" w:eastAsia="zh-CN"/>
        </w:rPr>
        <w:t>项目编号：</w:t>
      </w:r>
      <w:r>
        <w:rPr>
          <w:rFonts w:hint="eastAsia" w:hAnsi="宋体" w:cs="宋体"/>
          <w:color w:val="000000"/>
          <w:sz w:val="24"/>
          <w:szCs w:val="24"/>
          <w:highlight w:val="none"/>
        </w:rPr>
        <w:t xml:space="preserve">                </w:t>
      </w:r>
    </w:p>
    <w:tbl>
      <w:tblPr>
        <w:tblStyle w:val="21"/>
        <w:tblW w:w="11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324"/>
        <w:gridCol w:w="3335"/>
        <w:gridCol w:w="1175"/>
        <w:gridCol w:w="2270"/>
        <w:gridCol w:w="1355"/>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57" w:type="dxa"/>
            <w:noWrap w:val="0"/>
            <w:vAlign w:val="center"/>
          </w:tcPr>
          <w:p>
            <w:pPr>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lang w:val="en-US" w:eastAsia="zh-CN"/>
              </w:rPr>
              <w:t>序</w:t>
            </w:r>
            <w:r>
              <w:rPr>
                <w:rFonts w:hint="eastAsia" w:ascii="宋体" w:hAnsi="宋体" w:eastAsia="宋体" w:cs="宋体"/>
                <w:b/>
                <w:sz w:val="22"/>
                <w:szCs w:val="22"/>
                <w:highlight w:val="none"/>
              </w:rPr>
              <w:t>号</w:t>
            </w:r>
          </w:p>
        </w:tc>
        <w:tc>
          <w:tcPr>
            <w:tcW w:w="1324" w:type="dxa"/>
            <w:noWrap w:val="0"/>
            <w:vAlign w:val="center"/>
          </w:tcPr>
          <w:p>
            <w:pPr>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lang w:val="en-US" w:eastAsia="zh-CN"/>
              </w:rPr>
              <w:t>竞</w:t>
            </w:r>
            <w:r>
              <w:rPr>
                <w:rFonts w:hint="eastAsia" w:ascii="宋体" w:hAnsi="宋体" w:eastAsia="宋体" w:cs="宋体"/>
                <w:b/>
                <w:sz w:val="22"/>
                <w:szCs w:val="22"/>
                <w:highlight w:val="none"/>
                <w:lang w:eastAsia="zh-CN"/>
              </w:rPr>
              <w:t>价</w:t>
            </w:r>
            <w:r>
              <w:rPr>
                <w:rFonts w:hint="eastAsia" w:ascii="宋体" w:hAnsi="宋体" w:eastAsia="宋体" w:cs="宋体"/>
                <w:b/>
                <w:sz w:val="22"/>
                <w:szCs w:val="22"/>
                <w:highlight w:val="none"/>
              </w:rPr>
              <w:t>文件条款内容</w:t>
            </w:r>
          </w:p>
        </w:tc>
        <w:tc>
          <w:tcPr>
            <w:tcW w:w="3335" w:type="dxa"/>
            <w:noWrap w:val="0"/>
            <w:vAlign w:val="center"/>
          </w:tcPr>
          <w:p>
            <w:pPr>
              <w:widowControl/>
              <w:jc w:val="center"/>
              <w:rPr>
                <w:rFonts w:hint="eastAsia" w:ascii="宋体" w:hAnsi="宋体" w:eastAsia="宋体" w:cs="宋体"/>
                <w:b/>
                <w:sz w:val="22"/>
                <w:szCs w:val="22"/>
                <w:highlight w:val="none"/>
                <w:lang w:val="en-US" w:eastAsia="zh-CN"/>
              </w:rPr>
            </w:pPr>
            <w:r>
              <w:rPr>
                <w:rFonts w:hint="eastAsia" w:ascii="宋体" w:hAnsi="宋体" w:eastAsia="宋体" w:cs="宋体"/>
                <w:b/>
                <w:bCs/>
                <w:color w:val="000000"/>
                <w:kern w:val="0"/>
                <w:sz w:val="22"/>
                <w:szCs w:val="22"/>
                <w:highlight w:val="none"/>
                <w:lang w:val="en-US" w:eastAsia="zh-CN"/>
              </w:rPr>
              <w:t>技术参数</w:t>
            </w:r>
          </w:p>
        </w:tc>
        <w:tc>
          <w:tcPr>
            <w:tcW w:w="1175" w:type="dxa"/>
            <w:noWrap w:val="0"/>
            <w:vAlign w:val="center"/>
          </w:tcPr>
          <w:p>
            <w:pPr>
              <w:jc w:val="center"/>
              <w:rPr>
                <w:rFonts w:hint="eastAsia" w:ascii="宋体" w:hAnsi="宋体" w:eastAsia="宋体" w:cs="宋体"/>
                <w:b/>
                <w:sz w:val="22"/>
                <w:szCs w:val="22"/>
                <w:highlight w:val="none"/>
                <w:lang w:eastAsia="zh-CN"/>
              </w:rPr>
            </w:pPr>
            <w:r>
              <w:rPr>
                <w:rFonts w:hint="eastAsia" w:ascii="宋体" w:hAnsi="宋体" w:eastAsia="宋体" w:cs="宋体"/>
                <w:b/>
                <w:sz w:val="22"/>
                <w:szCs w:val="22"/>
                <w:highlight w:val="none"/>
                <w:lang w:val="en-US" w:eastAsia="zh-CN"/>
              </w:rPr>
              <w:t>是否提供证明材料</w:t>
            </w:r>
          </w:p>
        </w:tc>
        <w:tc>
          <w:tcPr>
            <w:tcW w:w="2270" w:type="dxa"/>
            <w:noWrap w:val="0"/>
            <w:vAlign w:val="center"/>
          </w:tcPr>
          <w:p>
            <w:pPr>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lang w:eastAsia="zh-CN"/>
              </w:rPr>
              <w:t>投标规格</w:t>
            </w:r>
          </w:p>
        </w:tc>
        <w:tc>
          <w:tcPr>
            <w:tcW w:w="1355" w:type="dxa"/>
            <w:noWrap w:val="0"/>
            <w:vAlign w:val="center"/>
          </w:tcPr>
          <w:p>
            <w:pPr>
              <w:jc w:val="center"/>
              <w:rPr>
                <w:rFonts w:hint="default" w:ascii="宋体" w:hAnsi="宋体" w:eastAsia="宋体" w:cs="宋体"/>
                <w:b/>
                <w:sz w:val="22"/>
                <w:szCs w:val="22"/>
                <w:highlight w:val="none"/>
                <w:lang w:val="en-US"/>
              </w:rPr>
            </w:pPr>
            <w:r>
              <w:rPr>
                <w:rFonts w:hint="eastAsia" w:ascii="宋体" w:hAnsi="宋体" w:eastAsia="宋体" w:cs="宋体"/>
                <w:b/>
                <w:sz w:val="22"/>
                <w:szCs w:val="22"/>
                <w:highlight w:val="none"/>
                <w:lang w:val="en-US" w:eastAsia="zh-CN"/>
              </w:rPr>
              <w:t>(正、负、无)</w:t>
            </w:r>
            <w:r>
              <w:rPr>
                <w:rFonts w:hint="eastAsia" w:ascii="宋体" w:hAnsi="宋体" w:eastAsia="宋体" w:cs="宋体"/>
                <w:b/>
                <w:sz w:val="22"/>
                <w:szCs w:val="22"/>
                <w:highlight w:val="none"/>
              </w:rPr>
              <w:t>偏离</w:t>
            </w:r>
          </w:p>
        </w:tc>
        <w:tc>
          <w:tcPr>
            <w:tcW w:w="895" w:type="dxa"/>
            <w:noWrap w:val="0"/>
            <w:vAlign w:val="center"/>
          </w:tcPr>
          <w:p>
            <w:pPr>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lang w:val="en-US" w:eastAsia="zh-CN"/>
              </w:rPr>
              <w:t>偏离项</w:t>
            </w:r>
            <w:r>
              <w:rPr>
                <w:rFonts w:hint="eastAsia" w:ascii="宋体" w:hAnsi="宋体" w:eastAsia="宋体" w:cs="宋体"/>
                <w:b/>
                <w:sz w:val="22"/>
                <w:szCs w:val="22"/>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7" w:type="dxa"/>
            <w:noWrap w:val="0"/>
            <w:vAlign w:val="center"/>
          </w:tcPr>
          <w:p>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w:t>
            </w:r>
          </w:p>
        </w:tc>
        <w:tc>
          <w:tcPr>
            <w:tcW w:w="1324" w:type="dxa"/>
            <w:noWrap w:val="0"/>
            <w:vAlign w:val="center"/>
          </w:tcPr>
          <w:p>
            <w:pPr>
              <w:rPr>
                <w:rFonts w:hint="eastAsia" w:ascii="宋体" w:hAnsi="宋体" w:eastAsia="宋体" w:cs="宋体"/>
                <w:sz w:val="22"/>
                <w:szCs w:val="22"/>
                <w:highlight w:val="none"/>
                <w:lang w:val="en-US" w:eastAsia="zh-CN"/>
              </w:rPr>
            </w:pPr>
          </w:p>
        </w:tc>
        <w:tc>
          <w:tcPr>
            <w:tcW w:w="3335" w:type="dxa"/>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highlight w:val="none"/>
                <w:lang w:val="en-US" w:eastAsia="zh-CN" w:bidi="ar-SA"/>
              </w:rPr>
            </w:pPr>
          </w:p>
        </w:tc>
        <w:tc>
          <w:tcPr>
            <w:tcW w:w="1175" w:type="dxa"/>
            <w:noWrap w:val="0"/>
            <w:vAlign w:val="center"/>
          </w:tcPr>
          <w:p>
            <w:pPr>
              <w:jc w:val="center"/>
              <w:rPr>
                <w:rFonts w:hint="eastAsia" w:ascii="宋体" w:hAnsi="宋体" w:eastAsia="宋体" w:cs="宋体"/>
                <w:color w:val="000000"/>
                <w:sz w:val="22"/>
                <w:szCs w:val="22"/>
                <w:highlight w:val="none"/>
              </w:rPr>
            </w:pPr>
          </w:p>
        </w:tc>
        <w:tc>
          <w:tcPr>
            <w:tcW w:w="2270" w:type="dxa"/>
            <w:noWrap w:val="0"/>
            <w:vAlign w:val="center"/>
          </w:tcPr>
          <w:p>
            <w:pPr>
              <w:rPr>
                <w:rFonts w:hint="eastAsia" w:ascii="宋体" w:hAnsi="宋体" w:eastAsia="宋体" w:cs="宋体"/>
                <w:sz w:val="22"/>
                <w:szCs w:val="22"/>
                <w:highlight w:val="none"/>
              </w:rPr>
            </w:pPr>
          </w:p>
        </w:tc>
        <w:tc>
          <w:tcPr>
            <w:tcW w:w="1355" w:type="dxa"/>
            <w:noWrap w:val="0"/>
            <w:vAlign w:val="center"/>
          </w:tcPr>
          <w:p>
            <w:pPr>
              <w:rPr>
                <w:rFonts w:hint="eastAsia" w:ascii="宋体" w:hAnsi="宋体" w:eastAsia="宋体" w:cs="宋体"/>
                <w:sz w:val="22"/>
                <w:szCs w:val="22"/>
                <w:highlight w:val="none"/>
              </w:rPr>
            </w:pPr>
          </w:p>
        </w:tc>
        <w:tc>
          <w:tcPr>
            <w:tcW w:w="895" w:type="dxa"/>
            <w:noWrap w:val="0"/>
            <w:vAlign w:val="center"/>
          </w:tcPr>
          <w:p>
            <w:pP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7" w:type="dxa"/>
            <w:noWrap w:val="0"/>
            <w:vAlign w:val="center"/>
          </w:tcPr>
          <w:p>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w:t>
            </w:r>
          </w:p>
        </w:tc>
        <w:tc>
          <w:tcPr>
            <w:tcW w:w="1324" w:type="dxa"/>
            <w:noWrap w:val="0"/>
            <w:vAlign w:val="center"/>
          </w:tcPr>
          <w:p>
            <w:pPr>
              <w:rPr>
                <w:rFonts w:hint="eastAsia" w:ascii="宋体" w:hAnsi="宋体" w:eastAsia="宋体" w:cs="宋体"/>
                <w:color w:val="000000"/>
                <w:sz w:val="22"/>
                <w:szCs w:val="22"/>
                <w:highlight w:val="none"/>
              </w:rPr>
            </w:pPr>
          </w:p>
        </w:tc>
        <w:tc>
          <w:tcPr>
            <w:tcW w:w="3335" w:type="dxa"/>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highlight w:val="none"/>
                <w:lang w:val="en-US" w:eastAsia="zh-CN" w:bidi="ar-SA"/>
              </w:rPr>
            </w:pPr>
          </w:p>
        </w:tc>
        <w:tc>
          <w:tcPr>
            <w:tcW w:w="1175" w:type="dxa"/>
            <w:noWrap w:val="0"/>
            <w:vAlign w:val="center"/>
          </w:tcPr>
          <w:p>
            <w:pPr>
              <w:jc w:val="center"/>
              <w:rPr>
                <w:rFonts w:hint="eastAsia" w:ascii="宋体" w:hAnsi="宋体" w:eastAsia="宋体" w:cs="宋体"/>
                <w:color w:val="000000"/>
                <w:sz w:val="22"/>
                <w:szCs w:val="22"/>
                <w:highlight w:val="none"/>
                <w:lang w:val="en-US" w:eastAsia="zh-CN"/>
              </w:rPr>
            </w:pPr>
          </w:p>
        </w:tc>
        <w:tc>
          <w:tcPr>
            <w:tcW w:w="2270" w:type="dxa"/>
            <w:noWrap w:val="0"/>
            <w:vAlign w:val="center"/>
          </w:tcPr>
          <w:p>
            <w:pPr>
              <w:rPr>
                <w:rFonts w:hint="eastAsia" w:ascii="宋体" w:hAnsi="宋体" w:eastAsia="宋体" w:cs="宋体"/>
                <w:sz w:val="22"/>
                <w:szCs w:val="22"/>
                <w:highlight w:val="none"/>
              </w:rPr>
            </w:pPr>
          </w:p>
        </w:tc>
        <w:tc>
          <w:tcPr>
            <w:tcW w:w="1355" w:type="dxa"/>
            <w:noWrap w:val="0"/>
            <w:vAlign w:val="center"/>
          </w:tcPr>
          <w:p>
            <w:pPr>
              <w:rPr>
                <w:rFonts w:hint="eastAsia" w:ascii="宋体" w:hAnsi="宋体" w:eastAsia="宋体" w:cs="宋体"/>
                <w:sz w:val="22"/>
                <w:szCs w:val="22"/>
                <w:highlight w:val="none"/>
              </w:rPr>
            </w:pPr>
          </w:p>
        </w:tc>
        <w:tc>
          <w:tcPr>
            <w:tcW w:w="895" w:type="dxa"/>
            <w:noWrap w:val="0"/>
            <w:vAlign w:val="center"/>
          </w:tcPr>
          <w:p>
            <w:pP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7" w:type="dxa"/>
            <w:noWrap w:val="0"/>
            <w:vAlign w:val="center"/>
          </w:tcPr>
          <w:p>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w:t>
            </w:r>
          </w:p>
        </w:tc>
        <w:tc>
          <w:tcPr>
            <w:tcW w:w="1324" w:type="dxa"/>
            <w:noWrap w:val="0"/>
            <w:vAlign w:val="center"/>
          </w:tcPr>
          <w:p>
            <w:pPr>
              <w:rPr>
                <w:rFonts w:hint="eastAsia" w:ascii="宋体" w:hAnsi="宋体" w:eastAsia="宋体" w:cs="宋体"/>
                <w:color w:val="000000"/>
                <w:sz w:val="22"/>
                <w:szCs w:val="22"/>
                <w:highlight w:val="none"/>
              </w:rPr>
            </w:pPr>
          </w:p>
        </w:tc>
        <w:tc>
          <w:tcPr>
            <w:tcW w:w="3335" w:type="dxa"/>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highlight w:val="none"/>
                <w:lang w:val="en-US" w:eastAsia="zh-CN" w:bidi="ar-SA"/>
              </w:rPr>
            </w:pPr>
          </w:p>
        </w:tc>
        <w:tc>
          <w:tcPr>
            <w:tcW w:w="1175" w:type="dxa"/>
            <w:noWrap w:val="0"/>
            <w:vAlign w:val="center"/>
          </w:tcPr>
          <w:p>
            <w:pPr>
              <w:jc w:val="center"/>
              <w:rPr>
                <w:rFonts w:hint="eastAsia" w:ascii="宋体" w:hAnsi="宋体" w:eastAsia="宋体" w:cs="宋体"/>
                <w:color w:val="000000"/>
                <w:sz w:val="22"/>
                <w:szCs w:val="22"/>
                <w:highlight w:val="none"/>
                <w:lang w:val="en-US" w:eastAsia="zh-CN"/>
              </w:rPr>
            </w:pPr>
          </w:p>
        </w:tc>
        <w:tc>
          <w:tcPr>
            <w:tcW w:w="2270" w:type="dxa"/>
            <w:noWrap w:val="0"/>
            <w:vAlign w:val="center"/>
          </w:tcPr>
          <w:p>
            <w:pPr>
              <w:rPr>
                <w:rFonts w:hint="eastAsia" w:ascii="宋体" w:hAnsi="宋体" w:eastAsia="宋体" w:cs="宋体"/>
                <w:sz w:val="22"/>
                <w:szCs w:val="22"/>
                <w:highlight w:val="none"/>
              </w:rPr>
            </w:pPr>
          </w:p>
        </w:tc>
        <w:tc>
          <w:tcPr>
            <w:tcW w:w="1355" w:type="dxa"/>
            <w:noWrap w:val="0"/>
            <w:vAlign w:val="center"/>
          </w:tcPr>
          <w:p>
            <w:pPr>
              <w:rPr>
                <w:rFonts w:hint="eastAsia" w:ascii="宋体" w:hAnsi="宋体" w:eastAsia="宋体" w:cs="宋体"/>
                <w:sz w:val="22"/>
                <w:szCs w:val="22"/>
                <w:highlight w:val="none"/>
              </w:rPr>
            </w:pPr>
          </w:p>
        </w:tc>
        <w:tc>
          <w:tcPr>
            <w:tcW w:w="895" w:type="dxa"/>
            <w:noWrap w:val="0"/>
            <w:vAlign w:val="center"/>
          </w:tcPr>
          <w:p>
            <w:pP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7" w:type="dxa"/>
            <w:noWrap w:val="0"/>
            <w:vAlign w:val="center"/>
          </w:tcPr>
          <w:p>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4</w:t>
            </w:r>
          </w:p>
        </w:tc>
        <w:tc>
          <w:tcPr>
            <w:tcW w:w="1324" w:type="dxa"/>
            <w:noWrap w:val="0"/>
            <w:vAlign w:val="center"/>
          </w:tcPr>
          <w:p>
            <w:pPr>
              <w:rPr>
                <w:rFonts w:hint="eastAsia" w:ascii="宋体" w:hAnsi="宋体" w:eastAsia="宋体" w:cs="宋体"/>
                <w:color w:val="000000"/>
                <w:sz w:val="22"/>
                <w:szCs w:val="22"/>
                <w:highlight w:val="none"/>
              </w:rPr>
            </w:pPr>
          </w:p>
        </w:tc>
        <w:tc>
          <w:tcPr>
            <w:tcW w:w="3335" w:type="dxa"/>
            <w:noWrap w:val="0"/>
            <w:vAlign w:val="center"/>
          </w:tcPr>
          <w:p>
            <w:pPr>
              <w:keepNext w:val="0"/>
              <w:keepLines w:val="0"/>
              <w:widowControl/>
              <w:suppressLineNumbers w:val="0"/>
              <w:jc w:val="left"/>
              <w:textAlignment w:val="center"/>
              <w:rPr>
                <w:rFonts w:hint="eastAsia" w:ascii="宋体" w:hAnsi="宋体" w:eastAsia="宋体" w:cs="宋体"/>
                <w:color w:val="000000"/>
                <w:sz w:val="22"/>
                <w:szCs w:val="22"/>
                <w:highlight w:val="none"/>
                <w:lang w:val="en-US" w:eastAsia="zh-CN"/>
              </w:rPr>
            </w:pPr>
          </w:p>
        </w:tc>
        <w:tc>
          <w:tcPr>
            <w:tcW w:w="1175" w:type="dxa"/>
            <w:noWrap w:val="0"/>
            <w:vAlign w:val="center"/>
          </w:tcPr>
          <w:p>
            <w:pPr>
              <w:jc w:val="center"/>
              <w:rPr>
                <w:rFonts w:hint="eastAsia" w:ascii="宋体" w:hAnsi="宋体" w:eastAsia="宋体" w:cs="宋体"/>
                <w:color w:val="000000"/>
                <w:sz w:val="22"/>
                <w:szCs w:val="22"/>
                <w:highlight w:val="none"/>
                <w:lang w:val="en-US" w:eastAsia="zh-CN"/>
              </w:rPr>
            </w:pPr>
          </w:p>
        </w:tc>
        <w:tc>
          <w:tcPr>
            <w:tcW w:w="2270" w:type="dxa"/>
            <w:noWrap w:val="0"/>
            <w:vAlign w:val="center"/>
          </w:tcPr>
          <w:p>
            <w:pPr>
              <w:rPr>
                <w:rFonts w:hint="eastAsia" w:ascii="宋体" w:hAnsi="宋体" w:eastAsia="宋体" w:cs="宋体"/>
                <w:sz w:val="22"/>
                <w:szCs w:val="22"/>
                <w:highlight w:val="none"/>
              </w:rPr>
            </w:pPr>
          </w:p>
        </w:tc>
        <w:tc>
          <w:tcPr>
            <w:tcW w:w="1355" w:type="dxa"/>
            <w:noWrap w:val="0"/>
            <w:vAlign w:val="center"/>
          </w:tcPr>
          <w:p>
            <w:pPr>
              <w:rPr>
                <w:rFonts w:hint="eastAsia" w:ascii="宋体" w:hAnsi="宋体" w:eastAsia="宋体" w:cs="宋体"/>
                <w:sz w:val="22"/>
                <w:szCs w:val="22"/>
                <w:highlight w:val="none"/>
              </w:rPr>
            </w:pPr>
          </w:p>
        </w:tc>
        <w:tc>
          <w:tcPr>
            <w:tcW w:w="895" w:type="dxa"/>
            <w:noWrap w:val="0"/>
            <w:vAlign w:val="center"/>
          </w:tcPr>
          <w:p>
            <w:pP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7" w:type="dxa"/>
            <w:noWrap w:val="0"/>
            <w:vAlign w:val="center"/>
          </w:tcPr>
          <w:p>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5</w:t>
            </w:r>
          </w:p>
        </w:tc>
        <w:tc>
          <w:tcPr>
            <w:tcW w:w="1324" w:type="dxa"/>
            <w:noWrap w:val="0"/>
            <w:vAlign w:val="center"/>
          </w:tcPr>
          <w:p>
            <w:pPr>
              <w:rPr>
                <w:rFonts w:hint="eastAsia" w:ascii="宋体" w:hAnsi="宋体" w:eastAsia="宋体" w:cs="宋体"/>
                <w:color w:val="000000"/>
                <w:sz w:val="22"/>
                <w:szCs w:val="22"/>
                <w:highlight w:val="none"/>
              </w:rPr>
            </w:pPr>
          </w:p>
        </w:tc>
        <w:tc>
          <w:tcPr>
            <w:tcW w:w="3335" w:type="dxa"/>
            <w:noWrap w:val="0"/>
            <w:vAlign w:val="center"/>
          </w:tcPr>
          <w:p>
            <w:pPr>
              <w:keepNext w:val="0"/>
              <w:keepLines w:val="0"/>
              <w:widowControl/>
              <w:suppressLineNumbers w:val="0"/>
              <w:jc w:val="left"/>
              <w:textAlignment w:val="center"/>
              <w:rPr>
                <w:rFonts w:hint="eastAsia" w:ascii="宋体" w:hAnsi="宋体" w:eastAsia="宋体" w:cs="宋体"/>
                <w:color w:val="000000"/>
                <w:sz w:val="22"/>
                <w:szCs w:val="22"/>
                <w:highlight w:val="none"/>
                <w:lang w:val="en-US" w:eastAsia="zh-CN"/>
              </w:rPr>
            </w:pPr>
          </w:p>
        </w:tc>
        <w:tc>
          <w:tcPr>
            <w:tcW w:w="1175" w:type="dxa"/>
            <w:noWrap w:val="0"/>
            <w:vAlign w:val="center"/>
          </w:tcPr>
          <w:p>
            <w:pPr>
              <w:jc w:val="center"/>
              <w:rPr>
                <w:rFonts w:hint="eastAsia" w:ascii="宋体" w:hAnsi="宋体" w:eastAsia="宋体" w:cs="宋体"/>
                <w:color w:val="000000"/>
                <w:sz w:val="22"/>
                <w:szCs w:val="22"/>
                <w:highlight w:val="none"/>
                <w:lang w:val="en-US" w:eastAsia="zh-CN"/>
              </w:rPr>
            </w:pPr>
          </w:p>
        </w:tc>
        <w:tc>
          <w:tcPr>
            <w:tcW w:w="2270" w:type="dxa"/>
            <w:noWrap w:val="0"/>
            <w:vAlign w:val="center"/>
          </w:tcPr>
          <w:p>
            <w:pPr>
              <w:rPr>
                <w:rFonts w:hint="eastAsia" w:ascii="宋体" w:hAnsi="宋体" w:eastAsia="宋体" w:cs="宋体"/>
                <w:sz w:val="22"/>
                <w:szCs w:val="22"/>
                <w:highlight w:val="none"/>
              </w:rPr>
            </w:pPr>
          </w:p>
        </w:tc>
        <w:tc>
          <w:tcPr>
            <w:tcW w:w="1355" w:type="dxa"/>
            <w:noWrap w:val="0"/>
            <w:vAlign w:val="center"/>
          </w:tcPr>
          <w:p>
            <w:pPr>
              <w:rPr>
                <w:rFonts w:hint="eastAsia" w:ascii="宋体" w:hAnsi="宋体" w:eastAsia="宋体" w:cs="宋体"/>
                <w:sz w:val="22"/>
                <w:szCs w:val="22"/>
                <w:highlight w:val="none"/>
              </w:rPr>
            </w:pPr>
          </w:p>
        </w:tc>
        <w:tc>
          <w:tcPr>
            <w:tcW w:w="895" w:type="dxa"/>
            <w:noWrap w:val="0"/>
            <w:vAlign w:val="center"/>
          </w:tcPr>
          <w:p>
            <w:pP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57" w:type="dxa"/>
            <w:noWrap w:val="0"/>
            <w:vAlign w:val="center"/>
          </w:tcPr>
          <w:p>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w:t>
            </w:r>
          </w:p>
        </w:tc>
        <w:tc>
          <w:tcPr>
            <w:tcW w:w="1324" w:type="dxa"/>
            <w:noWrap w:val="0"/>
            <w:vAlign w:val="center"/>
          </w:tcPr>
          <w:p>
            <w:pPr>
              <w:pStyle w:val="38"/>
              <w:spacing w:before="0" w:beforeLines="0" w:after="0" w:afterLines="0" w:line="360" w:lineRule="auto"/>
              <w:outlineLvl w:val="9"/>
              <w:rPr>
                <w:rFonts w:hint="eastAsia" w:ascii="宋体" w:hAnsi="宋体" w:eastAsia="宋体" w:cs="宋体"/>
                <w:color w:val="000000"/>
                <w:kern w:val="2"/>
                <w:sz w:val="22"/>
                <w:szCs w:val="22"/>
                <w:highlight w:val="none"/>
                <w:lang w:val="en-US" w:eastAsia="zh-CN" w:bidi="ar-SA"/>
              </w:rPr>
            </w:pPr>
          </w:p>
        </w:tc>
        <w:tc>
          <w:tcPr>
            <w:tcW w:w="3335" w:type="dxa"/>
            <w:noWrap w:val="0"/>
            <w:vAlign w:val="center"/>
          </w:tcPr>
          <w:p>
            <w:pPr>
              <w:keepNext w:val="0"/>
              <w:keepLines w:val="0"/>
              <w:widowControl/>
              <w:suppressLineNumbers w:val="0"/>
              <w:jc w:val="left"/>
              <w:textAlignment w:val="center"/>
              <w:rPr>
                <w:rFonts w:hint="eastAsia" w:ascii="宋体" w:hAnsi="宋体" w:eastAsia="宋体" w:cs="宋体"/>
                <w:color w:val="000000"/>
                <w:sz w:val="22"/>
                <w:szCs w:val="22"/>
                <w:highlight w:val="none"/>
                <w:lang w:val="en-US" w:eastAsia="zh-CN"/>
              </w:rPr>
            </w:pPr>
          </w:p>
        </w:tc>
        <w:tc>
          <w:tcPr>
            <w:tcW w:w="1175" w:type="dxa"/>
            <w:noWrap w:val="0"/>
            <w:vAlign w:val="center"/>
          </w:tcPr>
          <w:p>
            <w:pPr>
              <w:jc w:val="center"/>
              <w:rPr>
                <w:rFonts w:hint="eastAsia" w:ascii="宋体" w:hAnsi="宋体" w:eastAsia="宋体" w:cs="宋体"/>
                <w:color w:val="000000"/>
                <w:sz w:val="22"/>
                <w:szCs w:val="22"/>
                <w:highlight w:val="none"/>
                <w:lang w:val="en-US" w:eastAsia="zh-CN"/>
              </w:rPr>
            </w:pPr>
          </w:p>
        </w:tc>
        <w:tc>
          <w:tcPr>
            <w:tcW w:w="2270" w:type="dxa"/>
            <w:noWrap w:val="0"/>
            <w:vAlign w:val="center"/>
          </w:tcPr>
          <w:p>
            <w:pPr>
              <w:rPr>
                <w:rFonts w:hint="eastAsia" w:ascii="宋体" w:hAnsi="宋体" w:eastAsia="宋体" w:cs="宋体"/>
                <w:sz w:val="22"/>
                <w:szCs w:val="22"/>
                <w:highlight w:val="none"/>
              </w:rPr>
            </w:pPr>
          </w:p>
        </w:tc>
        <w:tc>
          <w:tcPr>
            <w:tcW w:w="1355" w:type="dxa"/>
            <w:noWrap w:val="0"/>
            <w:vAlign w:val="center"/>
          </w:tcPr>
          <w:p>
            <w:pPr>
              <w:rPr>
                <w:rFonts w:hint="eastAsia" w:ascii="宋体" w:hAnsi="宋体" w:eastAsia="宋体" w:cs="宋体"/>
                <w:sz w:val="22"/>
                <w:szCs w:val="22"/>
                <w:highlight w:val="none"/>
              </w:rPr>
            </w:pPr>
          </w:p>
        </w:tc>
        <w:tc>
          <w:tcPr>
            <w:tcW w:w="895" w:type="dxa"/>
            <w:noWrap w:val="0"/>
            <w:vAlign w:val="center"/>
          </w:tcPr>
          <w:p>
            <w:pP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57" w:type="dxa"/>
            <w:noWrap w:val="0"/>
            <w:vAlign w:val="center"/>
          </w:tcPr>
          <w:p>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7</w:t>
            </w:r>
          </w:p>
        </w:tc>
        <w:tc>
          <w:tcPr>
            <w:tcW w:w="1324" w:type="dxa"/>
            <w:noWrap w:val="0"/>
            <w:vAlign w:val="center"/>
          </w:tcPr>
          <w:p>
            <w:pPr>
              <w:pStyle w:val="38"/>
              <w:spacing w:before="0" w:beforeLines="0" w:after="0" w:afterLines="0" w:line="360" w:lineRule="auto"/>
              <w:outlineLvl w:val="9"/>
              <w:rPr>
                <w:rFonts w:hint="eastAsia" w:ascii="宋体" w:hAnsi="宋体" w:eastAsia="宋体" w:cs="宋体"/>
                <w:color w:val="000000"/>
                <w:kern w:val="2"/>
                <w:sz w:val="22"/>
                <w:szCs w:val="22"/>
                <w:highlight w:val="none"/>
                <w:lang w:val="en-US" w:eastAsia="zh-CN" w:bidi="ar-SA"/>
              </w:rPr>
            </w:pPr>
          </w:p>
        </w:tc>
        <w:tc>
          <w:tcPr>
            <w:tcW w:w="3335" w:type="dxa"/>
            <w:noWrap w:val="0"/>
            <w:vAlign w:val="center"/>
          </w:tcPr>
          <w:p>
            <w:pPr>
              <w:keepNext w:val="0"/>
              <w:keepLines w:val="0"/>
              <w:widowControl/>
              <w:suppressLineNumbers w:val="0"/>
              <w:jc w:val="left"/>
              <w:textAlignment w:val="center"/>
              <w:rPr>
                <w:rFonts w:hint="eastAsia" w:ascii="宋体" w:hAnsi="宋体" w:eastAsia="宋体" w:cs="宋体"/>
                <w:color w:val="000000"/>
                <w:sz w:val="22"/>
                <w:szCs w:val="22"/>
                <w:highlight w:val="none"/>
                <w:lang w:val="en-US" w:eastAsia="zh-CN"/>
              </w:rPr>
            </w:pPr>
          </w:p>
        </w:tc>
        <w:tc>
          <w:tcPr>
            <w:tcW w:w="1175" w:type="dxa"/>
            <w:noWrap w:val="0"/>
            <w:vAlign w:val="center"/>
          </w:tcPr>
          <w:p>
            <w:pPr>
              <w:jc w:val="center"/>
              <w:rPr>
                <w:rFonts w:hint="eastAsia" w:ascii="宋体" w:hAnsi="宋体" w:eastAsia="宋体" w:cs="宋体"/>
                <w:color w:val="000000"/>
                <w:sz w:val="22"/>
                <w:szCs w:val="22"/>
                <w:highlight w:val="none"/>
                <w:lang w:val="en-US" w:eastAsia="zh-CN"/>
              </w:rPr>
            </w:pPr>
          </w:p>
        </w:tc>
        <w:tc>
          <w:tcPr>
            <w:tcW w:w="2270" w:type="dxa"/>
            <w:noWrap w:val="0"/>
            <w:vAlign w:val="center"/>
          </w:tcPr>
          <w:p>
            <w:pPr>
              <w:rPr>
                <w:rFonts w:hint="eastAsia" w:ascii="宋体" w:hAnsi="宋体" w:eastAsia="宋体" w:cs="宋体"/>
                <w:sz w:val="22"/>
                <w:szCs w:val="22"/>
                <w:highlight w:val="none"/>
              </w:rPr>
            </w:pPr>
          </w:p>
        </w:tc>
        <w:tc>
          <w:tcPr>
            <w:tcW w:w="1355" w:type="dxa"/>
            <w:noWrap w:val="0"/>
            <w:vAlign w:val="center"/>
          </w:tcPr>
          <w:p>
            <w:pPr>
              <w:rPr>
                <w:rFonts w:hint="eastAsia" w:ascii="宋体" w:hAnsi="宋体" w:eastAsia="宋体" w:cs="宋体"/>
                <w:sz w:val="22"/>
                <w:szCs w:val="22"/>
                <w:highlight w:val="none"/>
              </w:rPr>
            </w:pPr>
          </w:p>
        </w:tc>
        <w:tc>
          <w:tcPr>
            <w:tcW w:w="895" w:type="dxa"/>
            <w:noWrap w:val="0"/>
            <w:vAlign w:val="center"/>
          </w:tcPr>
          <w:p>
            <w:pP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57" w:type="dxa"/>
            <w:noWrap w:val="0"/>
            <w:vAlign w:val="center"/>
          </w:tcPr>
          <w:p>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8</w:t>
            </w:r>
          </w:p>
        </w:tc>
        <w:tc>
          <w:tcPr>
            <w:tcW w:w="1324" w:type="dxa"/>
            <w:noWrap w:val="0"/>
            <w:vAlign w:val="center"/>
          </w:tcPr>
          <w:p>
            <w:pPr>
              <w:pStyle w:val="38"/>
              <w:spacing w:before="0" w:beforeLines="0" w:after="0" w:afterLines="0" w:line="360" w:lineRule="auto"/>
              <w:outlineLvl w:val="9"/>
              <w:rPr>
                <w:rFonts w:hint="eastAsia" w:ascii="宋体" w:hAnsi="宋体" w:eastAsia="宋体" w:cs="宋体"/>
                <w:sz w:val="22"/>
                <w:szCs w:val="22"/>
                <w:highlight w:val="none"/>
              </w:rPr>
            </w:pPr>
          </w:p>
        </w:tc>
        <w:tc>
          <w:tcPr>
            <w:tcW w:w="3335" w:type="dxa"/>
            <w:noWrap w:val="0"/>
            <w:vAlign w:val="center"/>
          </w:tcPr>
          <w:p>
            <w:pPr>
              <w:widowControl/>
              <w:jc w:val="center"/>
              <w:rPr>
                <w:rFonts w:hint="eastAsia" w:ascii="宋体" w:hAnsi="宋体" w:eastAsia="宋体" w:cs="宋体"/>
                <w:color w:val="000000"/>
                <w:sz w:val="22"/>
                <w:szCs w:val="22"/>
                <w:highlight w:val="none"/>
                <w:lang w:val="en-US" w:eastAsia="zh-CN"/>
              </w:rPr>
            </w:pPr>
          </w:p>
        </w:tc>
        <w:tc>
          <w:tcPr>
            <w:tcW w:w="1175" w:type="dxa"/>
            <w:noWrap w:val="0"/>
            <w:vAlign w:val="center"/>
          </w:tcPr>
          <w:p>
            <w:pPr>
              <w:jc w:val="center"/>
              <w:rPr>
                <w:rFonts w:hint="eastAsia" w:ascii="宋体" w:hAnsi="宋体" w:eastAsia="宋体" w:cs="宋体"/>
                <w:color w:val="000000"/>
                <w:sz w:val="22"/>
                <w:szCs w:val="22"/>
                <w:highlight w:val="none"/>
              </w:rPr>
            </w:pPr>
          </w:p>
        </w:tc>
        <w:tc>
          <w:tcPr>
            <w:tcW w:w="2270" w:type="dxa"/>
            <w:noWrap w:val="0"/>
            <w:vAlign w:val="center"/>
          </w:tcPr>
          <w:p>
            <w:pPr>
              <w:rPr>
                <w:rFonts w:hint="eastAsia" w:ascii="宋体" w:hAnsi="宋体" w:eastAsia="宋体" w:cs="宋体"/>
                <w:sz w:val="22"/>
                <w:szCs w:val="22"/>
                <w:highlight w:val="none"/>
              </w:rPr>
            </w:pPr>
          </w:p>
        </w:tc>
        <w:tc>
          <w:tcPr>
            <w:tcW w:w="1355" w:type="dxa"/>
            <w:noWrap w:val="0"/>
            <w:vAlign w:val="center"/>
          </w:tcPr>
          <w:p>
            <w:pPr>
              <w:rPr>
                <w:rFonts w:hint="eastAsia" w:ascii="宋体" w:hAnsi="宋体" w:eastAsia="宋体" w:cs="宋体"/>
                <w:sz w:val="22"/>
                <w:szCs w:val="22"/>
                <w:highlight w:val="none"/>
              </w:rPr>
            </w:pPr>
          </w:p>
        </w:tc>
        <w:tc>
          <w:tcPr>
            <w:tcW w:w="895" w:type="dxa"/>
            <w:noWrap w:val="0"/>
            <w:vAlign w:val="center"/>
          </w:tcPr>
          <w:p>
            <w:pP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57" w:type="dxa"/>
            <w:noWrap w:val="0"/>
            <w:vAlign w:val="center"/>
          </w:tcPr>
          <w:p>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9</w:t>
            </w:r>
          </w:p>
        </w:tc>
        <w:tc>
          <w:tcPr>
            <w:tcW w:w="1324" w:type="dxa"/>
            <w:noWrap w:val="0"/>
            <w:vAlign w:val="center"/>
          </w:tcPr>
          <w:p>
            <w:pPr>
              <w:pStyle w:val="38"/>
              <w:spacing w:before="0" w:beforeLines="0" w:after="0" w:afterLines="0" w:line="360" w:lineRule="auto"/>
              <w:outlineLvl w:val="9"/>
              <w:rPr>
                <w:rFonts w:hint="eastAsia" w:ascii="宋体" w:hAnsi="宋体" w:eastAsia="宋体" w:cs="宋体"/>
                <w:color w:val="000000"/>
                <w:kern w:val="2"/>
                <w:sz w:val="22"/>
                <w:szCs w:val="22"/>
                <w:highlight w:val="none"/>
                <w:lang w:val="en-US" w:eastAsia="zh-CN" w:bidi="ar-SA"/>
              </w:rPr>
            </w:pPr>
          </w:p>
        </w:tc>
        <w:tc>
          <w:tcPr>
            <w:tcW w:w="3335" w:type="dxa"/>
            <w:noWrap w:val="0"/>
            <w:vAlign w:val="center"/>
          </w:tcPr>
          <w:p>
            <w:pPr>
              <w:keepNext w:val="0"/>
              <w:keepLines w:val="0"/>
              <w:widowControl/>
              <w:suppressLineNumbers w:val="0"/>
              <w:jc w:val="left"/>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auto"/>
                <w:kern w:val="0"/>
                <w:sz w:val="22"/>
                <w:szCs w:val="22"/>
                <w:highlight w:val="none"/>
                <w:lang w:val="en-US" w:eastAsia="zh-CN" w:bidi="ar-SA"/>
              </w:rPr>
              <w:t xml:space="preserve"> </w:t>
            </w:r>
          </w:p>
        </w:tc>
        <w:tc>
          <w:tcPr>
            <w:tcW w:w="1175" w:type="dxa"/>
            <w:noWrap w:val="0"/>
            <w:vAlign w:val="center"/>
          </w:tcPr>
          <w:p>
            <w:pPr>
              <w:jc w:val="center"/>
              <w:rPr>
                <w:rFonts w:hint="eastAsia" w:ascii="宋体" w:hAnsi="宋体" w:eastAsia="宋体" w:cs="宋体"/>
                <w:color w:val="000000"/>
                <w:sz w:val="22"/>
                <w:szCs w:val="22"/>
                <w:highlight w:val="none"/>
                <w:lang w:val="en-US" w:eastAsia="zh-CN"/>
              </w:rPr>
            </w:pPr>
          </w:p>
        </w:tc>
        <w:tc>
          <w:tcPr>
            <w:tcW w:w="2270" w:type="dxa"/>
            <w:noWrap w:val="0"/>
            <w:vAlign w:val="center"/>
          </w:tcPr>
          <w:p>
            <w:pPr>
              <w:rPr>
                <w:rFonts w:hint="eastAsia" w:ascii="宋体" w:hAnsi="宋体" w:eastAsia="宋体" w:cs="宋体"/>
                <w:sz w:val="22"/>
                <w:szCs w:val="22"/>
                <w:highlight w:val="none"/>
              </w:rPr>
            </w:pPr>
          </w:p>
        </w:tc>
        <w:tc>
          <w:tcPr>
            <w:tcW w:w="1355" w:type="dxa"/>
            <w:noWrap w:val="0"/>
            <w:vAlign w:val="center"/>
          </w:tcPr>
          <w:p>
            <w:pPr>
              <w:rPr>
                <w:rFonts w:hint="eastAsia" w:ascii="宋体" w:hAnsi="宋体" w:eastAsia="宋体" w:cs="宋体"/>
                <w:sz w:val="22"/>
                <w:szCs w:val="22"/>
                <w:highlight w:val="none"/>
              </w:rPr>
            </w:pPr>
          </w:p>
        </w:tc>
        <w:tc>
          <w:tcPr>
            <w:tcW w:w="895" w:type="dxa"/>
            <w:noWrap w:val="0"/>
            <w:vAlign w:val="center"/>
          </w:tcPr>
          <w:p>
            <w:pPr>
              <w:rPr>
                <w:rFonts w:hint="eastAsia" w:ascii="宋体" w:hAnsi="宋体" w:eastAsia="宋体" w:cs="宋体"/>
                <w:sz w:val="22"/>
                <w:szCs w:val="22"/>
                <w:highlight w:val="none"/>
              </w:rPr>
            </w:pPr>
          </w:p>
        </w:tc>
      </w:tr>
    </w:tbl>
    <w:p>
      <w:pPr>
        <w:rPr>
          <w:sz w:val="24"/>
          <w:highlight w:val="none"/>
        </w:rPr>
      </w:pPr>
      <w:r>
        <w:rPr>
          <w:rFonts w:hint="eastAsia" w:ascii="宋体" w:hAnsi="宋体" w:eastAsia="宋体" w:cs="宋体"/>
          <w:b/>
          <w:bCs/>
          <w:color w:val="000000"/>
          <w:sz w:val="24"/>
          <w:szCs w:val="24"/>
          <w:highlight w:val="none"/>
          <w:lang w:val="en-US" w:eastAsia="zh-CN"/>
        </w:rPr>
        <w:t>注：如表述不清，对比不明，响应参数负偏离且未提供证明材料的，经询价小组评定将视为不响应询价要求，予以废标。</w:t>
      </w:r>
      <w:r>
        <w:rPr>
          <w:rFonts w:hint="eastAsia"/>
          <w:sz w:val="24"/>
          <w:highlight w:val="none"/>
        </w:rPr>
        <w:t>提供相关证明材料包括但不限于</w:t>
      </w:r>
      <w:r>
        <w:rPr>
          <w:rFonts w:hint="eastAsia"/>
          <w:sz w:val="24"/>
          <w:highlight w:val="none"/>
          <w:lang w:eastAsia="zh-CN"/>
        </w:rPr>
        <w:t>国家认可的检测机构出具的</w:t>
      </w:r>
      <w:r>
        <w:rPr>
          <w:rFonts w:hint="eastAsia"/>
          <w:sz w:val="24"/>
          <w:highlight w:val="none"/>
        </w:rPr>
        <w:t>检测报告或产品使用说明书或其他相关证明材料等。</w:t>
      </w:r>
    </w:p>
    <w:p>
      <w:pPr>
        <w:rPr>
          <w:rFonts w:hint="eastAsia" w:eastAsia="宋体"/>
          <w:sz w:val="24"/>
          <w:highlight w:val="none"/>
          <w:lang w:eastAsia="zh-CN"/>
        </w:rPr>
      </w:pPr>
      <w:r>
        <w:rPr>
          <w:rFonts w:hint="eastAsia"/>
          <w:sz w:val="24"/>
          <w:highlight w:val="none"/>
        </w:rPr>
        <w:t>★注：未按采购需求清单报价将视为不响应谈判文件做废标处理</w:t>
      </w:r>
      <w:r>
        <w:rPr>
          <w:rFonts w:hint="eastAsia" w:eastAsia="宋体"/>
          <w:sz w:val="24"/>
          <w:highlight w:val="none"/>
          <w:lang w:eastAsia="zh-CN"/>
        </w:rPr>
        <w:t>。</w:t>
      </w:r>
    </w:p>
    <w:p>
      <w:pPr>
        <w:rPr>
          <w:rFonts w:hint="eastAsia"/>
          <w:sz w:val="24"/>
          <w:highlight w:val="none"/>
        </w:rPr>
      </w:pPr>
    </w:p>
    <w:p>
      <w:pPr>
        <w:rPr>
          <w:rFonts w:hint="eastAsia"/>
          <w:sz w:val="24"/>
          <w:highlight w:val="none"/>
        </w:rPr>
      </w:pPr>
    </w:p>
    <w:p>
      <w:pPr>
        <w:rPr>
          <w:rFonts w:hint="eastAsia"/>
          <w:sz w:val="24"/>
          <w:highlight w:val="none"/>
        </w:rPr>
      </w:pPr>
    </w:p>
    <w:p>
      <w:pPr>
        <w:pStyle w:val="11"/>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法定代表人或其委托代理人签字</w:t>
      </w:r>
      <w:r>
        <w:rPr>
          <w:rFonts w:hint="eastAsia" w:hAnsi="宋体" w:eastAsia="宋体" w:cs="宋体"/>
          <w:color w:val="000000"/>
          <w:sz w:val="24"/>
          <w:szCs w:val="24"/>
          <w:highlight w:val="none"/>
          <w:lang w:eastAsia="zh-CN"/>
        </w:rPr>
        <w:t>或盖章</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 xml:space="preserve">                 </w:t>
      </w:r>
    </w:p>
    <w:p>
      <w:pPr>
        <w:pStyle w:val="11"/>
        <w:tabs>
          <w:tab w:val="left" w:pos="5370"/>
        </w:tabs>
        <w:spacing w:line="360" w:lineRule="auto"/>
        <w:jc w:val="center"/>
        <w:rPr>
          <w:rFonts w:hint="default" w:ascii="宋体" w:hAnsi="宋体" w:eastAsia="宋体" w:cs="宋体"/>
          <w:color w:val="000000"/>
          <w:sz w:val="24"/>
          <w:szCs w:val="24"/>
          <w:highlight w:val="none"/>
          <w:u w:val="single"/>
          <w:lang w:val="en-US" w:eastAsia="zh-CN"/>
        </w:rPr>
      </w:pPr>
      <w:r>
        <w:rPr>
          <w:rFonts w:hint="eastAsia"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供应商(盖单位章):</w:t>
      </w:r>
      <w:r>
        <w:rPr>
          <w:rFonts w:hint="eastAsia" w:ascii="宋体" w:hAnsi="宋体" w:eastAsia="宋体" w:cs="宋体"/>
          <w:color w:val="000000"/>
          <w:sz w:val="24"/>
          <w:szCs w:val="24"/>
          <w:highlight w:val="none"/>
          <w:u w:val="single"/>
        </w:rPr>
        <w:tab/>
      </w:r>
      <w:r>
        <w:rPr>
          <w:rFonts w:hint="eastAsia" w:hAnsi="宋体" w:eastAsia="宋体" w:cs="宋体"/>
          <w:color w:val="000000"/>
          <w:sz w:val="24"/>
          <w:szCs w:val="24"/>
          <w:highlight w:val="none"/>
          <w:u w:val="single"/>
          <w:lang w:val="en-US" w:eastAsia="zh-CN"/>
        </w:rPr>
        <w:t xml:space="preserve">     </w:t>
      </w:r>
    </w:p>
    <w:p>
      <w:pPr>
        <w:pStyle w:val="7"/>
        <w:tabs>
          <w:tab w:val="left" w:pos="5580"/>
        </w:tabs>
        <w:spacing w:line="360" w:lineRule="auto"/>
        <w:jc w:val="center"/>
        <w:rPr>
          <w:rFonts w:hint="eastAsia" w:hAnsi="宋体" w:cs="宋体"/>
          <w:color w:val="000000"/>
          <w:szCs w:val="21"/>
          <w:highlight w:val="none"/>
        </w:rPr>
      </w:pPr>
      <w:r>
        <w:rPr>
          <w:rFonts w:hint="eastAsia"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lang w:val="en-US" w:eastAsia="zh-CN"/>
        </w:rPr>
        <w:t>202</w:t>
      </w:r>
      <w:r>
        <w:rPr>
          <w:rFonts w:hint="eastAsia" w:cs="宋体"/>
          <w:color w:val="000000"/>
          <w:sz w:val="24"/>
          <w:highlight w:val="none"/>
          <w:u w:val="single"/>
          <w:lang w:val="en-US" w:eastAsia="zh-CN"/>
        </w:rPr>
        <w:t>3</w:t>
      </w:r>
      <w:r>
        <w:rPr>
          <w:rFonts w:hint="eastAsia" w:ascii="宋体" w:hAnsi="宋体" w:eastAsia="宋体" w:cs="宋体"/>
          <w:color w:val="000000"/>
          <w:sz w:val="24"/>
          <w:highlight w:val="none"/>
          <w:u w:val="single"/>
          <w:lang w:val="en-US" w:eastAsia="zh-CN"/>
        </w:rPr>
        <w:t>年    月    日</w:t>
      </w:r>
      <w:r>
        <w:rPr>
          <w:rFonts w:hint="eastAsia" w:hAnsi="宋体" w:cs="宋体"/>
          <w:color w:val="000000"/>
          <w:sz w:val="24"/>
          <w:highlight w:val="none"/>
          <w:u w:val="single"/>
        </w:rPr>
        <w:br w:type="page"/>
      </w:r>
      <w:bookmarkStart w:id="88" w:name="_Toc216582818"/>
      <w:bookmarkStart w:id="89" w:name="_Toc23"/>
      <w:bookmarkStart w:id="90" w:name="_Toc1980"/>
      <w:bookmarkStart w:id="91" w:name="_Toc515647821"/>
      <w:bookmarkStart w:id="92" w:name="_Toc528142919"/>
      <w:r>
        <w:rPr>
          <w:rFonts w:hint="eastAsia" w:cs="宋体"/>
          <w:color w:val="000000"/>
          <w:sz w:val="24"/>
          <w:highlight w:val="none"/>
          <w:lang w:val="en-US" w:eastAsia="zh-CN"/>
        </w:rPr>
        <w:t>8</w:t>
      </w:r>
      <w:r>
        <w:rPr>
          <w:rFonts w:hint="eastAsia" w:ascii="宋体" w:hAnsi="宋体" w:eastAsia="宋体" w:cs="宋体"/>
          <w:color w:val="000000"/>
          <w:sz w:val="24"/>
          <w:highlight w:val="none"/>
        </w:rPr>
        <w:t>-2   商务条款偏离表</w:t>
      </w:r>
      <w:bookmarkEnd w:id="88"/>
      <w:bookmarkEnd w:id="89"/>
      <w:bookmarkEnd w:id="90"/>
      <w:bookmarkEnd w:id="91"/>
      <w:bookmarkEnd w:id="92"/>
    </w:p>
    <w:p>
      <w:pPr>
        <w:pStyle w:val="11"/>
        <w:spacing w:line="240" w:lineRule="atLeast"/>
        <w:ind w:left="1080" w:leftChars="257" w:hanging="540"/>
        <w:rPr>
          <w:rFonts w:hint="eastAsia" w:hAnsi="宋体" w:cs="宋体"/>
          <w:color w:val="000000"/>
          <w:sz w:val="24"/>
          <w:szCs w:val="24"/>
          <w:highlight w:val="none"/>
        </w:rPr>
      </w:pPr>
      <w:r>
        <w:rPr>
          <w:rFonts w:hint="eastAsia" w:hAnsi="宋体" w:cs="宋体"/>
          <w:color w:val="000000"/>
          <w:sz w:val="24"/>
          <w:szCs w:val="24"/>
          <w:highlight w:val="none"/>
        </w:rPr>
        <w:t xml:space="preserve">项目名称:                      </w:t>
      </w:r>
      <w:r>
        <w:rPr>
          <w:rFonts w:hint="eastAsia" w:ascii="宋体" w:hAnsi="宋体"/>
          <w:color w:val="000000"/>
          <w:sz w:val="24"/>
          <w:highlight w:val="none"/>
          <w:lang w:val="en-US" w:eastAsia="zh-CN"/>
        </w:rPr>
        <w:t>项目编号：</w:t>
      </w:r>
      <w:r>
        <w:rPr>
          <w:rFonts w:hint="eastAsia" w:hAnsi="宋体" w:cs="宋体"/>
          <w:color w:val="000000"/>
          <w:sz w:val="24"/>
          <w:szCs w:val="24"/>
          <w:highlight w:val="none"/>
        </w:rPr>
        <w:t xml:space="preserve">            </w:t>
      </w:r>
    </w:p>
    <w:tbl>
      <w:tblPr>
        <w:tblStyle w:val="28"/>
        <w:tblW w:w="96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59"/>
        <w:gridCol w:w="3061"/>
        <w:gridCol w:w="1427"/>
        <w:gridCol w:w="34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0" w:hRule="atLeast"/>
        </w:trPr>
        <w:tc>
          <w:tcPr>
            <w:tcW w:w="1759" w:type="dxa"/>
            <w:vAlign w:val="top"/>
          </w:tcPr>
          <w:p>
            <w:pPr>
              <w:spacing w:before="182" w:line="220" w:lineRule="auto"/>
              <w:ind w:left="121"/>
              <w:jc w:val="left"/>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项目</w:t>
            </w:r>
          </w:p>
        </w:tc>
        <w:tc>
          <w:tcPr>
            <w:tcW w:w="3061" w:type="dxa"/>
            <w:vAlign w:val="top"/>
          </w:tcPr>
          <w:p>
            <w:pPr>
              <w:spacing w:before="181" w:line="220" w:lineRule="auto"/>
              <w:ind w:left="115"/>
              <w:rPr>
                <w:rFonts w:ascii="宋体" w:hAnsi="宋体" w:eastAsia="宋体" w:cs="宋体"/>
                <w:caps w:val="0"/>
                <w:spacing w:val="-20"/>
                <w:w w:val="100"/>
                <w:position w:val="0"/>
                <w:sz w:val="24"/>
                <w:szCs w:val="24"/>
              </w:rPr>
            </w:pPr>
            <w:r>
              <w:rPr>
                <w:rFonts w:hint="eastAsia" w:ascii="宋体" w:hAnsi="宋体" w:eastAsia="宋体" w:cs="宋体"/>
                <w:caps w:val="0"/>
                <w:spacing w:val="-20"/>
                <w:w w:val="100"/>
                <w:position w:val="0"/>
                <w:sz w:val="24"/>
                <w:szCs w:val="24"/>
                <w:lang w:eastAsia="zh-CN"/>
              </w:rPr>
              <w:t>在线竞价</w:t>
            </w:r>
            <w:r>
              <w:rPr>
                <w:rFonts w:ascii="宋体" w:hAnsi="宋体" w:eastAsia="宋体" w:cs="宋体"/>
                <w:caps w:val="0"/>
                <w:spacing w:val="-20"/>
                <w:w w:val="100"/>
                <w:position w:val="0"/>
                <w:sz w:val="24"/>
                <w:szCs w:val="24"/>
              </w:rPr>
              <w:t>文件要求</w:t>
            </w:r>
          </w:p>
        </w:tc>
        <w:tc>
          <w:tcPr>
            <w:tcW w:w="1427" w:type="dxa"/>
            <w:vAlign w:val="top"/>
          </w:tcPr>
          <w:p>
            <w:pPr>
              <w:spacing w:before="182" w:line="220" w:lineRule="auto"/>
              <w:ind w:left="116"/>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是否响应</w:t>
            </w:r>
          </w:p>
        </w:tc>
        <w:tc>
          <w:tcPr>
            <w:tcW w:w="3426" w:type="dxa"/>
            <w:vAlign w:val="top"/>
          </w:tcPr>
          <w:p>
            <w:pPr>
              <w:spacing w:before="182" w:line="219" w:lineRule="auto"/>
              <w:ind w:left="115"/>
              <w:rPr>
                <w:rFonts w:ascii="宋体" w:hAnsi="宋体" w:eastAsia="宋体" w:cs="宋体"/>
                <w:caps w:val="0"/>
                <w:spacing w:val="-20"/>
                <w:w w:val="100"/>
                <w:position w:val="0"/>
                <w:sz w:val="24"/>
                <w:szCs w:val="24"/>
              </w:rPr>
            </w:pPr>
            <w:r>
              <w:rPr>
                <w:rFonts w:hint="eastAsia" w:ascii="宋体" w:hAnsi="宋体" w:eastAsia="宋体" w:cs="宋体"/>
                <w:caps w:val="0"/>
                <w:spacing w:val="-20"/>
                <w:w w:val="100"/>
                <w:position w:val="0"/>
                <w:sz w:val="24"/>
                <w:szCs w:val="24"/>
                <w:lang w:eastAsia="zh-CN"/>
              </w:rPr>
              <w:t>竞价</w:t>
            </w:r>
            <w:r>
              <w:rPr>
                <w:rFonts w:ascii="宋体" w:hAnsi="宋体" w:eastAsia="宋体" w:cs="宋体"/>
                <w:caps w:val="0"/>
                <w:spacing w:val="-20"/>
                <w:w w:val="100"/>
                <w:position w:val="0"/>
                <w:sz w:val="24"/>
                <w:szCs w:val="24"/>
              </w:rPr>
              <w:t>供应商的承诺或说明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759" w:type="dxa"/>
            <w:vAlign w:val="top"/>
          </w:tcPr>
          <w:p>
            <w:pPr>
              <w:spacing w:before="181" w:line="220" w:lineRule="auto"/>
              <w:ind w:left="115"/>
              <w:jc w:val="left"/>
              <w:rPr>
                <w:rFonts w:hint="eastAsia" w:ascii="宋体" w:hAnsi="宋体" w:eastAsia="宋体" w:cs="宋体"/>
                <w:caps w:val="0"/>
                <w:spacing w:val="-20"/>
                <w:w w:val="100"/>
                <w:position w:val="0"/>
                <w:sz w:val="24"/>
                <w:szCs w:val="24"/>
                <w:lang w:eastAsia="zh-CN"/>
              </w:rPr>
            </w:pPr>
            <w:r>
              <w:rPr>
                <w:rFonts w:hint="eastAsia" w:ascii="宋体" w:hAnsi="宋体" w:eastAsia="宋体" w:cs="宋体"/>
                <w:caps w:val="0"/>
                <w:spacing w:val="-20"/>
                <w:w w:val="100"/>
                <w:position w:val="0"/>
                <w:sz w:val="24"/>
                <w:szCs w:val="24"/>
                <w:lang w:eastAsia="zh-CN"/>
              </w:rPr>
              <w:t>质保期</w:t>
            </w:r>
          </w:p>
        </w:tc>
        <w:tc>
          <w:tcPr>
            <w:tcW w:w="3061" w:type="dxa"/>
            <w:vAlign w:val="top"/>
          </w:tcPr>
          <w:p>
            <w:pPr>
              <w:spacing w:before="181" w:line="220" w:lineRule="auto"/>
              <w:ind w:left="115"/>
              <w:rPr>
                <w:rFonts w:hint="default" w:ascii="宋体" w:hAnsi="宋体" w:eastAsia="宋体" w:cs="宋体"/>
                <w:caps w:val="0"/>
                <w:spacing w:val="-20"/>
                <w:w w:val="100"/>
                <w:position w:val="0"/>
                <w:sz w:val="24"/>
                <w:szCs w:val="24"/>
                <w:lang w:val="en-US" w:eastAsia="zh-CN"/>
              </w:rPr>
            </w:pPr>
            <w:r>
              <w:rPr>
                <w:rFonts w:hint="eastAsia" w:ascii="宋体" w:hAnsi="宋体" w:eastAsia="宋体" w:cs="宋体"/>
                <w:caps w:val="0"/>
                <w:spacing w:val="-20"/>
                <w:w w:val="100"/>
                <w:position w:val="0"/>
                <w:sz w:val="24"/>
                <w:szCs w:val="24"/>
                <w:lang w:val="en-US" w:eastAsia="zh-CN"/>
              </w:rPr>
              <w:t>1年</w:t>
            </w:r>
          </w:p>
        </w:tc>
        <w:tc>
          <w:tcPr>
            <w:tcW w:w="1427" w:type="dxa"/>
            <w:vAlign w:val="top"/>
          </w:tcPr>
          <w:p>
            <w:pPr>
              <w:spacing w:line="240" w:lineRule="auto"/>
              <w:rPr>
                <w:rFonts w:ascii="Arial"/>
                <w:caps w:val="0"/>
                <w:spacing w:val="-20"/>
                <w:w w:val="100"/>
                <w:position w:val="0"/>
                <w:sz w:val="21"/>
              </w:rPr>
            </w:pPr>
          </w:p>
        </w:tc>
        <w:tc>
          <w:tcPr>
            <w:tcW w:w="3426" w:type="dxa"/>
            <w:vAlign w:val="top"/>
          </w:tcPr>
          <w:p>
            <w:pPr>
              <w:spacing w:line="240" w:lineRule="auto"/>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1759" w:type="dxa"/>
            <w:vAlign w:val="top"/>
          </w:tcPr>
          <w:p>
            <w:pPr>
              <w:spacing w:before="178" w:line="227" w:lineRule="auto"/>
              <w:ind w:left="117" w:right="109"/>
              <w:jc w:val="left"/>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售后服务要求</w:t>
            </w:r>
          </w:p>
        </w:tc>
        <w:tc>
          <w:tcPr>
            <w:tcW w:w="3061" w:type="dxa"/>
            <w:vAlign w:val="top"/>
          </w:tcPr>
          <w:p>
            <w:pPr>
              <w:rPr>
                <w:rFonts w:ascii="Arial"/>
                <w:caps w:val="0"/>
                <w:spacing w:val="-20"/>
                <w:w w:val="100"/>
                <w:position w:val="0"/>
                <w:sz w:val="21"/>
              </w:rPr>
            </w:pPr>
          </w:p>
        </w:tc>
        <w:tc>
          <w:tcPr>
            <w:tcW w:w="1427" w:type="dxa"/>
            <w:vAlign w:val="top"/>
          </w:tcPr>
          <w:p>
            <w:pPr>
              <w:rPr>
                <w:rFonts w:ascii="Arial"/>
                <w:caps w:val="0"/>
                <w:spacing w:val="-20"/>
                <w:w w:val="100"/>
                <w:position w:val="0"/>
                <w:sz w:val="21"/>
              </w:rPr>
            </w:pPr>
          </w:p>
        </w:tc>
        <w:tc>
          <w:tcPr>
            <w:tcW w:w="3426" w:type="dxa"/>
            <w:vAlign w:val="top"/>
          </w:tcPr>
          <w:p>
            <w:pPr>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759" w:type="dxa"/>
            <w:vAlign w:val="top"/>
          </w:tcPr>
          <w:p>
            <w:pPr>
              <w:spacing w:before="178" w:line="257" w:lineRule="auto"/>
              <w:ind w:left="129" w:right="109" w:hanging="7"/>
              <w:jc w:val="left"/>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交货时间及地点</w:t>
            </w:r>
          </w:p>
        </w:tc>
        <w:tc>
          <w:tcPr>
            <w:tcW w:w="3061" w:type="dxa"/>
            <w:vAlign w:val="top"/>
          </w:tcPr>
          <w:p>
            <w:pPr>
              <w:spacing w:before="179" w:line="254" w:lineRule="auto"/>
              <w:ind w:left="117" w:right="107" w:firstLine="1"/>
              <w:rPr>
                <w:rFonts w:hint="default" w:ascii="宋体" w:hAnsi="宋体" w:eastAsia="宋体" w:cs="宋体"/>
                <w:caps w:val="0"/>
                <w:spacing w:val="-20"/>
                <w:w w:val="100"/>
                <w:position w:val="0"/>
                <w:sz w:val="24"/>
                <w:szCs w:val="24"/>
                <w:lang w:val="en-US"/>
              </w:rPr>
            </w:pPr>
            <w:r>
              <w:rPr>
                <w:rFonts w:ascii="宋体" w:hAnsi="宋体" w:eastAsia="宋体" w:cs="宋体"/>
                <w:caps w:val="0"/>
                <w:spacing w:val="-20"/>
                <w:w w:val="100"/>
                <w:position w:val="0"/>
                <w:sz w:val="24"/>
                <w:szCs w:val="24"/>
              </w:rPr>
              <w:t>(</w:t>
            </w:r>
            <w:r>
              <w:rPr>
                <w:rFonts w:hint="eastAsia" w:ascii="宋体" w:hAnsi="宋体" w:eastAsia="宋体" w:cs="宋体"/>
                <w:caps w:val="0"/>
                <w:spacing w:val="-20"/>
                <w:w w:val="100"/>
                <w:position w:val="0"/>
                <w:sz w:val="24"/>
                <w:szCs w:val="24"/>
              </w:rPr>
              <w:t>合同生效之日起</w:t>
            </w:r>
            <w:r>
              <w:rPr>
                <w:rFonts w:hint="eastAsia" w:ascii="宋体" w:hAnsi="宋体" w:eastAsia="宋体" w:cs="宋体"/>
                <w:caps w:val="0"/>
                <w:spacing w:val="-20"/>
                <w:w w:val="100"/>
                <w:position w:val="0"/>
                <w:sz w:val="24"/>
                <w:szCs w:val="24"/>
                <w:lang w:val="en-US" w:eastAsia="zh-CN"/>
              </w:rPr>
              <w:t>3</w:t>
            </w:r>
            <w:r>
              <w:rPr>
                <w:rFonts w:hint="eastAsia" w:ascii="宋体" w:hAnsi="宋体" w:eastAsia="宋体" w:cs="宋体"/>
                <w:caps w:val="0"/>
                <w:spacing w:val="-20"/>
                <w:w w:val="100"/>
                <w:position w:val="0"/>
                <w:sz w:val="24"/>
                <w:szCs w:val="24"/>
              </w:rPr>
              <w:t>个</w:t>
            </w:r>
            <w:r>
              <w:rPr>
                <w:rFonts w:hint="eastAsia" w:ascii="宋体" w:hAnsi="宋体" w:eastAsia="宋体" w:cs="宋体"/>
                <w:caps w:val="0"/>
                <w:spacing w:val="-20"/>
                <w:w w:val="100"/>
                <w:position w:val="0"/>
                <w:sz w:val="24"/>
                <w:szCs w:val="24"/>
                <w:lang w:val="en-US" w:eastAsia="zh-CN"/>
              </w:rPr>
              <w:t>工作日</w:t>
            </w:r>
            <w:r>
              <w:rPr>
                <w:rFonts w:ascii="宋体" w:hAnsi="宋体" w:eastAsia="宋体" w:cs="宋体"/>
                <w:caps w:val="0"/>
                <w:spacing w:val="-20"/>
                <w:w w:val="100"/>
                <w:position w:val="0"/>
                <w:sz w:val="24"/>
                <w:szCs w:val="24"/>
              </w:rPr>
              <w:t>)交货；地点：</w:t>
            </w:r>
            <w:r>
              <w:rPr>
                <w:rFonts w:hint="eastAsia" w:ascii="宋体" w:hAnsi="宋体" w:eastAsia="宋体" w:cs="宋体"/>
                <w:caps w:val="0"/>
                <w:spacing w:val="-20"/>
                <w:w w:val="100"/>
                <w:position w:val="0"/>
                <w:sz w:val="24"/>
                <w:szCs w:val="24"/>
                <w:u w:val="single" w:color="auto"/>
                <w:lang w:val="en-US" w:eastAsia="zh-CN"/>
              </w:rPr>
              <w:t>全州各县市局</w:t>
            </w:r>
          </w:p>
        </w:tc>
        <w:tc>
          <w:tcPr>
            <w:tcW w:w="1427" w:type="dxa"/>
            <w:vAlign w:val="top"/>
          </w:tcPr>
          <w:p>
            <w:pPr>
              <w:rPr>
                <w:rFonts w:ascii="Arial"/>
                <w:caps w:val="0"/>
                <w:spacing w:val="-20"/>
                <w:w w:val="100"/>
                <w:position w:val="0"/>
                <w:sz w:val="21"/>
              </w:rPr>
            </w:pPr>
          </w:p>
        </w:tc>
        <w:tc>
          <w:tcPr>
            <w:tcW w:w="3426" w:type="dxa"/>
            <w:vAlign w:val="top"/>
          </w:tcPr>
          <w:p>
            <w:pPr>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1" w:hRule="atLeast"/>
        </w:trPr>
        <w:tc>
          <w:tcPr>
            <w:tcW w:w="1759" w:type="dxa"/>
            <w:vAlign w:val="top"/>
          </w:tcPr>
          <w:p>
            <w:pPr>
              <w:spacing w:before="179" w:line="220" w:lineRule="auto"/>
              <w:ind w:left="117"/>
              <w:jc w:val="left"/>
              <w:rPr>
                <w:rFonts w:hint="eastAsia" w:ascii="宋体" w:hAnsi="宋体" w:eastAsia="宋体" w:cs="宋体"/>
                <w:caps w:val="0"/>
                <w:spacing w:val="-20"/>
                <w:w w:val="100"/>
                <w:position w:val="0"/>
                <w:sz w:val="24"/>
                <w:szCs w:val="24"/>
                <w:lang w:val="en-US" w:eastAsia="zh-CN"/>
              </w:rPr>
            </w:pPr>
            <w:r>
              <w:rPr>
                <w:rFonts w:ascii="宋体" w:hAnsi="宋体" w:eastAsia="宋体" w:cs="宋体"/>
                <w:caps w:val="0"/>
                <w:spacing w:val="-20"/>
                <w:w w:val="100"/>
                <w:position w:val="0"/>
                <w:sz w:val="24"/>
                <w:szCs w:val="24"/>
              </w:rPr>
              <w:t>付款</w:t>
            </w:r>
            <w:r>
              <w:rPr>
                <w:rFonts w:hint="eastAsia" w:ascii="宋体" w:hAnsi="宋体" w:eastAsia="宋体" w:cs="宋体"/>
                <w:caps w:val="0"/>
                <w:spacing w:val="-20"/>
                <w:w w:val="100"/>
                <w:position w:val="0"/>
                <w:sz w:val="24"/>
                <w:szCs w:val="24"/>
                <w:lang w:val="en-US" w:eastAsia="zh-CN"/>
              </w:rPr>
              <w:t>方式</w:t>
            </w:r>
          </w:p>
        </w:tc>
        <w:tc>
          <w:tcPr>
            <w:tcW w:w="3061" w:type="dxa"/>
            <w:vAlign w:val="top"/>
          </w:tcPr>
          <w:p>
            <w:pPr>
              <w:spacing w:before="103" w:line="231" w:lineRule="auto"/>
              <w:ind w:left="118" w:right="107" w:firstLine="13"/>
              <w:rPr>
                <w:rFonts w:hint="default" w:ascii="宋体" w:hAnsi="宋体" w:eastAsia="宋体" w:cs="宋体"/>
                <w:caps w:val="0"/>
                <w:spacing w:val="-20"/>
                <w:w w:val="100"/>
                <w:position w:val="0"/>
                <w:sz w:val="24"/>
                <w:szCs w:val="24"/>
                <w:lang w:val="en-US" w:eastAsia="zh-CN"/>
              </w:rPr>
            </w:pPr>
          </w:p>
        </w:tc>
        <w:tc>
          <w:tcPr>
            <w:tcW w:w="1427" w:type="dxa"/>
            <w:vAlign w:val="top"/>
          </w:tcPr>
          <w:p>
            <w:pPr>
              <w:rPr>
                <w:rFonts w:ascii="Arial"/>
                <w:caps w:val="0"/>
                <w:spacing w:val="-20"/>
                <w:w w:val="100"/>
                <w:position w:val="0"/>
                <w:sz w:val="21"/>
              </w:rPr>
            </w:pPr>
          </w:p>
        </w:tc>
        <w:tc>
          <w:tcPr>
            <w:tcW w:w="3426" w:type="dxa"/>
            <w:vAlign w:val="top"/>
          </w:tcPr>
          <w:p>
            <w:pPr>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5" w:hRule="atLeast"/>
        </w:trPr>
        <w:tc>
          <w:tcPr>
            <w:tcW w:w="1759" w:type="dxa"/>
            <w:vAlign w:val="top"/>
          </w:tcPr>
          <w:p>
            <w:pPr>
              <w:spacing w:before="103" w:line="231" w:lineRule="auto"/>
              <w:ind w:left="118" w:right="107" w:firstLine="13"/>
              <w:jc w:val="left"/>
              <w:rPr>
                <w:rFonts w:hint="eastAsia" w:ascii="宋体" w:hAnsi="宋体" w:eastAsia="宋体" w:cs="宋体"/>
                <w:caps w:val="0"/>
                <w:spacing w:val="-20"/>
                <w:w w:val="100"/>
                <w:position w:val="0"/>
                <w:sz w:val="24"/>
                <w:szCs w:val="24"/>
                <w:lang w:val="en-US" w:eastAsia="zh-CN"/>
              </w:rPr>
            </w:pPr>
            <w:r>
              <w:rPr>
                <w:rFonts w:hint="eastAsia" w:ascii="宋体" w:hAnsi="宋体" w:eastAsia="宋体" w:cs="宋体"/>
                <w:caps w:val="0"/>
                <w:spacing w:val="-20"/>
                <w:w w:val="100"/>
                <w:position w:val="0"/>
                <w:sz w:val="24"/>
                <w:szCs w:val="24"/>
                <w:lang w:val="en-US" w:eastAsia="zh-CN"/>
              </w:rPr>
              <w:t>货物包装、发运及运输</w:t>
            </w:r>
          </w:p>
        </w:tc>
        <w:tc>
          <w:tcPr>
            <w:tcW w:w="3061" w:type="dxa"/>
            <w:vAlign w:val="top"/>
          </w:tcPr>
          <w:p>
            <w:pPr>
              <w:spacing w:before="103" w:line="231" w:lineRule="auto"/>
              <w:ind w:right="107"/>
              <w:rPr>
                <w:rFonts w:hint="default" w:ascii="宋体" w:hAnsi="宋体" w:eastAsia="宋体" w:cs="宋体"/>
                <w:caps w:val="0"/>
                <w:spacing w:val="-20"/>
                <w:w w:val="100"/>
                <w:position w:val="0"/>
                <w:sz w:val="24"/>
                <w:szCs w:val="24"/>
                <w:lang w:val="en-US" w:eastAsia="zh-CN"/>
              </w:rPr>
            </w:pPr>
          </w:p>
        </w:tc>
        <w:tc>
          <w:tcPr>
            <w:tcW w:w="1427" w:type="dxa"/>
            <w:vAlign w:val="top"/>
          </w:tcPr>
          <w:p>
            <w:pPr>
              <w:rPr>
                <w:rFonts w:ascii="Arial"/>
                <w:caps w:val="0"/>
                <w:spacing w:val="-20"/>
                <w:w w:val="100"/>
                <w:position w:val="0"/>
                <w:sz w:val="21"/>
              </w:rPr>
            </w:pPr>
          </w:p>
        </w:tc>
        <w:tc>
          <w:tcPr>
            <w:tcW w:w="3426" w:type="dxa"/>
            <w:vAlign w:val="top"/>
          </w:tcPr>
          <w:p>
            <w:pPr>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5" w:hRule="atLeast"/>
        </w:trPr>
        <w:tc>
          <w:tcPr>
            <w:tcW w:w="1759" w:type="dxa"/>
            <w:vAlign w:val="top"/>
          </w:tcPr>
          <w:p>
            <w:pPr>
              <w:spacing w:before="103" w:line="231" w:lineRule="auto"/>
              <w:ind w:left="118" w:right="107" w:firstLine="13"/>
              <w:jc w:val="left"/>
              <w:rPr>
                <w:rFonts w:hint="default" w:ascii="宋体" w:hAnsi="宋体" w:eastAsia="宋体" w:cs="宋体"/>
                <w:caps w:val="0"/>
                <w:spacing w:val="-20"/>
                <w:w w:val="100"/>
                <w:position w:val="0"/>
                <w:sz w:val="24"/>
                <w:szCs w:val="24"/>
                <w:lang w:val="en-US" w:eastAsia="zh-CN"/>
              </w:rPr>
            </w:pPr>
            <w:r>
              <w:rPr>
                <w:rFonts w:hint="eastAsia" w:ascii="宋体" w:hAnsi="宋体" w:eastAsia="宋体" w:cs="宋体"/>
                <w:caps w:val="0"/>
                <w:spacing w:val="-20"/>
                <w:w w:val="100"/>
                <w:position w:val="0"/>
                <w:sz w:val="24"/>
                <w:szCs w:val="24"/>
                <w:lang w:val="en-US" w:eastAsia="zh-CN"/>
              </w:rPr>
              <w:t>验收方式</w:t>
            </w:r>
          </w:p>
        </w:tc>
        <w:tc>
          <w:tcPr>
            <w:tcW w:w="3061" w:type="dxa"/>
            <w:vAlign w:val="top"/>
          </w:tcPr>
          <w:p>
            <w:pPr>
              <w:spacing w:before="103" w:line="231" w:lineRule="auto"/>
              <w:ind w:left="118" w:right="107" w:firstLine="13"/>
              <w:rPr>
                <w:rFonts w:hint="default" w:ascii="宋体" w:hAnsi="宋体" w:eastAsia="宋体" w:cs="宋体"/>
                <w:caps w:val="0"/>
                <w:spacing w:val="-20"/>
                <w:w w:val="100"/>
                <w:position w:val="0"/>
                <w:sz w:val="24"/>
                <w:szCs w:val="24"/>
                <w:lang w:val="en-US" w:eastAsia="zh-CN"/>
              </w:rPr>
            </w:pPr>
          </w:p>
        </w:tc>
        <w:tc>
          <w:tcPr>
            <w:tcW w:w="1427" w:type="dxa"/>
            <w:vAlign w:val="top"/>
          </w:tcPr>
          <w:p>
            <w:pPr>
              <w:rPr>
                <w:rFonts w:ascii="Arial"/>
                <w:caps w:val="0"/>
                <w:spacing w:val="-20"/>
                <w:w w:val="100"/>
                <w:position w:val="0"/>
                <w:sz w:val="21"/>
              </w:rPr>
            </w:pPr>
          </w:p>
        </w:tc>
        <w:tc>
          <w:tcPr>
            <w:tcW w:w="3426" w:type="dxa"/>
            <w:vAlign w:val="top"/>
          </w:tcPr>
          <w:p>
            <w:pPr>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1759" w:type="dxa"/>
            <w:vAlign w:val="top"/>
          </w:tcPr>
          <w:p>
            <w:pPr>
              <w:spacing w:before="103" w:line="231" w:lineRule="auto"/>
              <w:ind w:left="118" w:right="107" w:firstLine="13"/>
              <w:jc w:val="left"/>
              <w:rPr>
                <w:rFonts w:hint="eastAsia" w:ascii="宋体" w:hAnsi="宋体" w:eastAsia="宋体" w:cs="宋体"/>
                <w:caps w:val="0"/>
                <w:spacing w:val="-20"/>
                <w:w w:val="100"/>
                <w:position w:val="0"/>
                <w:sz w:val="24"/>
                <w:szCs w:val="24"/>
                <w:lang w:val="en-US" w:eastAsia="zh-CN"/>
              </w:rPr>
            </w:pPr>
            <w:r>
              <w:rPr>
                <w:rFonts w:hint="eastAsia" w:ascii="宋体" w:hAnsi="宋体" w:eastAsia="宋体" w:cs="宋体"/>
                <w:caps w:val="0"/>
                <w:spacing w:val="-20"/>
                <w:w w:val="100"/>
                <w:position w:val="0"/>
                <w:sz w:val="24"/>
                <w:szCs w:val="24"/>
                <w:lang w:val="en-US" w:eastAsia="zh-CN"/>
              </w:rPr>
              <w:t>违约责任</w:t>
            </w:r>
          </w:p>
        </w:tc>
        <w:tc>
          <w:tcPr>
            <w:tcW w:w="3061" w:type="dxa"/>
            <w:vAlign w:val="top"/>
          </w:tcPr>
          <w:p>
            <w:pPr>
              <w:spacing w:before="103" w:line="231" w:lineRule="auto"/>
              <w:ind w:left="118" w:right="107" w:firstLine="13"/>
              <w:rPr>
                <w:rFonts w:hint="default" w:ascii="宋体" w:hAnsi="宋体" w:eastAsia="宋体" w:cs="宋体"/>
                <w:caps w:val="0"/>
                <w:spacing w:val="-20"/>
                <w:w w:val="100"/>
                <w:position w:val="0"/>
                <w:sz w:val="24"/>
                <w:szCs w:val="24"/>
                <w:lang w:val="en-US" w:eastAsia="zh-CN"/>
              </w:rPr>
            </w:pPr>
          </w:p>
        </w:tc>
        <w:tc>
          <w:tcPr>
            <w:tcW w:w="1427" w:type="dxa"/>
            <w:vAlign w:val="top"/>
          </w:tcPr>
          <w:p>
            <w:pPr>
              <w:rPr>
                <w:rFonts w:ascii="Arial"/>
                <w:caps w:val="0"/>
                <w:spacing w:val="-20"/>
                <w:w w:val="100"/>
                <w:position w:val="0"/>
                <w:sz w:val="21"/>
              </w:rPr>
            </w:pPr>
          </w:p>
        </w:tc>
        <w:tc>
          <w:tcPr>
            <w:tcW w:w="3426" w:type="dxa"/>
            <w:vAlign w:val="top"/>
          </w:tcPr>
          <w:p>
            <w:pPr>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5" w:hRule="atLeast"/>
        </w:trPr>
        <w:tc>
          <w:tcPr>
            <w:tcW w:w="1759" w:type="dxa"/>
            <w:vAlign w:val="top"/>
          </w:tcPr>
          <w:p>
            <w:pPr>
              <w:spacing w:before="182" w:line="217" w:lineRule="auto"/>
              <w:ind w:left="118"/>
              <w:jc w:val="left"/>
              <w:rPr>
                <w:rFonts w:hint="eastAsia" w:ascii="宋体" w:hAnsi="宋体" w:eastAsia="宋体" w:cs="宋体"/>
                <w:caps w:val="0"/>
                <w:spacing w:val="-20"/>
                <w:w w:val="100"/>
                <w:position w:val="0"/>
                <w:sz w:val="24"/>
                <w:szCs w:val="24"/>
                <w:lang w:val="en-US" w:eastAsia="zh-CN"/>
              </w:rPr>
            </w:pPr>
            <w:r>
              <w:rPr>
                <w:rFonts w:hint="eastAsia" w:ascii="宋体" w:hAnsi="宋体" w:eastAsia="宋体" w:cs="宋体"/>
                <w:caps w:val="0"/>
                <w:spacing w:val="-20"/>
                <w:w w:val="100"/>
                <w:position w:val="0"/>
                <w:sz w:val="24"/>
                <w:szCs w:val="24"/>
                <w:lang w:val="en-US" w:eastAsia="zh-CN"/>
              </w:rPr>
              <w:t>其他</w:t>
            </w:r>
          </w:p>
        </w:tc>
        <w:tc>
          <w:tcPr>
            <w:tcW w:w="3061" w:type="dxa"/>
            <w:vAlign w:val="top"/>
          </w:tcPr>
          <w:p>
            <w:pPr>
              <w:rPr>
                <w:rFonts w:hint="default" w:ascii="Segoe UI" w:hAnsi="Segoe UI" w:eastAsia="宋体" w:cs="Segoe UI"/>
                <w:i w:val="0"/>
                <w:iCs w:val="0"/>
                <w:caps w:val="0"/>
                <w:color w:val="304265"/>
                <w:spacing w:val="-20"/>
                <w:w w:val="100"/>
                <w:position w:val="0"/>
                <w:sz w:val="14"/>
                <w:szCs w:val="14"/>
                <w:shd w:val="clear" w:fill="FFFFFF"/>
                <w:lang w:val="en-US" w:eastAsia="zh-CN"/>
              </w:rPr>
            </w:pPr>
            <w:r>
              <w:rPr>
                <w:rFonts w:hint="eastAsia" w:ascii="Segoe UI" w:hAnsi="Segoe UI" w:eastAsia="宋体" w:cs="Segoe UI"/>
                <w:i w:val="0"/>
                <w:iCs w:val="0"/>
                <w:caps w:val="0"/>
                <w:color w:val="304265"/>
                <w:spacing w:val="-20"/>
                <w:w w:val="100"/>
                <w:position w:val="0"/>
                <w:sz w:val="14"/>
                <w:szCs w:val="14"/>
                <w:shd w:val="clear" w:fill="FFFFFF"/>
                <w:lang w:val="en-US" w:eastAsia="zh-CN"/>
              </w:rPr>
              <w:t xml:space="preserve"> </w:t>
            </w:r>
          </w:p>
        </w:tc>
        <w:tc>
          <w:tcPr>
            <w:tcW w:w="1427" w:type="dxa"/>
            <w:vAlign w:val="top"/>
          </w:tcPr>
          <w:p>
            <w:pPr>
              <w:rPr>
                <w:rFonts w:ascii="Arial"/>
                <w:caps w:val="0"/>
                <w:spacing w:val="-20"/>
                <w:w w:val="100"/>
                <w:position w:val="0"/>
                <w:sz w:val="21"/>
              </w:rPr>
            </w:pPr>
          </w:p>
        </w:tc>
        <w:tc>
          <w:tcPr>
            <w:tcW w:w="3426" w:type="dxa"/>
            <w:vAlign w:val="top"/>
          </w:tcPr>
          <w:p>
            <w:pPr>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5" w:hRule="atLeast"/>
        </w:trPr>
        <w:tc>
          <w:tcPr>
            <w:tcW w:w="1759" w:type="dxa"/>
            <w:vAlign w:val="top"/>
          </w:tcPr>
          <w:p>
            <w:pPr>
              <w:spacing w:before="181" w:line="226" w:lineRule="auto"/>
              <w:ind w:left="117" w:leftChars="0" w:right="109" w:rightChars="0" w:firstLine="2" w:firstLineChars="0"/>
              <w:jc w:val="left"/>
              <w:rPr>
                <w:rFonts w:hint="eastAsia" w:ascii="宋体" w:hAnsi="宋体" w:eastAsia="宋体" w:cs="宋体"/>
                <w:caps w:val="0"/>
                <w:snapToGrid w:val="0"/>
                <w:color w:val="000000"/>
                <w:spacing w:val="-20"/>
                <w:w w:val="100"/>
                <w:kern w:val="0"/>
                <w:position w:val="0"/>
                <w:sz w:val="24"/>
                <w:szCs w:val="24"/>
                <w:lang w:val="en-US" w:eastAsia="zh-CN"/>
              </w:rPr>
            </w:pPr>
            <w:r>
              <w:rPr>
                <w:rFonts w:ascii="宋体" w:hAnsi="宋体" w:eastAsia="宋体" w:cs="宋体"/>
                <w:caps w:val="0"/>
                <w:spacing w:val="-20"/>
                <w:w w:val="100"/>
                <w:position w:val="0"/>
                <w:sz w:val="24"/>
                <w:szCs w:val="24"/>
              </w:rPr>
              <w:t>备品备件及耗 材等要求</w:t>
            </w:r>
          </w:p>
        </w:tc>
        <w:tc>
          <w:tcPr>
            <w:tcW w:w="3061" w:type="dxa"/>
            <w:vAlign w:val="top"/>
          </w:tcPr>
          <w:p>
            <w:pPr>
              <w:rPr>
                <w:rFonts w:hint="eastAsia" w:ascii="Arial" w:hAnsi="Arial" w:eastAsia="宋体" w:cs="Arial"/>
                <w:caps w:val="0"/>
                <w:snapToGrid w:val="0"/>
                <w:color w:val="000000"/>
                <w:spacing w:val="-20"/>
                <w:w w:val="100"/>
                <w:kern w:val="0"/>
                <w:position w:val="0"/>
                <w:sz w:val="21"/>
                <w:szCs w:val="21"/>
                <w:lang w:val="en-US" w:eastAsia="zh-CN"/>
              </w:rPr>
            </w:pPr>
            <w:r>
              <w:rPr>
                <w:rFonts w:hint="eastAsia" w:eastAsia="宋体"/>
                <w:caps w:val="0"/>
                <w:spacing w:val="-20"/>
                <w:w w:val="100"/>
                <w:position w:val="0"/>
                <w:sz w:val="21"/>
                <w:lang w:val="en-US" w:eastAsia="zh-CN"/>
              </w:rPr>
              <w:t xml:space="preserve"> </w:t>
            </w:r>
          </w:p>
        </w:tc>
        <w:tc>
          <w:tcPr>
            <w:tcW w:w="1427" w:type="dxa"/>
            <w:vAlign w:val="top"/>
          </w:tcPr>
          <w:p>
            <w:pPr>
              <w:rPr>
                <w:rFonts w:ascii="Arial" w:hAnsi="Arial" w:eastAsia="Arial" w:cs="Arial"/>
                <w:caps w:val="0"/>
                <w:snapToGrid w:val="0"/>
                <w:color w:val="000000"/>
                <w:spacing w:val="-20"/>
                <w:w w:val="100"/>
                <w:kern w:val="0"/>
                <w:position w:val="0"/>
                <w:sz w:val="21"/>
                <w:szCs w:val="21"/>
              </w:rPr>
            </w:pPr>
          </w:p>
        </w:tc>
        <w:tc>
          <w:tcPr>
            <w:tcW w:w="3426" w:type="dxa"/>
            <w:vAlign w:val="top"/>
          </w:tcPr>
          <w:p>
            <w:pPr>
              <w:rPr>
                <w:rFonts w:ascii="Arial" w:hAnsi="Arial" w:eastAsia="Arial" w:cs="Arial"/>
                <w:caps w:val="0"/>
                <w:snapToGrid w:val="0"/>
                <w:color w:val="000000"/>
                <w:spacing w:val="-20"/>
                <w:w w:val="100"/>
                <w:kern w:val="0"/>
                <w:position w:val="0"/>
                <w:sz w:val="21"/>
                <w:szCs w:val="21"/>
              </w:rPr>
            </w:pPr>
          </w:p>
        </w:tc>
      </w:tr>
    </w:tbl>
    <w:p>
      <w:pPr>
        <w:pStyle w:val="11"/>
        <w:spacing w:line="360" w:lineRule="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注：如表述不清，对比不明，响应参数负偏离且未提供证明材料的，经询价小组评定将视为不响应询价要求，予以废标。</w:t>
      </w:r>
    </w:p>
    <w:p>
      <w:pPr>
        <w:pStyle w:val="11"/>
        <w:spacing w:line="360" w:lineRule="auto"/>
        <w:rPr>
          <w:rFonts w:hint="eastAsia" w:hAnsi="宋体" w:cs="宋体"/>
          <w:color w:val="000000"/>
          <w:sz w:val="24"/>
          <w:szCs w:val="24"/>
          <w:highlight w:val="none"/>
        </w:rPr>
      </w:pPr>
    </w:p>
    <w:p>
      <w:pPr>
        <w:pStyle w:val="11"/>
        <w:spacing w:line="360" w:lineRule="auto"/>
        <w:rPr>
          <w:rFonts w:hint="eastAsia" w:hAnsi="宋体" w:cs="宋体"/>
          <w:color w:val="000000"/>
          <w:sz w:val="24"/>
          <w:szCs w:val="24"/>
          <w:highlight w:val="none"/>
        </w:rPr>
      </w:pPr>
    </w:p>
    <w:p>
      <w:pPr>
        <w:pStyle w:val="11"/>
        <w:spacing w:line="360" w:lineRule="auto"/>
        <w:rPr>
          <w:rFonts w:hint="eastAsia" w:hAnsi="宋体" w:cs="宋体"/>
          <w:color w:val="000000"/>
          <w:sz w:val="24"/>
          <w:szCs w:val="24"/>
          <w:highlight w:val="none"/>
        </w:rPr>
      </w:pPr>
    </w:p>
    <w:p>
      <w:pPr>
        <w:pStyle w:val="11"/>
        <w:spacing w:line="360" w:lineRule="auto"/>
        <w:rPr>
          <w:rFonts w:hint="eastAsia" w:hAnsi="宋体" w:cs="宋体"/>
          <w:color w:val="000000"/>
          <w:sz w:val="24"/>
          <w:szCs w:val="24"/>
          <w:highlight w:val="none"/>
          <w:u w:val="single"/>
        </w:rPr>
      </w:pPr>
      <w:r>
        <w:rPr>
          <w:rFonts w:hint="eastAsia" w:hAnsi="宋体" w:cs="宋体"/>
          <w:color w:val="000000"/>
          <w:sz w:val="24"/>
          <w:szCs w:val="24"/>
          <w:highlight w:val="none"/>
        </w:rPr>
        <w:t>法定代表人或其委托代理人签字</w:t>
      </w:r>
      <w:r>
        <w:rPr>
          <w:rFonts w:hint="eastAsia" w:hAnsi="宋体" w:cs="宋体"/>
          <w:color w:val="000000"/>
          <w:sz w:val="24"/>
          <w:szCs w:val="24"/>
          <w:highlight w:val="none"/>
          <w:lang w:eastAsia="zh-CN"/>
        </w:rPr>
        <w:t>或盖章</w:t>
      </w:r>
      <w:r>
        <w:rPr>
          <w:rFonts w:hint="eastAsia" w:hAnsi="宋体" w:cs="宋体"/>
          <w:color w:val="000000"/>
          <w:sz w:val="24"/>
          <w:szCs w:val="24"/>
          <w:highlight w:val="none"/>
        </w:rPr>
        <w:t>:</w:t>
      </w:r>
      <w:r>
        <w:rPr>
          <w:rFonts w:hint="eastAsia" w:hAnsi="宋体" w:cs="宋体"/>
          <w:color w:val="000000"/>
          <w:sz w:val="24"/>
          <w:szCs w:val="24"/>
          <w:highlight w:val="none"/>
          <w:u w:val="single"/>
        </w:rPr>
        <w:t xml:space="preserve"> </w:t>
      </w:r>
      <w:r>
        <w:rPr>
          <w:rFonts w:hint="eastAsia" w:hAnsi="宋体" w:cs="宋体"/>
          <w:color w:val="000000"/>
          <w:sz w:val="24"/>
          <w:szCs w:val="24"/>
          <w:highlight w:val="none"/>
          <w:u w:val="single"/>
        </w:rPr>
        <w:tab/>
      </w:r>
      <w:r>
        <w:rPr>
          <w:rFonts w:hint="eastAsia" w:hAnsi="宋体" w:cs="宋体"/>
          <w:color w:val="000000"/>
          <w:sz w:val="24"/>
          <w:szCs w:val="24"/>
          <w:highlight w:val="none"/>
          <w:u w:val="single"/>
        </w:rPr>
        <w:t xml:space="preserve">                 </w:t>
      </w:r>
    </w:p>
    <w:p>
      <w:pPr>
        <w:pStyle w:val="11"/>
        <w:tabs>
          <w:tab w:val="left" w:pos="5370"/>
        </w:tabs>
        <w:spacing w:line="360" w:lineRule="auto"/>
        <w:rPr>
          <w:rFonts w:hint="eastAsia" w:hAnsi="宋体" w:cs="宋体"/>
          <w:color w:val="000000"/>
          <w:sz w:val="24"/>
          <w:szCs w:val="24"/>
          <w:highlight w:val="none"/>
          <w:u w:val="single"/>
        </w:rPr>
      </w:pPr>
      <w:r>
        <w:rPr>
          <w:rFonts w:hint="eastAsia" w:hAnsi="宋体" w:cs="宋体"/>
          <w:color w:val="000000"/>
          <w:sz w:val="24"/>
          <w:szCs w:val="24"/>
          <w:highlight w:val="none"/>
        </w:rPr>
        <w:t>供应商(盖单位章):</w:t>
      </w:r>
      <w:r>
        <w:rPr>
          <w:rFonts w:hint="eastAsia" w:hAnsi="宋体" w:cs="宋体"/>
          <w:color w:val="000000"/>
          <w:sz w:val="24"/>
          <w:szCs w:val="24"/>
          <w:highlight w:val="none"/>
          <w:u w:val="single"/>
        </w:rPr>
        <w:tab/>
      </w:r>
    </w:p>
    <w:p>
      <w:pPr>
        <w:jc w:val="left"/>
        <w:rPr>
          <w:rFonts w:hint="eastAsia" w:ascii="宋体" w:hAnsi="宋体" w:eastAsia="宋体" w:cs="宋体"/>
          <w:b/>
          <w:bCs/>
          <w:color w:val="000000"/>
          <w:kern w:val="2"/>
          <w:sz w:val="32"/>
          <w:szCs w:val="32"/>
          <w:highlight w:val="none"/>
          <w:lang w:val="en-US" w:eastAsia="zh-CN" w:bidi="ar-SA"/>
        </w:rPr>
      </w:pPr>
      <w:r>
        <w:rPr>
          <w:rFonts w:hint="eastAsia" w:ascii="宋体" w:hAnsi="宋体" w:eastAsia="宋体" w:cs="宋体"/>
          <w:color w:val="000000"/>
          <w:sz w:val="24"/>
          <w:highlight w:val="none"/>
          <w:u w:val="single"/>
          <w:lang w:val="en-US" w:eastAsia="zh-CN"/>
        </w:rPr>
        <w:t>2023年    月    日</w:t>
      </w:r>
      <w:r>
        <w:rPr>
          <w:rFonts w:hint="eastAsia" w:ascii="宋体" w:hAnsi="宋体" w:eastAsia="宋体" w:cs="宋体"/>
          <w:b/>
          <w:bCs/>
          <w:color w:val="000000"/>
          <w:kern w:val="2"/>
          <w:sz w:val="32"/>
          <w:szCs w:val="32"/>
          <w:highlight w:val="none"/>
          <w:lang w:val="en-US" w:eastAsia="zh-CN" w:bidi="ar-SA"/>
        </w:rPr>
        <w:br w:type="page"/>
      </w:r>
      <w:r>
        <w:rPr>
          <w:rFonts w:hint="eastAsia" w:ascii="宋体" w:hAnsi="宋体" w:eastAsia="宋体" w:cs="宋体"/>
          <w:b/>
          <w:bCs/>
          <w:color w:val="000000"/>
          <w:kern w:val="2"/>
          <w:sz w:val="32"/>
          <w:szCs w:val="32"/>
          <w:highlight w:val="none"/>
          <w:lang w:val="en-US" w:eastAsia="zh-CN" w:bidi="ar-SA"/>
        </w:rPr>
        <w:t xml:space="preserve">                       9、投标保密承诺书</w:t>
      </w:r>
    </w:p>
    <w:p>
      <w:pPr>
        <w:jc w:val="center"/>
        <w:rPr>
          <w:rFonts w:hint="eastAsia" w:ascii="宋体" w:hAnsi="宋体"/>
          <w:color w:val="000000"/>
          <w:sz w:val="28"/>
          <w:szCs w:val="28"/>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鉴于</w:t>
      </w:r>
      <w:r>
        <w:rPr>
          <w:rFonts w:hint="eastAsia" w:ascii="宋体" w:hAnsi="宋体" w:eastAsia="宋体" w:cs="宋体"/>
          <w:color w:val="000000"/>
          <w:kern w:val="2"/>
          <w:sz w:val="24"/>
          <w:szCs w:val="24"/>
          <w:highlight w:val="none"/>
          <w:u w:val="single"/>
          <w:lang w:val="en-US" w:eastAsia="zh-CN" w:bidi="ar-SA"/>
        </w:rPr>
        <w:t xml:space="preserve">                          （项目）</w:t>
      </w:r>
      <w:r>
        <w:rPr>
          <w:rFonts w:hint="eastAsia" w:ascii="宋体" w:hAnsi="宋体" w:eastAsia="宋体" w:cs="宋体"/>
          <w:color w:val="000000"/>
          <w:kern w:val="2"/>
          <w:sz w:val="24"/>
          <w:szCs w:val="24"/>
          <w:highlight w:val="none"/>
          <w:lang w:val="en-US" w:eastAsia="zh-CN" w:bidi="ar-SA"/>
        </w:rPr>
        <w:t>性质特殊，在竞价标过程中为保证秘密不致外泄，我方做出以下保密承诺：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1.此所述及的保密信息是指我方在投标过程中直接或间接获得的所有商业或技术信息（包括口头、书面信息及资料）。</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2.我方获得的保密信息只用于本次竞价工作，绝不用于其它用途。</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3.我方将对从此处得到的信息、资料进行保密管理，采取措施防止信息的全部或任一部分泄露给第三方。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4.我方采取严格措施防止与本次招标工作无关的我方人员接触保密信息、资料，防止其泄露信息，如果发生泄密，我方承担一切相关责任。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5.我方对内部因工作原因接触到保密信息人员，进行保密教育，防止泄露信息。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6.如我方有幸中标，此承诺书继续生效。</w:t>
      </w:r>
    </w:p>
    <w:p>
      <w:pPr>
        <w:pStyle w:val="7"/>
        <w:ind w:firstLine="480" w:firstLineChars="200"/>
        <w:rPr>
          <w:rFonts w:hint="eastAsia" w:ascii="宋体" w:hAnsi="宋体" w:cs="宋体"/>
          <w:color w:val="000000"/>
          <w:sz w:val="24"/>
          <w:highlight w:val="none"/>
        </w:rPr>
      </w:pPr>
    </w:p>
    <w:p>
      <w:pPr>
        <w:pStyle w:val="11"/>
        <w:spacing w:line="360" w:lineRule="auto"/>
        <w:jc w:val="center"/>
        <w:rPr>
          <w:rFonts w:hint="default" w:hAnsi="宋体" w:eastAsia="宋体" w:cs="宋体"/>
          <w:color w:val="000000"/>
          <w:sz w:val="24"/>
          <w:szCs w:val="24"/>
          <w:highlight w:val="none"/>
          <w:u w:val="single"/>
          <w:lang w:val="en-US" w:eastAsia="zh-CN"/>
        </w:rPr>
      </w:pPr>
      <w:r>
        <w:rPr>
          <w:rFonts w:hint="eastAsia" w:hAnsi="宋体" w:cs="宋体"/>
          <w:color w:val="000000"/>
          <w:sz w:val="24"/>
          <w:szCs w:val="24"/>
          <w:highlight w:val="none"/>
        </w:rPr>
        <w:t>法定代表人或其委托代理人签字</w:t>
      </w:r>
      <w:r>
        <w:rPr>
          <w:rFonts w:hint="eastAsia" w:hAnsi="宋体" w:cs="宋体"/>
          <w:color w:val="000000"/>
          <w:sz w:val="24"/>
          <w:szCs w:val="24"/>
          <w:highlight w:val="none"/>
          <w:lang w:eastAsia="zh-CN"/>
        </w:rPr>
        <w:t>或盖章</w:t>
      </w:r>
      <w:r>
        <w:rPr>
          <w:rFonts w:hint="eastAsia" w:hAnsi="宋体" w:cs="宋体"/>
          <w:color w:val="000000"/>
          <w:sz w:val="24"/>
          <w:szCs w:val="24"/>
          <w:highlight w:val="none"/>
        </w:rPr>
        <w:t>:</w:t>
      </w:r>
      <w:r>
        <w:rPr>
          <w:rFonts w:hint="eastAsia" w:hAnsi="宋体" w:cs="宋体"/>
          <w:color w:val="000000"/>
          <w:sz w:val="24"/>
          <w:szCs w:val="24"/>
          <w:highlight w:val="none"/>
          <w:lang w:val="en-US" w:eastAsia="zh-CN"/>
        </w:rPr>
        <w:t xml:space="preserve"> </w:t>
      </w:r>
      <w:r>
        <w:rPr>
          <w:rFonts w:hint="eastAsia" w:hAnsi="宋体" w:cs="宋体"/>
          <w:color w:val="000000"/>
          <w:sz w:val="24"/>
          <w:szCs w:val="24"/>
          <w:highlight w:val="none"/>
          <w:u w:val="single"/>
          <w:lang w:val="en-US" w:eastAsia="zh-CN"/>
        </w:rPr>
        <w:t xml:space="preserve">                    </w:t>
      </w:r>
    </w:p>
    <w:p>
      <w:pPr>
        <w:pStyle w:val="11"/>
        <w:tabs>
          <w:tab w:val="left" w:pos="5370"/>
        </w:tabs>
        <w:spacing w:line="360" w:lineRule="auto"/>
        <w:jc w:val="center"/>
        <w:rPr>
          <w:rFonts w:hint="eastAsia" w:hAnsi="宋体" w:cs="宋体"/>
          <w:color w:val="000000"/>
          <w:sz w:val="24"/>
          <w:szCs w:val="24"/>
          <w:highlight w:val="none"/>
          <w:lang w:val="en-US" w:eastAsia="zh-CN"/>
        </w:rPr>
      </w:pPr>
      <w:r>
        <w:rPr>
          <w:rFonts w:hint="eastAsia" w:hAnsi="宋体" w:cs="宋体"/>
          <w:color w:val="000000"/>
          <w:sz w:val="24"/>
          <w:szCs w:val="24"/>
          <w:highlight w:val="none"/>
        </w:rPr>
        <w:t>供应商(盖单位章):</w:t>
      </w:r>
      <w:r>
        <w:rPr>
          <w:rFonts w:hint="eastAsia" w:hAnsi="宋体" w:cs="宋体"/>
          <w:color w:val="000000"/>
          <w:sz w:val="24"/>
          <w:szCs w:val="24"/>
          <w:highlight w:val="none"/>
          <w:lang w:val="en-US" w:eastAsia="zh-CN"/>
        </w:rPr>
        <w:t xml:space="preserve"> </w:t>
      </w:r>
      <w:r>
        <w:rPr>
          <w:rFonts w:hint="eastAsia" w:hAnsi="宋体" w:cs="宋体"/>
          <w:color w:val="000000"/>
          <w:sz w:val="24"/>
          <w:szCs w:val="24"/>
          <w:highlight w:val="none"/>
          <w:u w:val="single"/>
          <w:lang w:val="en-US" w:eastAsia="zh-CN"/>
        </w:rPr>
        <w:t xml:space="preserve">                            </w:t>
      </w:r>
      <w:r>
        <w:rPr>
          <w:rFonts w:hint="eastAsia" w:hAnsi="宋体" w:cs="宋体"/>
          <w:color w:val="000000"/>
          <w:sz w:val="24"/>
          <w:szCs w:val="24"/>
          <w:highlight w:val="none"/>
          <w:lang w:val="en-US" w:eastAsia="zh-CN"/>
        </w:rPr>
        <w:t xml:space="preserve"> </w:t>
      </w:r>
    </w:p>
    <w:p>
      <w:pPr>
        <w:pStyle w:val="11"/>
        <w:tabs>
          <w:tab w:val="left" w:pos="5370"/>
        </w:tabs>
        <w:spacing w:line="360" w:lineRule="auto"/>
        <w:jc w:val="center"/>
        <w:rPr>
          <w:rFonts w:hint="eastAsia" w:hAnsi="宋体" w:cs="宋体"/>
          <w:color w:val="000000"/>
          <w:sz w:val="24"/>
          <w:szCs w:val="24"/>
          <w:highlight w:val="none"/>
          <w:lang w:val="en-US" w:eastAsia="zh-CN"/>
        </w:rPr>
      </w:pPr>
    </w:p>
    <w:p>
      <w:pPr>
        <w:pStyle w:val="11"/>
        <w:tabs>
          <w:tab w:val="left" w:pos="5370"/>
        </w:tabs>
        <w:spacing w:line="360" w:lineRule="auto"/>
        <w:jc w:val="center"/>
        <w:rPr>
          <w:rFonts w:hint="eastAsia" w:hAnsi="宋体" w:cs="宋体"/>
          <w:color w:val="000000"/>
          <w:sz w:val="24"/>
          <w:szCs w:val="24"/>
          <w:highlight w:val="none"/>
          <w:lang w:val="en-US" w:eastAsia="zh-CN"/>
        </w:rPr>
      </w:pPr>
    </w:p>
    <w:p>
      <w:pPr>
        <w:pStyle w:val="11"/>
        <w:tabs>
          <w:tab w:val="left" w:pos="5370"/>
        </w:tabs>
        <w:spacing w:line="360" w:lineRule="auto"/>
        <w:jc w:val="center"/>
        <w:rPr>
          <w:rFonts w:hint="eastAsia" w:hAnsi="宋体" w:cs="宋体"/>
          <w:color w:val="000000"/>
          <w:sz w:val="24"/>
          <w:szCs w:val="24"/>
          <w:highlight w:val="none"/>
          <w:lang w:val="en-US" w:eastAsia="zh-CN"/>
        </w:rPr>
      </w:pPr>
    </w:p>
    <w:p>
      <w:pPr>
        <w:pStyle w:val="11"/>
        <w:tabs>
          <w:tab w:val="left" w:pos="5370"/>
        </w:tabs>
        <w:spacing w:line="360" w:lineRule="auto"/>
        <w:jc w:val="center"/>
        <w:rPr>
          <w:rFonts w:hint="eastAsia" w:hAnsi="宋体" w:cs="宋体"/>
          <w:color w:val="000000"/>
          <w:sz w:val="24"/>
          <w:szCs w:val="24"/>
          <w:highlight w:val="none"/>
          <w:lang w:val="en-US" w:eastAsia="zh-CN"/>
        </w:rPr>
      </w:pPr>
    </w:p>
    <w:p>
      <w:pPr>
        <w:pStyle w:val="11"/>
        <w:tabs>
          <w:tab w:val="left" w:pos="5370"/>
        </w:tabs>
        <w:spacing w:line="360" w:lineRule="auto"/>
        <w:jc w:val="center"/>
        <w:rPr>
          <w:rFonts w:hint="eastAsia" w:hAnsi="宋体" w:cs="宋体"/>
          <w:color w:val="000000"/>
          <w:sz w:val="24"/>
          <w:szCs w:val="24"/>
          <w:highlight w:val="none"/>
          <w:lang w:val="en-US" w:eastAsia="zh-CN"/>
        </w:rPr>
      </w:pPr>
    </w:p>
    <w:p>
      <w:pPr>
        <w:pStyle w:val="11"/>
        <w:tabs>
          <w:tab w:val="left" w:pos="5370"/>
        </w:tabs>
        <w:spacing w:line="360" w:lineRule="auto"/>
        <w:jc w:val="center"/>
        <w:rPr>
          <w:rFonts w:hint="eastAsia" w:hAnsi="宋体" w:cs="宋体"/>
          <w:color w:val="000000"/>
          <w:sz w:val="24"/>
          <w:szCs w:val="24"/>
          <w:highlight w:val="none"/>
          <w:lang w:val="en-US" w:eastAsia="zh-CN"/>
        </w:rPr>
      </w:pPr>
    </w:p>
    <w:p>
      <w:pPr>
        <w:pStyle w:val="11"/>
        <w:tabs>
          <w:tab w:val="left" w:pos="5370"/>
        </w:tabs>
        <w:spacing w:line="360" w:lineRule="auto"/>
        <w:jc w:val="center"/>
        <w:rPr>
          <w:rFonts w:hint="eastAsia" w:hAnsi="宋体" w:cs="宋体"/>
          <w:color w:val="000000"/>
          <w:sz w:val="24"/>
          <w:szCs w:val="24"/>
          <w:highlight w:val="none"/>
          <w:lang w:val="en-US" w:eastAsia="zh-CN"/>
        </w:rPr>
      </w:pPr>
    </w:p>
    <w:p>
      <w:pPr>
        <w:pStyle w:val="11"/>
        <w:tabs>
          <w:tab w:val="left" w:pos="5370"/>
        </w:tabs>
        <w:spacing w:line="360" w:lineRule="auto"/>
        <w:jc w:val="center"/>
        <w:rPr>
          <w:rFonts w:hint="eastAsia" w:hAnsi="宋体" w:cs="宋体"/>
          <w:color w:val="000000"/>
          <w:sz w:val="24"/>
          <w:szCs w:val="24"/>
          <w:highlight w:val="none"/>
          <w:lang w:val="en-US" w:eastAsia="zh-CN"/>
        </w:rPr>
      </w:pPr>
    </w:p>
    <w:p>
      <w:pPr>
        <w:pStyle w:val="11"/>
        <w:tabs>
          <w:tab w:val="left" w:pos="5370"/>
        </w:tabs>
        <w:spacing w:line="360" w:lineRule="auto"/>
        <w:jc w:val="center"/>
        <w:rPr>
          <w:rFonts w:hint="eastAsia" w:hAnsi="宋体" w:cs="宋体"/>
          <w:color w:val="000000"/>
          <w:sz w:val="24"/>
          <w:szCs w:val="24"/>
          <w:highlight w:val="none"/>
          <w:lang w:val="en-US" w:eastAsia="zh-CN"/>
        </w:rPr>
      </w:pPr>
    </w:p>
    <w:p>
      <w:pPr>
        <w:pStyle w:val="11"/>
        <w:tabs>
          <w:tab w:val="left" w:pos="5370"/>
        </w:tabs>
        <w:spacing w:line="360" w:lineRule="auto"/>
        <w:jc w:val="center"/>
        <w:rPr>
          <w:rFonts w:hint="eastAsia" w:hAnsi="宋体" w:cs="宋体"/>
          <w:color w:val="000000"/>
          <w:sz w:val="24"/>
          <w:szCs w:val="24"/>
          <w:highlight w:val="none"/>
          <w:lang w:val="en-US" w:eastAsia="zh-CN"/>
        </w:rPr>
      </w:pPr>
    </w:p>
    <w:p>
      <w:pPr>
        <w:pStyle w:val="11"/>
        <w:tabs>
          <w:tab w:val="left" w:pos="5370"/>
        </w:tabs>
        <w:spacing w:line="360" w:lineRule="auto"/>
        <w:jc w:val="center"/>
        <w:rPr>
          <w:rFonts w:hint="eastAsia" w:hAnsi="宋体" w:cs="宋体"/>
          <w:color w:val="000000"/>
          <w:sz w:val="24"/>
          <w:szCs w:val="24"/>
          <w:highlight w:val="none"/>
          <w:lang w:val="en-US" w:eastAsia="zh-CN"/>
        </w:rPr>
      </w:pPr>
    </w:p>
    <w:p>
      <w:pPr>
        <w:pStyle w:val="11"/>
        <w:tabs>
          <w:tab w:val="left" w:pos="5370"/>
        </w:tabs>
        <w:spacing w:line="360" w:lineRule="auto"/>
        <w:jc w:val="center"/>
        <w:rPr>
          <w:rFonts w:hint="eastAsia" w:hAnsi="宋体" w:cs="宋体"/>
          <w:color w:val="000000"/>
          <w:sz w:val="24"/>
          <w:szCs w:val="24"/>
          <w:highlight w:val="none"/>
          <w:lang w:val="en-US" w:eastAsia="zh-CN"/>
        </w:rPr>
      </w:pPr>
    </w:p>
    <w:p>
      <w:pPr>
        <w:pStyle w:val="11"/>
        <w:numPr>
          <w:ilvl w:val="0"/>
          <w:numId w:val="0"/>
        </w:numPr>
        <w:tabs>
          <w:tab w:val="left" w:pos="5370"/>
        </w:tabs>
        <w:spacing w:line="360" w:lineRule="auto"/>
        <w:jc w:val="center"/>
        <w:rPr>
          <w:rFonts w:hint="default" w:hAnsi="宋体" w:cs="宋体"/>
          <w:b/>
          <w:bCs/>
          <w:color w:val="000000"/>
          <w:sz w:val="24"/>
          <w:szCs w:val="24"/>
          <w:highlight w:val="none"/>
          <w:lang w:val="en-US" w:eastAsia="zh-CN"/>
        </w:rPr>
      </w:pPr>
      <w:r>
        <w:rPr>
          <w:rFonts w:hint="eastAsia" w:hAnsi="宋体" w:cs="宋体"/>
          <w:b/>
          <w:bCs/>
          <w:color w:val="000000"/>
          <w:sz w:val="24"/>
          <w:szCs w:val="24"/>
          <w:highlight w:val="none"/>
          <w:lang w:val="en-US" w:eastAsia="zh-CN"/>
        </w:rPr>
        <w:br w:type="page"/>
      </w:r>
      <w:r>
        <w:rPr>
          <w:rFonts w:hint="eastAsia" w:hAnsi="宋体" w:cs="宋体"/>
          <w:b/>
          <w:bCs/>
          <w:color w:val="000000"/>
          <w:sz w:val="24"/>
          <w:szCs w:val="24"/>
          <w:highlight w:val="none"/>
          <w:lang w:val="en-US" w:eastAsia="zh-CN"/>
        </w:rPr>
        <w:t>10、供应商认为需要提供的其他材料或承诺、技术培训方案等(格式自拟)</w:t>
      </w:r>
    </w:p>
    <w:p>
      <w:pPr>
        <w:rPr>
          <w:highlight w:val="none"/>
        </w:rPr>
      </w:pPr>
    </w:p>
    <w:p>
      <w:pPr>
        <w:spacing w:before="125" w:line="224" w:lineRule="auto"/>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spacing w:before="125" w:line="224" w:lineRule="auto"/>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spacing w:before="125" w:line="224" w:lineRule="auto"/>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spacing w:before="125" w:line="224" w:lineRule="auto"/>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spacing w:before="125" w:line="224" w:lineRule="auto"/>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spacing w:before="125" w:line="224" w:lineRule="auto"/>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spacing w:before="125" w:line="224" w:lineRule="auto"/>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spacing w:before="125" w:line="224" w:lineRule="auto"/>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spacing w:before="125" w:line="224" w:lineRule="auto"/>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spacing w:before="125" w:line="224" w:lineRule="auto"/>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spacing w:before="125" w:line="224" w:lineRule="auto"/>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spacing w:before="125" w:line="224" w:lineRule="auto"/>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spacing w:before="125" w:line="224" w:lineRule="auto"/>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spacing w:before="125" w:line="224" w:lineRule="auto"/>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spacing w:before="125" w:line="224" w:lineRule="auto"/>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spacing w:before="125" w:line="224" w:lineRule="auto"/>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spacing w:before="125" w:line="224" w:lineRule="auto"/>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spacing w:before="125" w:line="224" w:lineRule="auto"/>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spacing w:before="125" w:line="224" w:lineRule="auto"/>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spacing w:before="125" w:line="224" w:lineRule="auto"/>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spacing w:before="125" w:line="224" w:lineRule="auto"/>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spacing w:before="125" w:line="224" w:lineRule="auto"/>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spacing w:before="125" w:line="224" w:lineRule="auto"/>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spacing w:before="125" w:line="224" w:lineRule="auto"/>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spacing w:before="125" w:line="224" w:lineRule="auto"/>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spacing w:before="125" w:line="224" w:lineRule="auto"/>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spacing w:before="125" w:line="224" w:lineRule="auto"/>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spacing w:before="125" w:line="224" w:lineRule="auto"/>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spacing w:before="125" w:line="224" w:lineRule="auto"/>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spacing w:before="125" w:line="224" w:lineRule="auto"/>
        <w:ind w:left="49"/>
        <w:outlineLvl w:val="1"/>
        <w:rPr>
          <w:rFonts w:ascii="黑体" w:hAnsi="黑体" w:eastAsia="黑体" w:cs="黑体"/>
          <w:caps w:val="0"/>
          <w:spacing w:val="-20"/>
          <w:w w:val="100"/>
          <w:position w:val="0"/>
          <w:sz w:val="31"/>
          <w:szCs w:val="31"/>
        </w:rPr>
      </w:pPr>
      <w:r>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t>质疑函</w:t>
      </w:r>
    </w:p>
    <w:p>
      <w:pPr>
        <w:spacing w:before="196" w:line="224" w:lineRule="auto"/>
        <w:ind w:left="3002"/>
        <w:rPr>
          <w:rFonts w:ascii="宋体" w:hAnsi="宋体" w:eastAsia="宋体" w:cs="宋体"/>
          <w:caps w:val="0"/>
          <w:spacing w:val="-20"/>
          <w:w w:val="100"/>
          <w:position w:val="0"/>
          <w:sz w:val="31"/>
          <w:szCs w:val="31"/>
        </w:rPr>
      </w:pPr>
      <w:r>
        <w:rPr>
          <w:rFonts w:ascii="宋体" w:hAnsi="宋体" w:eastAsia="宋体" w:cs="宋体"/>
          <w:caps w:val="0"/>
          <w:spacing w:val="-20"/>
          <w:w w:val="100"/>
          <w:position w:val="0"/>
          <w:sz w:val="31"/>
          <w:szCs w:val="31"/>
          <w14:textOutline w14:w="5791" w14:cap="flat" w14:cmpd="sng">
            <w14:solidFill>
              <w14:srgbClr w14:val="000000"/>
            </w14:solidFill>
            <w14:prstDash w14:val="solid"/>
            <w14:miter w14:val="0"/>
          </w14:textOutline>
        </w:rPr>
        <w:t>质疑函范本</w:t>
      </w:r>
      <w:r>
        <w:rPr>
          <w:rFonts w:ascii="宋体" w:hAnsi="宋体" w:eastAsia="宋体" w:cs="宋体"/>
          <w:caps w:val="0"/>
          <w:spacing w:val="-20"/>
          <w:w w:val="100"/>
          <w:position w:val="0"/>
          <w:sz w:val="31"/>
          <w:szCs w:val="31"/>
        </w:rPr>
        <w:t xml:space="preserve"> </w:t>
      </w:r>
      <w:r>
        <w:rPr>
          <w:rFonts w:ascii="宋体" w:hAnsi="宋体" w:eastAsia="宋体" w:cs="宋体"/>
          <w:caps w:val="0"/>
          <w:spacing w:val="-20"/>
          <w:w w:val="100"/>
          <w:position w:val="0"/>
          <w:sz w:val="31"/>
          <w:szCs w:val="31"/>
          <w14:textOutline w14:w="5791" w14:cap="flat" w14:cmpd="sng">
            <w14:solidFill>
              <w14:srgbClr w14:val="000000"/>
            </w14:solidFill>
            <w14:prstDash w14:val="solid"/>
            <w14:miter w14:val="0"/>
          </w14:textOutline>
        </w:rPr>
        <w:t>(一式两份)</w:t>
      </w:r>
    </w:p>
    <w:p>
      <w:pPr>
        <w:spacing w:before="216" w:line="219" w:lineRule="auto"/>
        <w:ind w:left="1053"/>
        <w:rPr>
          <w:rFonts w:ascii="宋体" w:hAnsi="宋体" w:eastAsia="宋体" w:cs="宋体"/>
          <w:caps w:val="0"/>
          <w:spacing w:val="-20"/>
          <w:w w:val="100"/>
          <w:position w:val="0"/>
          <w:sz w:val="28"/>
          <w:szCs w:val="28"/>
        </w:rPr>
      </w:pPr>
      <w:r>
        <w:rPr>
          <w:rFonts w:ascii="宋体" w:hAnsi="宋体" w:eastAsia="宋体" w:cs="宋体"/>
          <w:caps w:val="0"/>
          <w:spacing w:val="-20"/>
          <w:w w:val="100"/>
          <w:position w:val="0"/>
          <w:sz w:val="28"/>
          <w:szCs w:val="28"/>
        </w:rPr>
        <w:t>请根据中华人民共和国国务院令第 94 号提出质疑及证明材料</w:t>
      </w:r>
    </w:p>
    <w:p>
      <w:pPr>
        <w:spacing w:before="78" w:line="219" w:lineRule="auto"/>
        <w:ind w:left="42"/>
        <w:rPr>
          <w:rFonts w:ascii="宋体" w:hAnsi="宋体" w:eastAsia="宋体" w:cs="宋体"/>
          <w:caps w:val="0"/>
          <w:spacing w:val="-20"/>
          <w:w w:val="100"/>
          <w:position w:val="0"/>
          <w:sz w:val="24"/>
          <w:szCs w:val="24"/>
        </w:rPr>
      </w:pPr>
    </w:p>
    <w:p>
      <w:pPr>
        <w:spacing w:before="78" w:line="219" w:lineRule="auto"/>
        <w:ind w:left="42"/>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一、质疑供应商基本信息</w:t>
      </w:r>
    </w:p>
    <w:p>
      <w:pPr>
        <w:spacing w:before="183" w:line="217" w:lineRule="auto"/>
        <w:ind w:left="39"/>
        <w:rPr>
          <w:caps w:val="0"/>
          <w:spacing w:val="-20"/>
          <w:w w:val="100"/>
          <w:position w:val="0"/>
          <w:sz w:val="24"/>
          <w:szCs w:val="24"/>
        </w:rPr>
      </w:pPr>
      <w:r>
        <w:rPr>
          <w:rFonts w:ascii="宋体" w:hAnsi="宋体" w:eastAsia="宋体" w:cs="宋体"/>
          <w:caps w:val="0"/>
          <w:spacing w:val="-20"/>
          <w:w w:val="100"/>
          <w:position w:val="0"/>
          <w:sz w:val="24"/>
          <w:szCs w:val="24"/>
        </w:rPr>
        <w:t xml:space="preserve">质疑供应商： </w:t>
      </w:r>
      <w:r>
        <w:rPr>
          <w:caps w:val="0"/>
          <w:spacing w:val="-20"/>
          <w:w w:val="100"/>
          <w:position w:val="0"/>
          <w:sz w:val="24"/>
          <w:szCs w:val="24"/>
        </w:rPr>
        <w:drawing>
          <wp:inline distT="0" distB="0" distL="0" distR="0">
            <wp:extent cx="17780" cy="698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6"/>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6"/>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6"/>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6"/>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7" name="IM 27"/>
            <wp:cNvGraphicFramePr/>
            <a:graphic xmlns:a="http://schemas.openxmlformats.org/drawingml/2006/main">
              <a:graphicData uri="http://schemas.openxmlformats.org/drawingml/2006/picture">
                <pic:pic xmlns:pic="http://schemas.openxmlformats.org/drawingml/2006/picture">
                  <pic:nvPicPr>
                    <pic:cNvPr id="27" name="IM 27"/>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9" name="IM 29"/>
            <wp:cNvGraphicFramePr/>
            <a:graphic xmlns:a="http://schemas.openxmlformats.org/drawingml/2006/main">
              <a:graphicData uri="http://schemas.openxmlformats.org/drawingml/2006/picture">
                <pic:pic xmlns:pic="http://schemas.openxmlformats.org/drawingml/2006/picture">
                  <pic:nvPicPr>
                    <pic:cNvPr id="29" name="IM 29"/>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1" name="IM 31"/>
            <wp:cNvGraphicFramePr/>
            <a:graphic xmlns:a="http://schemas.openxmlformats.org/drawingml/2006/main">
              <a:graphicData uri="http://schemas.openxmlformats.org/drawingml/2006/picture">
                <pic:pic xmlns:pic="http://schemas.openxmlformats.org/drawingml/2006/picture">
                  <pic:nvPicPr>
                    <pic:cNvPr id="31" name="IM 31"/>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3" name="IM 33"/>
            <wp:cNvGraphicFramePr/>
            <a:graphic xmlns:a="http://schemas.openxmlformats.org/drawingml/2006/main">
              <a:graphicData uri="http://schemas.openxmlformats.org/drawingml/2006/picture">
                <pic:pic xmlns:pic="http://schemas.openxmlformats.org/drawingml/2006/picture">
                  <pic:nvPicPr>
                    <pic:cNvPr id="33" name="IM 33"/>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5" name="IM 35"/>
            <wp:cNvGraphicFramePr/>
            <a:graphic xmlns:a="http://schemas.openxmlformats.org/drawingml/2006/main">
              <a:graphicData uri="http://schemas.openxmlformats.org/drawingml/2006/picture">
                <pic:pic xmlns:pic="http://schemas.openxmlformats.org/drawingml/2006/picture">
                  <pic:nvPicPr>
                    <pic:cNvPr id="35" name="IM 35"/>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7" name="IM 37"/>
            <wp:cNvGraphicFramePr/>
            <a:graphic xmlns:a="http://schemas.openxmlformats.org/drawingml/2006/main">
              <a:graphicData uri="http://schemas.openxmlformats.org/drawingml/2006/picture">
                <pic:pic xmlns:pic="http://schemas.openxmlformats.org/drawingml/2006/picture">
                  <pic:nvPicPr>
                    <pic:cNvPr id="37" name="IM 37"/>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9" name="IM 39"/>
            <wp:cNvGraphicFramePr/>
            <a:graphic xmlns:a="http://schemas.openxmlformats.org/drawingml/2006/main">
              <a:graphicData uri="http://schemas.openxmlformats.org/drawingml/2006/picture">
                <pic:pic xmlns:pic="http://schemas.openxmlformats.org/drawingml/2006/picture">
                  <pic:nvPicPr>
                    <pic:cNvPr id="39" name="IM 39"/>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 name="IM 41"/>
            <wp:cNvGraphicFramePr/>
            <a:graphic xmlns:a="http://schemas.openxmlformats.org/drawingml/2006/main">
              <a:graphicData uri="http://schemas.openxmlformats.org/drawingml/2006/picture">
                <pic:pic xmlns:pic="http://schemas.openxmlformats.org/drawingml/2006/picture">
                  <pic:nvPicPr>
                    <pic:cNvPr id="41" name="IM 41"/>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 name="IM 43"/>
            <wp:cNvGraphicFramePr/>
            <a:graphic xmlns:a="http://schemas.openxmlformats.org/drawingml/2006/main">
              <a:graphicData uri="http://schemas.openxmlformats.org/drawingml/2006/picture">
                <pic:pic xmlns:pic="http://schemas.openxmlformats.org/drawingml/2006/picture">
                  <pic:nvPicPr>
                    <pic:cNvPr id="43" name="IM 43"/>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5" name="IM 45"/>
            <wp:cNvGraphicFramePr/>
            <a:graphic xmlns:a="http://schemas.openxmlformats.org/drawingml/2006/main">
              <a:graphicData uri="http://schemas.openxmlformats.org/drawingml/2006/picture">
                <pic:pic xmlns:pic="http://schemas.openxmlformats.org/drawingml/2006/picture">
                  <pic:nvPicPr>
                    <pic:cNvPr id="45" name="IM 45"/>
                    <pic:cNvPicPr/>
                  </pic:nvPicPr>
                  <pic:blipFill>
                    <a:blip r:embed="rId16"/>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7" name="IM 47"/>
            <wp:cNvGraphicFramePr/>
            <a:graphic xmlns:a="http://schemas.openxmlformats.org/drawingml/2006/main">
              <a:graphicData uri="http://schemas.openxmlformats.org/drawingml/2006/picture">
                <pic:pic xmlns:pic="http://schemas.openxmlformats.org/drawingml/2006/picture">
                  <pic:nvPicPr>
                    <pic:cNvPr id="47" name="IM 47"/>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9" name="IM 49"/>
            <wp:cNvGraphicFramePr/>
            <a:graphic xmlns:a="http://schemas.openxmlformats.org/drawingml/2006/main">
              <a:graphicData uri="http://schemas.openxmlformats.org/drawingml/2006/picture">
                <pic:pic xmlns:pic="http://schemas.openxmlformats.org/drawingml/2006/picture">
                  <pic:nvPicPr>
                    <pic:cNvPr id="49" name="IM 49"/>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1" name="IM 51"/>
            <wp:cNvGraphicFramePr/>
            <a:graphic xmlns:a="http://schemas.openxmlformats.org/drawingml/2006/main">
              <a:graphicData uri="http://schemas.openxmlformats.org/drawingml/2006/picture">
                <pic:pic xmlns:pic="http://schemas.openxmlformats.org/drawingml/2006/picture">
                  <pic:nvPicPr>
                    <pic:cNvPr id="51" name="IM 51"/>
                    <pic:cNvPicPr/>
                  </pic:nvPicPr>
                  <pic:blipFill>
                    <a:blip r:embed="rId16"/>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3" name="IM 53"/>
            <wp:cNvGraphicFramePr/>
            <a:graphic xmlns:a="http://schemas.openxmlformats.org/drawingml/2006/main">
              <a:graphicData uri="http://schemas.openxmlformats.org/drawingml/2006/picture">
                <pic:pic xmlns:pic="http://schemas.openxmlformats.org/drawingml/2006/picture">
                  <pic:nvPicPr>
                    <pic:cNvPr id="53" name="IM 53"/>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5" name="IM 55"/>
            <wp:cNvGraphicFramePr/>
            <a:graphic xmlns:a="http://schemas.openxmlformats.org/drawingml/2006/main">
              <a:graphicData uri="http://schemas.openxmlformats.org/drawingml/2006/picture">
                <pic:pic xmlns:pic="http://schemas.openxmlformats.org/drawingml/2006/picture">
                  <pic:nvPicPr>
                    <pic:cNvPr id="55" name="IM 55"/>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7" name="IM 57"/>
            <wp:cNvGraphicFramePr/>
            <a:graphic xmlns:a="http://schemas.openxmlformats.org/drawingml/2006/main">
              <a:graphicData uri="http://schemas.openxmlformats.org/drawingml/2006/picture">
                <pic:pic xmlns:pic="http://schemas.openxmlformats.org/drawingml/2006/picture">
                  <pic:nvPicPr>
                    <pic:cNvPr id="57" name="IM 57"/>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9" name="IM 59"/>
            <wp:cNvGraphicFramePr/>
            <a:graphic xmlns:a="http://schemas.openxmlformats.org/drawingml/2006/main">
              <a:graphicData uri="http://schemas.openxmlformats.org/drawingml/2006/picture">
                <pic:pic xmlns:pic="http://schemas.openxmlformats.org/drawingml/2006/picture">
                  <pic:nvPicPr>
                    <pic:cNvPr id="59" name="IM 59"/>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61" name="IM 61"/>
            <wp:cNvGraphicFramePr/>
            <a:graphic xmlns:a="http://schemas.openxmlformats.org/drawingml/2006/main">
              <a:graphicData uri="http://schemas.openxmlformats.org/drawingml/2006/picture">
                <pic:pic xmlns:pic="http://schemas.openxmlformats.org/drawingml/2006/picture">
                  <pic:nvPicPr>
                    <pic:cNvPr id="61" name="IM 61"/>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6985"/>
            <wp:effectExtent l="0" t="0" r="0" b="0"/>
            <wp:docPr id="63" name="IM 63"/>
            <wp:cNvGraphicFramePr/>
            <a:graphic xmlns:a="http://schemas.openxmlformats.org/drawingml/2006/main">
              <a:graphicData uri="http://schemas.openxmlformats.org/drawingml/2006/picture">
                <pic:pic xmlns:pic="http://schemas.openxmlformats.org/drawingml/2006/picture">
                  <pic:nvPicPr>
                    <pic:cNvPr id="63" name="IM 63"/>
                    <pic:cNvPicPr/>
                  </pic:nvPicPr>
                  <pic:blipFill>
                    <a:blip r:embed="rId18"/>
                    <a:stretch>
                      <a:fillRect/>
                    </a:stretch>
                  </pic:blipFill>
                  <pic:spPr>
                    <a:xfrm>
                      <a:off x="0" y="0"/>
                      <a:ext cx="18592" cy="7619"/>
                    </a:xfrm>
                    <a:prstGeom prst="rect">
                      <a:avLst/>
                    </a:prstGeom>
                  </pic:spPr>
                </pic:pic>
              </a:graphicData>
            </a:graphic>
          </wp:inline>
        </w:drawing>
      </w:r>
    </w:p>
    <w:p>
      <w:pPr>
        <w:spacing w:before="185" w:line="359" w:lineRule="auto"/>
        <w:ind w:left="38" w:right="43"/>
        <w:rPr>
          <w:caps w:val="0"/>
          <w:spacing w:val="-20"/>
          <w:w w:val="100"/>
          <w:position w:val="0"/>
          <w:sz w:val="24"/>
          <w:szCs w:val="24"/>
        </w:rPr>
      </w:pPr>
      <w:r>
        <w:rPr>
          <w:rFonts w:ascii="宋体" w:hAnsi="宋体" w:eastAsia="宋体" w:cs="宋体"/>
          <w:caps w:val="0"/>
          <w:spacing w:val="-20"/>
          <w:w w:val="100"/>
          <w:position w:val="0"/>
          <w:sz w:val="24"/>
          <w:szCs w:val="24"/>
        </w:rPr>
        <w:t xml:space="preserve">地址： </w:t>
      </w:r>
      <w:r>
        <w:rPr>
          <w:caps w:val="0"/>
          <w:spacing w:val="-20"/>
          <w:w w:val="100"/>
          <w:position w:val="0"/>
          <w:sz w:val="24"/>
          <w:szCs w:val="24"/>
        </w:rPr>
        <w:drawing>
          <wp:inline distT="0" distB="0" distL="0" distR="0">
            <wp:extent cx="17780" cy="6985"/>
            <wp:effectExtent l="0" t="0" r="0" b="0"/>
            <wp:docPr id="131" name="IM 131"/>
            <wp:cNvGraphicFramePr/>
            <a:graphic xmlns:a="http://schemas.openxmlformats.org/drawingml/2006/main">
              <a:graphicData uri="http://schemas.openxmlformats.org/drawingml/2006/picture">
                <pic:pic xmlns:pic="http://schemas.openxmlformats.org/drawingml/2006/picture">
                  <pic:nvPicPr>
                    <pic:cNvPr id="131" name="IM 131"/>
                    <pic:cNvPicPr/>
                  </pic:nvPicPr>
                  <pic:blipFill>
                    <a:blip r:embed="rId16"/>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32" name="IM 132"/>
            <wp:cNvGraphicFramePr/>
            <a:graphic xmlns:a="http://schemas.openxmlformats.org/drawingml/2006/main">
              <a:graphicData uri="http://schemas.openxmlformats.org/drawingml/2006/picture">
                <pic:pic xmlns:pic="http://schemas.openxmlformats.org/drawingml/2006/picture">
                  <pic:nvPicPr>
                    <pic:cNvPr id="132" name="IM 132"/>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33" name="IM 133"/>
            <wp:cNvGraphicFramePr/>
            <a:graphic xmlns:a="http://schemas.openxmlformats.org/drawingml/2006/main">
              <a:graphicData uri="http://schemas.openxmlformats.org/drawingml/2006/picture">
                <pic:pic xmlns:pic="http://schemas.openxmlformats.org/drawingml/2006/picture">
                  <pic:nvPicPr>
                    <pic:cNvPr id="133" name="IM 133"/>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35" name="IM 135"/>
            <wp:cNvGraphicFramePr/>
            <a:graphic xmlns:a="http://schemas.openxmlformats.org/drawingml/2006/main">
              <a:graphicData uri="http://schemas.openxmlformats.org/drawingml/2006/picture">
                <pic:pic xmlns:pic="http://schemas.openxmlformats.org/drawingml/2006/picture">
                  <pic:nvPicPr>
                    <pic:cNvPr id="135" name="IM 135"/>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36" name="IM 136"/>
            <wp:cNvGraphicFramePr/>
            <a:graphic xmlns:a="http://schemas.openxmlformats.org/drawingml/2006/main">
              <a:graphicData uri="http://schemas.openxmlformats.org/drawingml/2006/picture">
                <pic:pic xmlns:pic="http://schemas.openxmlformats.org/drawingml/2006/picture">
                  <pic:nvPicPr>
                    <pic:cNvPr id="136" name="IM 136"/>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37" name="IM 137"/>
            <wp:cNvGraphicFramePr/>
            <a:graphic xmlns:a="http://schemas.openxmlformats.org/drawingml/2006/main">
              <a:graphicData uri="http://schemas.openxmlformats.org/drawingml/2006/picture">
                <pic:pic xmlns:pic="http://schemas.openxmlformats.org/drawingml/2006/picture">
                  <pic:nvPicPr>
                    <pic:cNvPr id="137" name="IM 137"/>
                    <pic:cNvPicPr/>
                  </pic:nvPicPr>
                  <pic:blipFill>
                    <a:blip r:embed="rId16"/>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38" name="IM 138"/>
            <wp:cNvGraphicFramePr/>
            <a:graphic xmlns:a="http://schemas.openxmlformats.org/drawingml/2006/main">
              <a:graphicData uri="http://schemas.openxmlformats.org/drawingml/2006/picture">
                <pic:pic xmlns:pic="http://schemas.openxmlformats.org/drawingml/2006/picture">
                  <pic:nvPicPr>
                    <pic:cNvPr id="138" name="IM 138"/>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39" name="IM 139"/>
            <wp:cNvGraphicFramePr/>
            <a:graphic xmlns:a="http://schemas.openxmlformats.org/drawingml/2006/main">
              <a:graphicData uri="http://schemas.openxmlformats.org/drawingml/2006/picture">
                <pic:pic xmlns:pic="http://schemas.openxmlformats.org/drawingml/2006/picture">
                  <pic:nvPicPr>
                    <pic:cNvPr id="139" name="IM 139"/>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1" name="IM 141"/>
            <wp:cNvGraphicFramePr/>
            <a:graphic xmlns:a="http://schemas.openxmlformats.org/drawingml/2006/main">
              <a:graphicData uri="http://schemas.openxmlformats.org/drawingml/2006/picture">
                <pic:pic xmlns:pic="http://schemas.openxmlformats.org/drawingml/2006/picture">
                  <pic:nvPicPr>
                    <pic:cNvPr id="141" name="IM 141"/>
                    <pic:cNvPicPr/>
                  </pic:nvPicPr>
                  <pic:blipFill>
                    <a:blip r:embed="rId18"/>
                    <a:stretch>
                      <a:fillRect/>
                    </a:stretch>
                  </pic:blipFill>
                  <pic:spPr>
                    <a:xfrm>
                      <a:off x="0" y="0"/>
                      <a:ext cx="18287"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2" name="IM 142"/>
            <wp:cNvGraphicFramePr/>
            <a:graphic xmlns:a="http://schemas.openxmlformats.org/drawingml/2006/main">
              <a:graphicData uri="http://schemas.openxmlformats.org/drawingml/2006/picture">
                <pic:pic xmlns:pic="http://schemas.openxmlformats.org/drawingml/2006/picture">
                  <pic:nvPicPr>
                    <pic:cNvPr id="142" name="IM 142"/>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3" name="IM 143"/>
            <wp:cNvGraphicFramePr/>
            <a:graphic xmlns:a="http://schemas.openxmlformats.org/drawingml/2006/main">
              <a:graphicData uri="http://schemas.openxmlformats.org/drawingml/2006/picture">
                <pic:pic xmlns:pic="http://schemas.openxmlformats.org/drawingml/2006/picture">
                  <pic:nvPicPr>
                    <pic:cNvPr id="143" name="IM 143"/>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5" name="IM 145"/>
            <wp:cNvGraphicFramePr/>
            <a:graphic xmlns:a="http://schemas.openxmlformats.org/drawingml/2006/main">
              <a:graphicData uri="http://schemas.openxmlformats.org/drawingml/2006/picture">
                <pic:pic xmlns:pic="http://schemas.openxmlformats.org/drawingml/2006/picture">
                  <pic:nvPicPr>
                    <pic:cNvPr id="145" name="IM 145"/>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6" name="IM 146"/>
            <wp:cNvGraphicFramePr/>
            <a:graphic xmlns:a="http://schemas.openxmlformats.org/drawingml/2006/main">
              <a:graphicData uri="http://schemas.openxmlformats.org/drawingml/2006/picture">
                <pic:pic xmlns:pic="http://schemas.openxmlformats.org/drawingml/2006/picture">
                  <pic:nvPicPr>
                    <pic:cNvPr id="146" name="IM 146"/>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7" name="IM 147"/>
            <wp:cNvGraphicFramePr/>
            <a:graphic xmlns:a="http://schemas.openxmlformats.org/drawingml/2006/main">
              <a:graphicData uri="http://schemas.openxmlformats.org/drawingml/2006/picture">
                <pic:pic xmlns:pic="http://schemas.openxmlformats.org/drawingml/2006/picture">
                  <pic:nvPicPr>
                    <pic:cNvPr id="147" name="IM 147"/>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8" name="IM 148"/>
            <wp:cNvGraphicFramePr/>
            <a:graphic xmlns:a="http://schemas.openxmlformats.org/drawingml/2006/main">
              <a:graphicData uri="http://schemas.openxmlformats.org/drawingml/2006/picture">
                <pic:pic xmlns:pic="http://schemas.openxmlformats.org/drawingml/2006/picture">
                  <pic:nvPicPr>
                    <pic:cNvPr id="148" name="IM 148"/>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9" name="IM 149"/>
            <wp:cNvGraphicFramePr/>
            <a:graphic xmlns:a="http://schemas.openxmlformats.org/drawingml/2006/main">
              <a:graphicData uri="http://schemas.openxmlformats.org/drawingml/2006/picture">
                <pic:pic xmlns:pic="http://schemas.openxmlformats.org/drawingml/2006/picture">
                  <pic:nvPicPr>
                    <pic:cNvPr id="149" name="IM 149"/>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0" name="IM 150"/>
            <wp:cNvGraphicFramePr/>
            <a:graphic xmlns:a="http://schemas.openxmlformats.org/drawingml/2006/main">
              <a:graphicData uri="http://schemas.openxmlformats.org/drawingml/2006/picture">
                <pic:pic xmlns:pic="http://schemas.openxmlformats.org/drawingml/2006/picture">
                  <pic:nvPicPr>
                    <pic:cNvPr id="150" name="IM 150"/>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1" name="IM 151"/>
            <wp:cNvGraphicFramePr/>
            <a:graphic xmlns:a="http://schemas.openxmlformats.org/drawingml/2006/main">
              <a:graphicData uri="http://schemas.openxmlformats.org/drawingml/2006/picture">
                <pic:pic xmlns:pic="http://schemas.openxmlformats.org/drawingml/2006/picture">
                  <pic:nvPicPr>
                    <pic:cNvPr id="151" name="IM 151"/>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2" name="IM 152"/>
            <wp:cNvGraphicFramePr/>
            <a:graphic xmlns:a="http://schemas.openxmlformats.org/drawingml/2006/main">
              <a:graphicData uri="http://schemas.openxmlformats.org/drawingml/2006/picture">
                <pic:pic xmlns:pic="http://schemas.openxmlformats.org/drawingml/2006/picture">
                  <pic:nvPicPr>
                    <pic:cNvPr id="152" name="IM 152"/>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3" name="IM 153"/>
            <wp:cNvGraphicFramePr/>
            <a:graphic xmlns:a="http://schemas.openxmlformats.org/drawingml/2006/main">
              <a:graphicData uri="http://schemas.openxmlformats.org/drawingml/2006/picture">
                <pic:pic xmlns:pic="http://schemas.openxmlformats.org/drawingml/2006/picture">
                  <pic:nvPicPr>
                    <pic:cNvPr id="153" name="IM 153"/>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4" name="IM 154"/>
            <wp:cNvGraphicFramePr/>
            <a:graphic xmlns:a="http://schemas.openxmlformats.org/drawingml/2006/main">
              <a:graphicData uri="http://schemas.openxmlformats.org/drawingml/2006/picture">
                <pic:pic xmlns:pic="http://schemas.openxmlformats.org/drawingml/2006/picture">
                  <pic:nvPicPr>
                    <pic:cNvPr id="154" name="IM 154"/>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5" name="IM 155"/>
            <wp:cNvGraphicFramePr/>
            <a:graphic xmlns:a="http://schemas.openxmlformats.org/drawingml/2006/main">
              <a:graphicData uri="http://schemas.openxmlformats.org/drawingml/2006/picture">
                <pic:pic xmlns:pic="http://schemas.openxmlformats.org/drawingml/2006/picture">
                  <pic:nvPicPr>
                    <pic:cNvPr id="155" name="IM 155"/>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6" name="IM 156"/>
            <wp:cNvGraphicFramePr/>
            <a:graphic xmlns:a="http://schemas.openxmlformats.org/drawingml/2006/main">
              <a:graphicData uri="http://schemas.openxmlformats.org/drawingml/2006/picture">
                <pic:pic xmlns:pic="http://schemas.openxmlformats.org/drawingml/2006/picture">
                  <pic:nvPicPr>
                    <pic:cNvPr id="156" name="IM 156"/>
                    <pic:cNvPicPr/>
                  </pic:nvPicPr>
                  <pic:blipFill>
                    <a:blip r:embed="rId16"/>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7" name="IM 157"/>
            <wp:cNvGraphicFramePr/>
            <a:graphic xmlns:a="http://schemas.openxmlformats.org/drawingml/2006/main">
              <a:graphicData uri="http://schemas.openxmlformats.org/drawingml/2006/picture">
                <pic:pic xmlns:pic="http://schemas.openxmlformats.org/drawingml/2006/picture">
                  <pic:nvPicPr>
                    <pic:cNvPr id="157" name="IM 157"/>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8" name="IM 158"/>
            <wp:cNvGraphicFramePr/>
            <a:graphic xmlns:a="http://schemas.openxmlformats.org/drawingml/2006/main">
              <a:graphicData uri="http://schemas.openxmlformats.org/drawingml/2006/picture">
                <pic:pic xmlns:pic="http://schemas.openxmlformats.org/drawingml/2006/picture">
                  <pic:nvPicPr>
                    <pic:cNvPr id="158" name="IM 158"/>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9" name="IM 159"/>
            <wp:cNvGraphicFramePr/>
            <a:graphic xmlns:a="http://schemas.openxmlformats.org/drawingml/2006/main">
              <a:graphicData uri="http://schemas.openxmlformats.org/drawingml/2006/picture">
                <pic:pic xmlns:pic="http://schemas.openxmlformats.org/drawingml/2006/picture">
                  <pic:nvPicPr>
                    <pic:cNvPr id="159" name="IM 159"/>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60" name="IM 160"/>
            <wp:cNvGraphicFramePr/>
            <a:graphic xmlns:a="http://schemas.openxmlformats.org/drawingml/2006/main">
              <a:graphicData uri="http://schemas.openxmlformats.org/drawingml/2006/picture">
                <pic:pic xmlns:pic="http://schemas.openxmlformats.org/drawingml/2006/picture">
                  <pic:nvPicPr>
                    <pic:cNvPr id="160" name="IM 160"/>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61" name="IM 161"/>
            <wp:cNvGraphicFramePr/>
            <a:graphic xmlns:a="http://schemas.openxmlformats.org/drawingml/2006/main">
              <a:graphicData uri="http://schemas.openxmlformats.org/drawingml/2006/picture">
                <pic:pic xmlns:pic="http://schemas.openxmlformats.org/drawingml/2006/picture">
                  <pic:nvPicPr>
                    <pic:cNvPr id="161" name="IM 161"/>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6985"/>
            <wp:effectExtent l="0" t="0" r="0" b="0"/>
            <wp:docPr id="162" name="IM 162"/>
            <wp:cNvGraphicFramePr/>
            <a:graphic xmlns:a="http://schemas.openxmlformats.org/drawingml/2006/main">
              <a:graphicData uri="http://schemas.openxmlformats.org/drawingml/2006/picture">
                <pic:pic xmlns:pic="http://schemas.openxmlformats.org/drawingml/2006/picture">
                  <pic:nvPicPr>
                    <pic:cNvPr id="162" name="IM 162"/>
                    <pic:cNvPicPr/>
                  </pic:nvPicPr>
                  <pic:blipFill>
                    <a:blip r:embed="rId18"/>
                    <a:stretch>
                      <a:fillRect/>
                    </a:stretch>
                  </pic:blipFill>
                  <pic:spPr>
                    <a:xfrm>
                      <a:off x="0" y="0"/>
                      <a:ext cx="18592"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63" name="IM 163"/>
            <wp:cNvGraphicFramePr/>
            <a:graphic xmlns:a="http://schemas.openxmlformats.org/drawingml/2006/main">
              <a:graphicData uri="http://schemas.openxmlformats.org/drawingml/2006/picture">
                <pic:pic xmlns:pic="http://schemas.openxmlformats.org/drawingml/2006/picture">
                  <pic:nvPicPr>
                    <pic:cNvPr id="163" name="IM 163"/>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64" name="IM 164"/>
            <wp:cNvGraphicFramePr/>
            <a:graphic xmlns:a="http://schemas.openxmlformats.org/drawingml/2006/main">
              <a:graphicData uri="http://schemas.openxmlformats.org/drawingml/2006/picture">
                <pic:pic xmlns:pic="http://schemas.openxmlformats.org/drawingml/2006/picture">
                  <pic:nvPicPr>
                    <pic:cNvPr id="164" name="IM 164"/>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65" name="IM 165"/>
            <wp:cNvGraphicFramePr/>
            <a:graphic xmlns:a="http://schemas.openxmlformats.org/drawingml/2006/main">
              <a:graphicData uri="http://schemas.openxmlformats.org/drawingml/2006/picture">
                <pic:pic xmlns:pic="http://schemas.openxmlformats.org/drawingml/2006/picture">
                  <pic:nvPicPr>
                    <pic:cNvPr id="165" name="IM 165"/>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66" name="IM 166"/>
            <wp:cNvGraphicFramePr/>
            <a:graphic xmlns:a="http://schemas.openxmlformats.org/drawingml/2006/main">
              <a:graphicData uri="http://schemas.openxmlformats.org/drawingml/2006/picture">
                <pic:pic xmlns:pic="http://schemas.openxmlformats.org/drawingml/2006/picture">
                  <pic:nvPicPr>
                    <pic:cNvPr id="166" name="IM 166"/>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67" name="IM 167"/>
            <wp:cNvGraphicFramePr/>
            <a:graphic xmlns:a="http://schemas.openxmlformats.org/drawingml/2006/main">
              <a:graphicData uri="http://schemas.openxmlformats.org/drawingml/2006/picture">
                <pic:pic xmlns:pic="http://schemas.openxmlformats.org/drawingml/2006/picture">
                  <pic:nvPicPr>
                    <pic:cNvPr id="167" name="IM 167"/>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68" name="IM 168"/>
            <wp:cNvGraphicFramePr/>
            <a:graphic xmlns:a="http://schemas.openxmlformats.org/drawingml/2006/main">
              <a:graphicData uri="http://schemas.openxmlformats.org/drawingml/2006/picture">
                <pic:pic xmlns:pic="http://schemas.openxmlformats.org/drawingml/2006/picture">
                  <pic:nvPicPr>
                    <pic:cNvPr id="168" name="IM 168"/>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69" name="IM 169"/>
            <wp:cNvGraphicFramePr/>
            <a:graphic xmlns:a="http://schemas.openxmlformats.org/drawingml/2006/main">
              <a:graphicData uri="http://schemas.openxmlformats.org/drawingml/2006/picture">
                <pic:pic xmlns:pic="http://schemas.openxmlformats.org/drawingml/2006/picture">
                  <pic:nvPicPr>
                    <pic:cNvPr id="169" name="IM 169"/>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0" name="IM 170"/>
            <wp:cNvGraphicFramePr/>
            <a:graphic xmlns:a="http://schemas.openxmlformats.org/drawingml/2006/main">
              <a:graphicData uri="http://schemas.openxmlformats.org/drawingml/2006/picture">
                <pic:pic xmlns:pic="http://schemas.openxmlformats.org/drawingml/2006/picture">
                  <pic:nvPicPr>
                    <pic:cNvPr id="170" name="IM 170"/>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1" name="IM 171"/>
            <wp:cNvGraphicFramePr/>
            <a:graphic xmlns:a="http://schemas.openxmlformats.org/drawingml/2006/main">
              <a:graphicData uri="http://schemas.openxmlformats.org/drawingml/2006/picture">
                <pic:pic xmlns:pic="http://schemas.openxmlformats.org/drawingml/2006/picture">
                  <pic:nvPicPr>
                    <pic:cNvPr id="171" name="IM 171"/>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2" name="IM 172"/>
            <wp:cNvGraphicFramePr/>
            <a:graphic xmlns:a="http://schemas.openxmlformats.org/drawingml/2006/main">
              <a:graphicData uri="http://schemas.openxmlformats.org/drawingml/2006/picture">
                <pic:pic xmlns:pic="http://schemas.openxmlformats.org/drawingml/2006/picture">
                  <pic:nvPicPr>
                    <pic:cNvPr id="172" name="IM 172"/>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3" name="IM 173"/>
            <wp:cNvGraphicFramePr/>
            <a:graphic xmlns:a="http://schemas.openxmlformats.org/drawingml/2006/main">
              <a:graphicData uri="http://schemas.openxmlformats.org/drawingml/2006/picture">
                <pic:pic xmlns:pic="http://schemas.openxmlformats.org/drawingml/2006/picture">
                  <pic:nvPicPr>
                    <pic:cNvPr id="173" name="IM 173"/>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4" name="IM 174"/>
            <wp:cNvGraphicFramePr/>
            <a:graphic xmlns:a="http://schemas.openxmlformats.org/drawingml/2006/main">
              <a:graphicData uri="http://schemas.openxmlformats.org/drawingml/2006/picture">
                <pic:pic xmlns:pic="http://schemas.openxmlformats.org/drawingml/2006/picture">
                  <pic:nvPicPr>
                    <pic:cNvPr id="174" name="IM 174"/>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5" name="IM 175"/>
            <wp:cNvGraphicFramePr/>
            <a:graphic xmlns:a="http://schemas.openxmlformats.org/drawingml/2006/main">
              <a:graphicData uri="http://schemas.openxmlformats.org/drawingml/2006/picture">
                <pic:pic xmlns:pic="http://schemas.openxmlformats.org/drawingml/2006/picture">
                  <pic:nvPicPr>
                    <pic:cNvPr id="175" name="IM 175"/>
                    <pic:cNvPicPr/>
                  </pic:nvPicPr>
                  <pic:blipFill>
                    <a:blip r:embed="rId16"/>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6" name="IM 176"/>
            <wp:cNvGraphicFramePr/>
            <a:graphic xmlns:a="http://schemas.openxmlformats.org/drawingml/2006/main">
              <a:graphicData uri="http://schemas.openxmlformats.org/drawingml/2006/picture">
                <pic:pic xmlns:pic="http://schemas.openxmlformats.org/drawingml/2006/picture">
                  <pic:nvPicPr>
                    <pic:cNvPr id="176" name="IM 176"/>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7" name="IM 177"/>
            <wp:cNvGraphicFramePr/>
            <a:graphic xmlns:a="http://schemas.openxmlformats.org/drawingml/2006/main">
              <a:graphicData uri="http://schemas.openxmlformats.org/drawingml/2006/picture">
                <pic:pic xmlns:pic="http://schemas.openxmlformats.org/drawingml/2006/picture">
                  <pic:nvPicPr>
                    <pic:cNvPr id="177" name="IM 177"/>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8" name="IM 178"/>
            <wp:cNvGraphicFramePr/>
            <a:graphic xmlns:a="http://schemas.openxmlformats.org/drawingml/2006/main">
              <a:graphicData uri="http://schemas.openxmlformats.org/drawingml/2006/picture">
                <pic:pic xmlns:pic="http://schemas.openxmlformats.org/drawingml/2006/picture">
                  <pic:nvPicPr>
                    <pic:cNvPr id="178" name="IM 178"/>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9" name="IM 179"/>
            <wp:cNvGraphicFramePr/>
            <a:graphic xmlns:a="http://schemas.openxmlformats.org/drawingml/2006/main">
              <a:graphicData uri="http://schemas.openxmlformats.org/drawingml/2006/picture">
                <pic:pic xmlns:pic="http://schemas.openxmlformats.org/drawingml/2006/picture">
                  <pic:nvPicPr>
                    <pic:cNvPr id="179" name="IM 179"/>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0" name="IM 180"/>
            <wp:cNvGraphicFramePr/>
            <a:graphic xmlns:a="http://schemas.openxmlformats.org/drawingml/2006/main">
              <a:graphicData uri="http://schemas.openxmlformats.org/drawingml/2006/picture">
                <pic:pic xmlns:pic="http://schemas.openxmlformats.org/drawingml/2006/picture">
                  <pic:nvPicPr>
                    <pic:cNvPr id="180" name="IM 180"/>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1" name="IM 181"/>
            <wp:cNvGraphicFramePr/>
            <a:graphic xmlns:a="http://schemas.openxmlformats.org/drawingml/2006/main">
              <a:graphicData uri="http://schemas.openxmlformats.org/drawingml/2006/picture">
                <pic:pic xmlns:pic="http://schemas.openxmlformats.org/drawingml/2006/picture">
                  <pic:nvPicPr>
                    <pic:cNvPr id="181" name="IM 181"/>
                    <pic:cNvPicPr/>
                  </pic:nvPicPr>
                  <pic:blipFill>
                    <a:blip r:embed="rId16"/>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2" name="IM 182"/>
            <wp:cNvGraphicFramePr/>
            <a:graphic xmlns:a="http://schemas.openxmlformats.org/drawingml/2006/main">
              <a:graphicData uri="http://schemas.openxmlformats.org/drawingml/2006/picture">
                <pic:pic xmlns:pic="http://schemas.openxmlformats.org/drawingml/2006/picture">
                  <pic:nvPicPr>
                    <pic:cNvPr id="182" name="IM 182"/>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3" name="IM 183"/>
            <wp:cNvGraphicFramePr/>
            <a:graphic xmlns:a="http://schemas.openxmlformats.org/drawingml/2006/main">
              <a:graphicData uri="http://schemas.openxmlformats.org/drawingml/2006/picture">
                <pic:pic xmlns:pic="http://schemas.openxmlformats.org/drawingml/2006/picture">
                  <pic:nvPicPr>
                    <pic:cNvPr id="183" name="IM 183"/>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4" name="IM 184"/>
            <wp:cNvGraphicFramePr/>
            <a:graphic xmlns:a="http://schemas.openxmlformats.org/drawingml/2006/main">
              <a:graphicData uri="http://schemas.openxmlformats.org/drawingml/2006/picture">
                <pic:pic xmlns:pic="http://schemas.openxmlformats.org/drawingml/2006/picture">
                  <pic:nvPicPr>
                    <pic:cNvPr id="184" name="IM 184"/>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5" name="IM 185"/>
            <wp:cNvGraphicFramePr/>
            <a:graphic xmlns:a="http://schemas.openxmlformats.org/drawingml/2006/main">
              <a:graphicData uri="http://schemas.openxmlformats.org/drawingml/2006/picture">
                <pic:pic xmlns:pic="http://schemas.openxmlformats.org/drawingml/2006/picture">
                  <pic:nvPicPr>
                    <pic:cNvPr id="185" name="IM 185"/>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6" name="IM 186"/>
            <wp:cNvGraphicFramePr/>
            <a:graphic xmlns:a="http://schemas.openxmlformats.org/drawingml/2006/main">
              <a:graphicData uri="http://schemas.openxmlformats.org/drawingml/2006/picture">
                <pic:pic xmlns:pic="http://schemas.openxmlformats.org/drawingml/2006/picture">
                  <pic:nvPicPr>
                    <pic:cNvPr id="186" name="IM 186"/>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7" name="IM 187"/>
            <wp:cNvGraphicFramePr/>
            <a:graphic xmlns:a="http://schemas.openxmlformats.org/drawingml/2006/main">
              <a:graphicData uri="http://schemas.openxmlformats.org/drawingml/2006/picture">
                <pic:pic xmlns:pic="http://schemas.openxmlformats.org/drawingml/2006/picture">
                  <pic:nvPicPr>
                    <pic:cNvPr id="187" name="IM 187"/>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8" name="IM 188"/>
            <wp:cNvGraphicFramePr/>
            <a:graphic xmlns:a="http://schemas.openxmlformats.org/drawingml/2006/main">
              <a:graphicData uri="http://schemas.openxmlformats.org/drawingml/2006/picture">
                <pic:pic xmlns:pic="http://schemas.openxmlformats.org/drawingml/2006/picture">
                  <pic:nvPicPr>
                    <pic:cNvPr id="188" name="IM 188"/>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9" name="IM 189"/>
            <wp:cNvGraphicFramePr/>
            <a:graphic xmlns:a="http://schemas.openxmlformats.org/drawingml/2006/main">
              <a:graphicData uri="http://schemas.openxmlformats.org/drawingml/2006/picture">
                <pic:pic xmlns:pic="http://schemas.openxmlformats.org/drawingml/2006/picture">
                  <pic:nvPicPr>
                    <pic:cNvPr id="189" name="IM 189"/>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90" name="IM 190"/>
            <wp:cNvGraphicFramePr/>
            <a:graphic xmlns:a="http://schemas.openxmlformats.org/drawingml/2006/main">
              <a:graphicData uri="http://schemas.openxmlformats.org/drawingml/2006/picture">
                <pic:pic xmlns:pic="http://schemas.openxmlformats.org/drawingml/2006/picture">
                  <pic:nvPicPr>
                    <pic:cNvPr id="190" name="IM 190"/>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5240" cy="6985"/>
            <wp:effectExtent l="0" t="0" r="0" b="0"/>
            <wp:docPr id="191" name="IM 191"/>
            <wp:cNvGraphicFramePr/>
            <a:graphic xmlns:a="http://schemas.openxmlformats.org/drawingml/2006/main">
              <a:graphicData uri="http://schemas.openxmlformats.org/drawingml/2006/picture">
                <pic:pic xmlns:pic="http://schemas.openxmlformats.org/drawingml/2006/picture">
                  <pic:nvPicPr>
                    <pic:cNvPr id="191" name="IM 191"/>
                    <pic:cNvPicPr/>
                  </pic:nvPicPr>
                  <pic:blipFill>
                    <a:blip r:embed="rId18"/>
                    <a:stretch>
                      <a:fillRect/>
                    </a:stretch>
                  </pic:blipFill>
                  <pic:spPr>
                    <a:xfrm>
                      <a:off x="0" y="0"/>
                      <a:ext cx="15240"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邮编： </w:t>
      </w:r>
      <w:r>
        <w:rPr>
          <w:caps w:val="0"/>
          <w:spacing w:val="-20"/>
          <w:w w:val="100"/>
          <w:position w:val="0"/>
          <w:sz w:val="24"/>
          <w:szCs w:val="24"/>
        </w:rPr>
        <w:drawing>
          <wp:inline distT="0" distB="0" distL="0" distR="0">
            <wp:extent cx="17780" cy="6985"/>
            <wp:effectExtent l="0" t="0" r="0" b="0"/>
            <wp:docPr id="192" name="IM 192"/>
            <wp:cNvGraphicFramePr/>
            <a:graphic xmlns:a="http://schemas.openxmlformats.org/drawingml/2006/main">
              <a:graphicData uri="http://schemas.openxmlformats.org/drawingml/2006/picture">
                <pic:pic xmlns:pic="http://schemas.openxmlformats.org/drawingml/2006/picture">
                  <pic:nvPicPr>
                    <pic:cNvPr id="192" name="IM 192"/>
                    <pic:cNvPicPr/>
                  </pic:nvPicPr>
                  <pic:blipFill>
                    <a:blip r:embed="rId16"/>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联系人： </w:t>
      </w:r>
      <w:r>
        <w:rPr>
          <w:caps w:val="0"/>
          <w:spacing w:val="-20"/>
          <w:w w:val="100"/>
          <w:position w:val="0"/>
          <w:sz w:val="24"/>
          <w:szCs w:val="24"/>
        </w:rPr>
        <w:drawing>
          <wp:inline distT="0" distB="0" distL="0" distR="0">
            <wp:extent cx="17780" cy="7620"/>
            <wp:effectExtent l="0" t="0" r="0" b="0"/>
            <wp:docPr id="267" name="IM 267"/>
            <wp:cNvGraphicFramePr/>
            <a:graphic xmlns:a="http://schemas.openxmlformats.org/drawingml/2006/main">
              <a:graphicData uri="http://schemas.openxmlformats.org/drawingml/2006/picture">
                <pic:pic xmlns:pic="http://schemas.openxmlformats.org/drawingml/2006/picture">
                  <pic:nvPicPr>
                    <pic:cNvPr id="267" name="IM 267"/>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68" name="IM 268"/>
            <wp:cNvGraphicFramePr/>
            <a:graphic xmlns:a="http://schemas.openxmlformats.org/drawingml/2006/main">
              <a:graphicData uri="http://schemas.openxmlformats.org/drawingml/2006/picture">
                <pic:pic xmlns:pic="http://schemas.openxmlformats.org/drawingml/2006/picture">
                  <pic:nvPicPr>
                    <pic:cNvPr id="268" name="IM 26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69" name="IM 269"/>
            <wp:cNvGraphicFramePr/>
            <a:graphic xmlns:a="http://schemas.openxmlformats.org/drawingml/2006/main">
              <a:graphicData uri="http://schemas.openxmlformats.org/drawingml/2006/picture">
                <pic:pic xmlns:pic="http://schemas.openxmlformats.org/drawingml/2006/picture">
                  <pic:nvPicPr>
                    <pic:cNvPr id="269" name="IM 26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70" name="IM 270"/>
            <wp:cNvGraphicFramePr/>
            <a:graphic xmlns:a="http://schemas.openxmlformats.org/drawingml/2006/main">
              <a:graphicData uri="http://schemas.openxmlformats.org/drawingml/2006/picture">
                <pic:pic xmlns:pic="http://schemas.openxmlformats.org/drawingml/2006/picture">
                  <pic:nvPicPr>
                    <pic:cNvPr id="270" name="IM 27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71" name="IM 271"/>
            <wp:cNvGraphicFramePr/>
            <a:graphic xmlns:a="http://schemas.openxmlformats.org/drawingml/2006/main">
              <a:graphicData uri="http://schemas.openxmlformats.org/drawingml/2006/picture">
                <pic:pic xmlns:pic="http://schemas.openxmlformats.org/drawingml/2006/picture">
                  <pic:nvPicPr>
                    <pic:cNvPr id="271" name="IM 27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72" name="IM 272"/>
            <wp:cNvGraphicFramePr/>
            <a:graphic xmlns:a="http://schemas.openxmlformats.org/drawingml/2006/main">
              <a:graphicData uri="http://schemas.openxmlformats.org/drawingml/2006/picture">
                <pic:pic xmlns:pic="http://schemas.openxmlformats.org/drawingml/2006/picture">
                  <pic:nvPicPr>
                    <pic:cNvPr id="272" name="IM 27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73" name="IM 273"/>
            <wp:cNvGraphicFramePr/>
            <a:graphic xmlns:a="http://schemas.openxmlformats.org/drawingml/2006/main">
              <a:graphicData uri="http://schemas.openxmlformats.org/drawingml/2006/picture">
                <pic:pic xmlns:pic="http://schemas.openxmlformats.org/drawingml/2006/picture">
                  <pic:nvPicPr>
                    <pic:cNvPr id="273" name="IM 273"/>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74" name="IM 274"/>
            <wp:cNvGraphicFramePr/>
            <a:graphic xmlns:a="http://schemas.openxmlformats.org/drawingml/2006/main">
              <a:graphicData uri="http://schemas.openxmlformats.org/drawingml/2006/picture">
                <pic:pic xmlns:pic="http://schemas.openxmlformats.org/drawingml/2006/picture">
                  <pic:nvPicPr>
                    <pic:cNvPr id="274" name="IM 27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75" name="IM 275"/>
            <wp:cNvGraphicFramePr/>
            <a:graphic xmlns:a="http://schemas.openxmlformats.org/drawingml/2006/main">
              <a:graphicData uri="http://schemas.openxmlformats.org/drawingml/2006/picture">
                <pic:pic xmlns:pic="http://schemas.openxmlformats.org/drawingml/2006/picture">
                  <pic:nvPicPr>
                    <pic:cNvPr id="275" name="IM 27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76" name="IM 276"/>
            <wp:cNvGraphicFramePr/>
            <a:graphic xmlns:a="http://schemas.openxmlformats.org/drawingml/2006/main">
              <a:graphicData uri="http://schemas.openxmlformats.org/drawingml/2006/picture">
                <pic:pic xmlns:pic="http://schemas.openxmlformats.org/drawingml/2006/picture">
                  <pic:nvPicPr>
                    <pic:cNvPr id="276" name="IM 27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77" name="IM 277"/>
            <wp:cNvGraphicFramePr/>
            <a:graphic xmlns:a="http://schemas.openxmlformats.org/drawingml/2006/main">
              <a:graphicData uri="http://schemas.openxmlformats.org/drawingml/2006/picture">
                <pic:pic xmlns:pic="http://schemas.openxmlformats.org/drawingml/2006/picture">
                  <pic:nvPicPr>
                    <pic:cNvPr id="277" name="IM 27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78" name="IM 278"/>
            <wp:cNvGraphicFramePr/>
            <a:graphic xmlns:a="http://schemas.openxmlformats.org/drawingml/2006/main">
              <a:graphicData uri="http://schemas.openxmlformats.org/drawingml/2006/picture">
                <pic:pic xmlns:pic="http://schemas.openxmlformats.org/drawingml/2006/picture">
                  <pic:nvPicPr>
                    <pic:cNvPr id="278" name="IM 27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79" name="IM 279"/>
            <wp:cNvGraphicFramePr/>
            <a:graphic xmlns:a="http://schemas.openxmlformats.org/drawingml/2006/main">
              <a:graphicData uri="http://schemas.openxmlformats.org/drawingml/2006/picture">
                <pic:pic xmlns:pic="http://schemas.openxmlformats.org/drawingml/2006/picture">
                  <pic:nvPicPr>
                    <pic:cNvPr id="279" name="IM 27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80" name="IM 280"/>
            <wp:cNvGraphicFramePr/>
            <a:graphic xmlns:a="http://schemas.openxmlformats.org/drawingml/2006/main">
              <a:graphicData uri="http://schemas.openxmlformats.org/drawingml/2006/picture">
                <pic:pic xmlns:pic="http://schemas.openxmlformats.org/drawingml/2006/picture">
                  <pic:nvPicPr>
                    <pic:cNvPr id="280" name="IM 28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81" name="IM 281"/>
            <wp:cNvGraphicFramePr/>
            <a:graphic xmlns:a="http://schemas.openxmlformats.org/drawingml/2006/main">
              <a:graphicData uri="http://schemas.openxmlformats.org/drawingml/2006/picture">
                <pic:pic xmlns:pic="http://schemas.openxmlformats.org/drawingml/2006/picture">
                  <pic:nvPicPr>
                    <pic:cNvPr id="281" name="IM 28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82" name="IM 282"/>
            <wp:cNvGraphicFramePr/>
            <a:graphic xmlns:a="http://schemas.openxmlformats.org/drawingml/2006/main">
              <a:graphicData uri="http://schemas.openxmlformats.org/drawingml/2006/picture">
                <pic:pic xmlns:pic="http://schemas.openxmlformats.org/drawingml/2006/picture">
                  <pic:nvPicPr>
                    <pic:cNvPr id="282" name="IM 28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83" name="IM 283"/>
            <wp:cNvGraphicFramePr/>
            <a:graphic xmlns:a="http://schemas.openxmlformats.org/drawingml/2006/main">
              <a:graphicData uri="http://schemas.openxmlformats.org/drawingml/2006/picture">
                <pic:pic xmlns:pic="http://schemas.openxmlformats.org/drawingml/2006/picture">
                  <pic:nvPicPr>
                    <pic:cNvPr id="283" name="IM 283"/>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84" name="IM 284"/>
            <wp:cNvGraphicFramePr/>
            <a:graphic xmlns:a="http://schemas.openxmlformats.org/drawingml/2006/main">
              <a:graphicData uri="http://schemas.openxmlformats.org/drawingml/2006/picture">
                <pic:pic xmlns:pic="http://schemas.openxmlformats.org/drawingml/2006/picture">
                  <pic:nvPicPr>
                    <pic:cNvPr id="284" name="IM 28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85" name="IM 285"/>
            <wp:cNvGraphicFramePr/>
            <a:graphic xmlns:a="http://schemas.openxmlformats.org/drawingml/2006/main">
              <a:graphicData uri="http://schemas.openxmlformats.org/drawingml/2006/picture">
                <pic:pic xmlns:pic="http://schemas.openxmlformats.org/drawingml/2006/picture">
                  <pic:nvPicPr>
                    <pic:cNvPr id="285" name="IM 28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86" name="IM 286"/>
            <wp:cNvGraphicFramePr/>
            <a:graphic xmlns:a="http://schemas.openxmlformats.org/drawingml/2006/main">
              <a:graphicData uri="http://schemas.openxmlformats.org/drawingml/2006/picture">
                <pic:pic xmlns:pic="http://schemas.openxmlformats.org/drawingml/2006/picture">
                  <pic:nvPicPr>
                    <pic:cNvPr id="286" name="IM 28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87" name="IM 287"/>
            <wp:cNvGraphicFramePr/>
            <a:graphic xmlns:a="http://schemas.openxmlformats.org/drawingml/2006/main">
              <a:graphicData uri="http://schemas.openxmlformats.org/drawingml/2006/picture">
                <pic:pic xmlns:pic="http://schemas.openxmlformats.org/drawingml/2006/picture">
                  <pic:nvPicPr>
                    <pic:cNvPr id="287" name="IM 28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88" name="IM 288"/>
            <wp:cNvGraphicFramePr/>
            <a:graphic xmlns:a="http://schemas.openxmlformats.org/drawingml/2006/main">
              <a:graphicData uri="http://schemas.openxmlformats.org/drawingml/2006/picture">
                <pic:pic xmlns:pic="http://schemas.openxmlformats.org/drawingml/2006/picture">
                  <pic:nvPicPr>
                    <pic:cNvPr id="288" name="IM 28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89" name="IM 289"/>
            <wp:cNvGraphicFramePr/>
            <a:graphic xmlns:a="http://schemas.openxmlformats.org/drawingml/2006/main">
              <a:graphicData uri="http://schemas.openxmlformats.org/drawingml/2006/picture">
                <pic:pic xmlns:pic="http://schemas.openxmlformats.org/drawingml/2006/picture">
                  <pic:nvPicPr>
                    <pic:cNvPr id="289" name="IM 28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90" name="IM 290"/>
            <wp:cNvGraphicFramePr/>
            <a:graphic xmlns:a="http://schemas.openxmlformats.org/drawingml/2006/main">
              <a:graphicData uri="http://schemas.openxmlformats.org/drawingml/2006/picture">
                <pic:pic xmlns:pic="http://schemas.openxmlformats.org/drawingml/2006/picture">
                  <pic:nvPicPr>
                    <pic:cNvPr id="290" name="IM 29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91" name="IM 291"/>
            <wp:cNvGraphicFramePr/>
            <a:graphic xmlns:a="http://schemas.openxmlformats.org/drawingml/2006/main">
              <a:graphicData uri="http://schemas.openxmlformats.org/drawingml/2006/picture">
                <pic:pic xmlns:pic="http://schemas.openxmlformats.org/drawingml/2006/picture">
                  <pic:nvPicPr>
                    <pic:cNvPr id="291" name="IM 29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92" name="IM 292"/>
            <wp:cNvGraphicFramePr/>
            <a:graphic xmlns:a="http://schemas.openxmlformats.org/drawingml/2006/main">
              <a:graphicData uri="http://schemas.openxmlformats.org/drawingml/2006/picture">
                <pic:pic xmlns:pic="http://schemas.openxmlformats.org/drawingml/2006/picture">
                  <pic:nvPicPr>
                    <pic:cNvPr id="292" name="IM 292"/>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93" name="IM 293"/>
            <wp:cNvGraphicFramePr/>
            <a:graphic xmlns:a="http://schemas.openxmlformats.org/drawingml/2006/main">
              <a:graphicData uri="http://schemas.openxmlformats.org/drawingml/2006/picture">
                <pic:pic xmlns:pic="http://schemas.openxmlformats.org/drawingml/2006/picture">
                  <pic:nvPicPr>
                    <pic:cNvPr id="293" name="IM 29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7620"/>
            <wp:effectExtent l="0" t="0" r="0" b="0"/>
            <wp:docPr id="294" name="IM 294"/>
            <wp:cNvGraphicFramePr/>
            <a:graphic xmlns:a="http://schemas.openxmlformats.org/drawingml/2006/main">
              <a:graphicData uri="http://schemas.openxmlformats.org/drawingml/2006/picture">
                <pic:pic xmlns:pic="http://schemas.openxmlformats.org/drawingml/2006/picture">
                  <pic:nvPicPr>
                    <pic:cNvPr id="294" name="IM 294"/>
                    <pic:cNvPicPr/>
                  </pic:nvPicPr>
                  <pic:blipFill>
                    <a:blip r:embed="rId20"/>
                    <a:stretch>
                      <a:fillRect/>
                    </a:stretch>
                  </pic:blipFill>
                  <pic:spPr>
                    <a:xfrm>
                      <a:off x="0" y="0"/>
                      <a:ext cx="18592"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95" name="IM 295"/>
            <wp:cNvGraphicFramePr/>
            <a:graphic xmlns:a="http://schemas.openxmlformats.org/drawingml/2006/main">
              <a:graphicData uri="http://schemas.openxmlformats.org/drawingml/2006/picture">
                <pic:pic xmlns:pic="http://schemas.openxmlformats.org/drawingml/2006/picture">
                  <pic:nvPicPr>
                    <pic:cNvPr id="295" name="IM 29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96" name="IM 296"/>
            <wp:cNvGraphicFramePr/>
            <a:graphic xmlns:a="http://schemas.openxmlformats.org/drawingml/2006/main">
              <a:graphicData uri="http://schemas.openxmlformats.org/drawingml/2006/picture">
                <pic:pic xmlns:pic="http://schemas.openxmlformats.org/drawingml/2006/picture">
                  <pic:nvPicPr>
                    <pic:cNvPr id="296" name="IM 29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97" name="IM 297"/>
            <wp:cNvGraphicFramePr/>
            <a:graphic xmlns:a="http://schemas.openxmlformats.org/drawingml/2006/main">
              <a:graphicData uri="http://schemas.openxmlformats.org/drawingml/2006/picture">
                <pic:pic xmlns:pic="http://schemas.openxmlformats.org/drawingml/2006/picture">
                  <pic:nvPicPr>
                    <pic:cNvPr id="297" name="IM 29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98" name="IM 298"/>
            <wp:cNvGraphicFramePr/>
            <a:graphic xmlns:a="http://schemas.openxmlformats.org/drawingml/2006/main">
              <a:graphicData uri="http://schemas.openxmlformats.org/drawingml/2006/picture">
                <pic:pic xmlns:pic="http://schemas.openxmlformats.org/drawingml/2006/picture">
                  <pic:nvPicPr>
                    <pic:cNvPr id="298" name="IM 29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99" name="IM 299"/>
            <wp:cNvGraphicFramePr/>
            <a:graphic xmlns:a="http://schemas.openxmlformats.org/drawingml/2006/main">
              <a:graphicData uri="http://schemas.openxmlformats.org/drawingml/2006/picture">
                <pic:pic xmlns:pic="http://schemas.openxmlformats.org/drawingml/2006/picture">
                  <pic:nvPicPr>
                    <pic:cNvPr id="299" name="IM 29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00" name="IM 300"/>
            <wp:cNvGraphicFramePr/>
            <a:graphic xmlns:a="http://schemas.openxmlformats.org/drawingml/2006/main">
              <a:graphicData uri="http://schemas.openxmlformats.org/drawingml/2006/picture">
                <pic:pic xmlns:pic="http://schemas.openxmlformats.org/drawingml/2006/picture">
                  <pic:nvPicPr>
                    <pic:cNvPr id="300" name="IM 30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01" name="IM 301"/>
            <wp:cNvGraphicFramePr/>
            <a:graphic xmlns:a="http://schemas.openxmlformats.org/drawingml/2006/main">
              <a:graphicData uri="http://schemas.openxmlformats.org/drawingml/2006/picture">
                <pic:pic xmlns:pic="http://schemas.openxmlformats.org/drawingml/2006/picture">
                  <pic:nvPicPr>
                    <pic:cNvPr id="301" name="IM 30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02" name="IM 302"/>
            <wp:cNvGraphicFramePr/>
            <a:graphic xmlns:a="http://schemas.openxmlformats.org/drawingml/2006/main">
              <a:graphicData uri="http://schemas.openxmlformats.org/drawingml/2006/picture">
                <pic:pic xmlns:pic="http://schemas.openxmlformats.org/drawingml/2006/picture">
                  <pic:nvPicPr>
                    <pic:cNvPr id="302" name="IM 30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03" name="IM 303"/>
            <wp:cNvGraphicFramePr/>
            <a:graphic xmlns:a="http://schemas.openxmlformats.org/drawingml/2006/main">
              <a:graphicData uri="http://schemas.openxmlformats.org/drawingml/2006/picture">
                <pic:pic xmlns:pic="http://schemas.openxmlformats.org/drawingml/2006/picture">
                  <pic:nvPicPr>
                    <pic:cNvPr id="303" name="IM 303"/>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04" name="IM 304"/>
            <wp:cNvGraphicFramePr/>
            <a:graphic xmlns:a="http://schemas.openxmlformats.org/drawingml/2006/main">
              <a:graphicData uri="http://schemas.openxmlformats.org/drawingml/2006/picture">
                <pic:pic xmlns:pic="http://schemas.openxmlformats.org/drawingml/2006/picture">
                  <pic:nvPicPr>
                    <pic:cNvPr id="304" name="IM 30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05" name="IM 305"/>
            <wp:cNvGraphicFramePr/>
            <a:graphic xmlns:a="http://schemas.openxmlformats.org/drawingml/2006/main">
              <a:graphicData uri="http://schemas.openxmlformats.org/drawingml/2006/picture">
                <pic:pic xmlns:pic="http://schemas.openxmlformats.org/drawingml/2006/picture">
                  <pic:nvPicPr>
                    <pic:cNvPr id="305" name="IM 30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06" name="IM 306"/>
            <wp:cNvGraphicFramePr/>
            <a:graphic xmlns:a="http://schemas.openxmlformats.org/drawingml/2006/main">
              <a:graphicData uri="http://schemas.openxmlformats.org/drawingml/2006/picture">
                <pic:pic xmlns:pic="http://schemas.openxmlformats.org/drawingml/2006/picture">
                  <pic:nvPicPr>
                    <pic:cNvPr id="306" name="IM 30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07" name="IM 307"/>
            <wp:cNvGraphicFramePr/>
            <a:graphic xmlns:a="http://schemas.openxmlformats.org/drawingml/2006/main">
              <a:graphicData uri="http://schemas.openxmlformats.org/drawingml/2006/picture">
                <pic:pic xmlns:pic="http://schemas.openxmlformats.org/drawingml/2006/picture">
                  <pic:nvPicPr>
                    <pic:cNvPr id="307" name="IM 30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08" name="IM 308"/>
            <wp:cNvGraphicFramePr/>
            <a:graphic xmlns:a="http://schemas.openxmlformats.org/drawingml/2006/main">
              <a:graphicData uri="http://schemas.openxmlformats.org/drawingml/2006/picture">
                <pic:pic xmlns:pic="http://schemas.openxmlformats.org/drawingml/2006/picture">
                  <pic:nvPicPr>
                    <pic:cNvPr id="308" name="IM 30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09" name="IM 309"/>
            <wp:cNvGraphicFramePr/>
            <a:graphic xmlns:a="http://schemas.openxmlformats.org/drawingml/2006/main">
              <a:graphicData uri="http://schemas.openxmlformats.org/drawingml/2006/picture">
                <pic:pic xmlns:pic="http://schemas.openxmlformats.org/drawingml/2006/picture">
                  <pic:nvPicPr>
                    <pic:cNvPr id="309" name="IM 30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10" name="IM 310"/>
            <wp:cNvGraphicFramePr/>
            <a:graphic xmlns:a="http://schemas.openxmlformats.org/drawingml/2006/main">
              <a:graphicData uri="http://schemas.openxmlformats.org/drawingml/2006/picture">
                <pic:pic xmlns:pic="http://schemas.openxmlformats.org/drawingml/2006/picture">
                  <pic:nvPicPr>
                    <pic:cNvPr id="310" name="IM 31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11" name="IM 311"/>
            <wp:cNvGraphicFramePr/>
            <a:graphic xmlns:a="http://schemas.openxmlformats.org/drawingml/2006/main">
              <a:graphicData uri="http://schemas.openxmlformats.org/drawingml/2006/picture">
                <pic:pic xmlns:pic="http://schemas.openxmlformats.org/drawingml/2006/picture">
                  <pic:nvPicPr>
                    <pic:cNvPr id="311" name="IM 311"/>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12" name="IM 312"/>
            <wp:cNvGraphicFramePr/>
            <a:graphic xmlns:a="http://schemas.openxmlformats.org/drawingml/2006/main">
              <a:graphicData uri="http://schemas.openxmlformats.org/drawingml/2006/picture">
                <pic:pic xmlns:pic="http://schemas.openxmlformats.org/drawingml/2006/picture">
                  <pic:nvPicPr>
                    <pic:cNvPr id="312" name="IM 31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联系电话： </w:t>
      </w:r>
      <w:r>
        <w:rPr>
          <w:caps w:val="0"/>
          <w:spacing w:val="-20"/>
          <w:w w:val="100"/>
          <w:position w:val="0"/>
          <w:sz w:val="24"/>
          <w:szCs w:val="24"/>
        </w:rPr>
        <w:drawing>
          <wp:inline distT="0" distB="0" distL="0" distR="0">
            <wp:extent cx="17780" cy="7620"/>
            <wp:effectExtent l="0" t="0" r="0" b="0"/>
            <wp:docPr id="313" name="IM 313"/>
            <wp:cNvGraphicFramePr/>
            <a:graphic xmlns:a="http://schemas.openxmlformats.org/drawingml/2006/main">
              <a:graphicData uri="http://schemas.openxmlformats.org/drawingml/2006/picture">
                <pic:pic xmlns:pic="http://schemas.openxmlformats.org/drawingml/2006/picture">
                  <pic:nvPicPr>
                    <pic:cNvPr id="313" name="IM 313"/>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14" name="IM 314"/>
            <wp:cNvGraphicFramePr/>
            <a:graphic xmlns:a="http://schemas.openxmlformats.org/drawingml/2006/main">
              <a:graphicData uri="http://schemas.openxmlformats.org/drawingml/2006/picture">
                <pic:pic xmlns:pic="http://schemas.openxmlformats.org/drawingml/2006/picture">
                  <pic:nvPicPr>
                    <pic:cNvPr id="314" name="IM 31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15" name="IM 315"/>
            <wp:cNvGraphicFramePr/>
            <a:graphic xmlns:a="http://schemas.openxmlformats.org/drawingml/2006/main">
              <a:graphicData uri="http://schemas.openxmlformats.org/drawingml/2006/picture">
                <pic:pic xmlns:pic="http://schemas.openxmlformats.org/drawingml/2006/picture">
                  <pic:nvPicPr>
                    <pic:cNvPr id="315" name="IM 31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16" name="IM 316"/>
            <wp:cNvGraphicFramePr/>
            <a:graphic xmlns:a="http://schemas.openxmlformats.org/drawingml/2006/main">
              <a:graphicData uri="http://schemas.openxmlformats.org/drawingml/2006/picture">
                <pic:pic xmlns:pic="http://schemas.openxmlformats.org/drawingml/2006/picture">
                  <pic:nvPicPr>
                    <pic:cNvPr id="316" name="IM 31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7620"/>
            <wp:effectExtent l="0" t="0" r="0" b="0"/>
            <wp:docPr id="317" name="IM 317"/>
            <wp:cNvGraphicFramePr/>
            <a:graphic xmlns:a="http://schemas.openxmlformats.org/drawingml/2006/main">
              <a:graphicData uri="http://schemas.openxmlformats.org/drawingml/2006/picture">
                <pic:pic xmlns:pic="http://schemas.openxmlformats.org/drawingml/2006/picture">
                  <pic:nvPicPr>
                    <pic:cNvPr id="317" name="IM 317"/>
                    <pic:cNvPicPr/>
                  </pic:nvPicPr>
                  <pic:blipFill>
                    <a:blip r:embed="rId21"/>
                    <a:stretch>
                      <a:fillRect/>
                    </a:stretch>
                  </pic:blipFill>
                  <pic:spPr>
                    <a:xfrm>
                      <a:off x="0" y="0"/>
                      <a:ext cx="18592"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18" name="IM 318"/>
            <wp:cNvGraphicFramePr/>
            <a:graphic xmlns:a="http://schemas.openxmlformats.org/drawingml/2006/main">
              <a:graphicData uri="http://schemas.openxmlformats.org/drawingml/2006/picture">
                <pic:pic xmlns:pic="http://schemas.openxmlformats.org/drawingml/2006/picture">
                  <pic:nvPicPr>
                    <pic:cNvPr id="318" name="IM 31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19" name="IM 319"/>
            <wp:cNvGraphicFramePr/>
            <a:graphic xmlns:a="http://schemas.openxmlformats.org/drawingml/2006/main">
              <a:graphicData uri="http://schemas.openxmlformats.org/drawingml/2006/picture">
                <pic:pic xmlns:pic="http://schemas.openxmlformats.org/drawingml/2006/picture">
                  <pic:nvPicPr>
                    <pic:cNvPr id="319" name="IM 31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20" name="IM 320"/>
            <wp:cNvGraphicFramePr/>
            <a:graphic xmlns:a="http://schemas.openxmlformats.org/drawingml/2006/main">
              <a:graphicData uri="http://schemas.openxmlformats.org/drawingml/2006/picture">
                <pic:pic xmlns:pic="http://schemas.openxmlformats.org/drawingml/2006/picture">
                  <pic:nvPicPr>
                    <pic:cNvPr id="320" name="IM 32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21" name="IM 321"/>
            <wp:cNvGraphicFramePr/>
            <a:graphic xmlns:a="http://schemas.openxmlformats.org/drawingml/2006/main">
              <a:graphicData uri="http://schemas.openxmlformats.org/drawingml/2006/picture">
                <pic:pic xmlns:pic="http://schemas.openxmlformats.org/drawingml/2006/picture">
                  <pic:nvPicPr>
                    <pic:cNvPr id="321" name="IM 32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22" name="IM 322"/>
            <wp:cNvGraphicFramePr/>
            <a:graphic xmlns:a="http://schemas.openxmlformats.org/drawingml/2006/main">
              <a:graphicData uri="http://schemas.openxmlformats.org/drawingml/2006/picture">
                <pic:pic xmlns:pic="http://schemas.openxmlformats.org/drawingml/2006/picture">
                  <pic:nvPicPr>
                    <pic:cNvPr id="322" name="IM 32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23" name="IM 323"/>
            <wp:cNvGraphicFramePr/>
            <a:graphic xmlns:a="http://schemas.openxmlformats.org/drawingml/2006/main">
              <a:graphicData uri="http://schemas.openxmlformats.org/drawingml/2006/picture">
                <pic:pic xmlns:pic="http://schemas.openxmlformats.org/drawingml/2006/picture">
                  <pic:nvPicPr>
                    <pic:cNvPr id="323" name="IM 323"/>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p>
    <w:p>
      <w:pPr>
        <w:spacing w:before="3" w:line="359" w:lineRule="auto"/>
        <w:ind w:left="37" w:right="480"/>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 xml:space="preserve">授权代表： </w:t>
      </w:r>
      <w:r>
        <w:rPr>
          <w:caps w:val="0"/>
          <w:spacing w:val="-20"/>
          <w:w w:val="100"/>
          <w:position w:val="0"/>
          <w:sz w:val="24"/>
          <w:szCs w:val="24"/>
        </w:rPr>
        <w:drawing>
          <wp:inline distT="0" distB="0" distL="0" distR="0">
            <wp:extent cx="17780" cy="6985"/>
            <wp:effectExtent l="0" t="0" r="0" b="0"/>
            <wp:docPr id="394" name="IM 394"/>
            <wp:cNvGraphicFramePr/>
            <a:graphic xmlns:a="http://schemas.openxmlformats.org/drawingml/2006/main">
              <a:graphicData uri="http://schemas.openxmlformats.org/drawingml/2006/picture">
                <pic:pic xmlns:pic="http://schemas.openxmlformats.org/drawingml/2006/picture">
                  <pic:nvPicPr>
                    <pic:cNvPr id="394" name="IM 394"/>
                    <pic:cNvPicPr/>
                  </pic:nvPicPr>
                  <pic:blipFill>
                    <a:blip r:embed="rId19"/>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95" name="IM 395"/>
            <wp:cNvGraphicFramePr/>
            <a:graphic xmlns:a="http://schemas.openxmlformats.org/drawingml/2006/main">
              <a:graphicData uri="http://schemas.openxmlformats.org/drawingml/2006/picture">
                <pic:pic xmlns:pic="http://schemas.openxmlformats.org/drawingml/2006/picture">
                  <pic:nvPicPr>
                    <pic:cNvPr id="395" name="IM 395"/>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96" name="IM 396"/>
            <wp:cNvGraphicFramePr/>
            <a:graphic xmlns:a="http://schemas.openxmlformats.org/drawingml/2006/main">
              <a:graphicData uri="http://schemas.openxmlformats.org/drawingml/2006/picture">
                <pic:pic xmlns:pic="http://schemas.openxmlformats.org/drawingml/2006/picture">
                  <pic:nvPicPr>
                    <pic:cNvPr id="396" name="IM 396"/>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97" name="IM 397"/>
            <wp:cNvGraphicFramePr/>
            <a:graphic xmlns:a="http://schemas.openxmlformats.org/drawingml/2006/main">
              <a:graphicData uri="http://schemas.openxmlformats.org/drawingml/2006/picture">
                <pic:pic xmlns:pic="http://schemas.openxmlformats.org/drawingml/2006/picture">
                  <pic:nvPicPr>
                    <pic:cNvPr id="397" name="IM 397"/>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98" name="IM 398"/>
            <wp:cNvGraphicFramePr/>
            <a:graphic xmlns:a="http://schemas.openxmlformats.org/drawingml/2006/main">
              <a:graphicData uri="http://schemas.openxmlformats.org/drawingml/2006/picture">
                <pic:pic xmlns:pic="http://schemas.openxmlformats.org/drawingml/2006/picture">
                  <pic:nvPicPr>
                    <pic:cNvPr id="398" name="IM 398"/>
                    <pic:cNvPicPr/>
                  </pic:nvPicPr>
                  <pic:blipFill>
                    <a:blip r:embed="rId21"/>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99" name="IM 399"/>
            <wp:cNvGraphicFramePr/>
            <a:graphic xmlns:a="http://schemas.openxmlformats.org/drawingml/2006/main">
              <a:graphicData uri="http://schemas.openxmlformats.org/drawingml/2006/picture">
                <pic:pic xmlns:pic="http://schemas.openxmlformats.org/drawingml/2006/picture">
                  <pic:nvPicPr>
                    <pic:cNvPr id="399" name="IM 399"/>
                    <pic:cNvPicPr/>
                  </pic:nvPicPr>
                  <pic:blipFill>
                    <a:blip r:embed="rId21"/>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0" name="IM 400"/>
            <wp:cNvGraphicFramePr/>
            <a:graphic xmlns:a="http://schemas.openxmlformats.org/drawingml/2006/main">
              <a:graphicData uri="http://schemas.openxmlformats.org/drawingml/2006/picture">
                <pic:pic xmlns:pic="http://schemas.openxmlformats.org/drawingml/2006/picture">
                  <pic:nvPicPr>
                    <pic:cNvPr id="400" name="IM 400"/>
                    <pic:cNvPicPr/>
                  </pic:nvPicPr>
                  <pic:blipFill>
                    <a:blip r:embed="rId19"/>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1" name="IM 401"/>
            <wp:cNvGraphicFramePr/>
            <a:graphic xmlns:a="http://schemas.openxmlformats.org/drawingml/2006/main">
              <a:graphicData uri="http://schemas.openxmlformats.org/drawingml/2006/picture">
                <pic:pic xmlns:pic="http://schemas.openxmlformats.org/drawingml/2006/picture">
                  <pic:nvPicPr>
                    <pic:cNvPr id="401" name="IM 401"/>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2" name="IM 402"/>
            <wp:cNvGraphicFramePr/>
            <a:graphic xmlns:a="http://schemas.openxmlformats.org/drawingml/2006/main">
              <a:graphicData uri="http://schemas.openxmlformats.org/drawingml/2006/picture">
                <pic:pic xmlns:pic="http://schemas.openxmlformats.org/drawingml/2006/picture">
                  <pic:nvPicPr>
                    <pic:cNvPr id="402" name="IM 402"/>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3" name="IM 403"/>
            <wp:cNvGraphicFramePr/>
            <a:graphic xmlns:a="http://schemas.openxmlformats.org/drawingml/2006/main">
              <a:graphicData uri="http://schemas.openxmlformats.org/drawingml/2006/picture">
                <pic:pic xmlns:pic="http://schemas.openxmlformats.org/drawingml/2006/picture">
                  <pic:nvPicPr>
                    <pic:cNvPr id="403" name="IM 403"/>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4" name="IM 404"/>
            <wp:cNvGraphicFramePr/>
            <a:graphic xmlns:a="http://schemas.openxmlformats.org/drawingml/2006/main">
              <a:graphicData uri="http://schemas.openxmlformats.org/drawingml/2006/picture">
                <pic:pic xmlns:pic="http://schemas.openxmlformats.org/drawingml/2006/picture">
                  <pic:nvPicPr>
                    <pic:cNvPr id="404" name="IM 404"/>
                    <pic:cNvPicPr/>
                  </pic:nvPicPr>
                  <pic:blipFill>
                    <a:blip r:embed="rId21"/>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5" name="IM 405"/>
            <wp:cNvGraphicFramePr/>
            <a:graphic xmlns:a="http://schemas.openxmlformats.org/drawingml/2006/main">
              <a:graphicData uri="http://schemas.openxmlformats.org/drawingml/2006/picture">
                <pic:pic xmlns:pic="http://schemas.openxmlformats.org/drawingml/2006/picture">
                  <pic:nvPicPr>
                    <pic:cNvPr id="405" name="IM 405"/>
                    <pic:cNvPicPr/>
                  </pic:nvPicPr>
                  <pic:blipFill>
                    <a:blip r:embed="rId21"/>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6" name="IM 406"/>
            <wp:cNvGraphicFramePr/>
            <a:graphic xmlns:a="http://schemas.openxmlformats.org/drawingml/2006/main">
              <a:graphicData uri="http://schemas.openxmlformats.org/drawingml/2006/picture">
                <pic:pic xmlns:pic="http://schemas.openxmlformats.org/drawingml/2006/picture">
                  <pic:nvPicPr>
                    <pic:cNvPr id="406" name="IM 406"/>
                    <pic:cNvPicPr/>
                  </pic:nvPicPr>
                  <pic:blipFill>
                    <a:blip r:embed="rId21"/>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7" name="IM 407"/>
            <wp:cNvGraphicFramePr/>
            <a:graphic xmlns:a="http://schemas.openxmlformats.org/drawingml/2006/main">
              <a:graphicData uri="http://schemas.openxmlformats.org/drawingml/2006/picture">
                <pic:pic xmlns:pic="http://schemas.openxmlformats.org/drawingml/2006/picture">
                  <pic:nvPicPr>
                    <pic:cNvPr id="407" name="IM 407"/>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8" name="IM 408"/>
            <wp:cNvGraphicFramePr/>
            <a:graphic xmlns:a="http://schemas.openxmlformats.org/drawingml/2006/main">
              <a:graphicData uri="http://schemas.openxmlformats.org/drawingml/2006/picture">
                <pic:pic xmlns:pic="http://schemas.openxmlformats.org/drawingml/2006/picture">
                  <pic:nvPicPr>
                    <pic:cNvPr id="408" name="IM 408"/>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9" name="IM 409"/>
            <wp:cNvGraphicFramePr/>
            <a:graphic xmlns:a="http://schemas.openxmlformats.org/drawingml/2006/main">
              <a:graphicData uri="http://schemas.openxmlformats.org/drawingml/2006/picture">
                <pic:pic xmlns:pic="http://schemas.openxmlformats.org/drawingml/2006/picture">
                  <pic:nvPicPr>
                    <pic:cNvPr id="409" name="IM 409"/>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0" name="IM 410"/>
            <wp:cNvGraphicFramePr/>
            <a:graphic xmlns:a="http://schemas.openxmlformats.org/drawingml/2006/main">
              <a:graphicData uri="http://schemas.openxmlformats.org/drawingml/2006/picture">
                <pic:pic xmlns:pic="http://schemas.openxmlformats.org/drawingml/2006/picture">
                  <pic:nvPicPr>
                    <pic:cNvPr id="410" name="IM 410"/>
                    <pic:cNvPicPr/>
                  </pic:nvPicPr>
                  <pic:blipFill>
                    <a:blip r:embed="rId21"/>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1" name="IM 411"/>
            <wp:cNvGraphicFramePr/>
            <a:graphic xmlns:a="http://schemas.openxmlformats.org/drawingml/2006/main">
              <a:graphicData uri="http://schemas.openxmlformats.org/drawingml/2006/picture">
                <pic:pic xmlns:pic="http://schemas.openxmlformats.org/drawingml/2006/picture">
                  <pic:nvPicPr>
                    <pic:cNvPr id="411" name="IM 411"/>
                    <pic:cNvPicPr/>
                  </pic:nvPicPr>
                  <pic:blipFill>
                    <a:blip r:embed="rId21"/>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2" name="IM 412"/>
            <wp:cNvGraphicFramePr/>
            <a:graphic xmlns:a="http://schemas.openxmlformats.org/drawingml/2006/main">
              <a:graphicData uri="http://schemas.openxmlformats.org/drawingml/2006/picture">
                <pic:pic xmlns:pic="http://schemas.openxmlformats.org/drawingml/2006/picture">
                  <pic:nvPicPr>
                    <pic:cNvPr id="412" name="IM 412"/>
                    <pic:cNvPicPr/>
                  </pic:nvPicPr>
                  <pic:blipFill>
                    <a:blip r:embed="rId21"/>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3" name="IM 413"/>
            <wp:cNvGraphicFramePr/>
            <a:graphic xmlns:a="http://schemas.openxmlformats.org/drawingml/2006/main">
              <a:graphicData uri="http://schemas.openxmlformats.org/drawingml/2006/picture">
                <pic:pic xmlns:pic="http://schemas.openxmlformats.org/drawingml/2006/picture">
                  <pic:nvPicPr>
                    <pic:cNvPr id="413" name="IM 413"/>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4" name="IM 414"/>
            <wp:cNvGraphicFramePr/>
            <a:graphic xmlns:a="http://schemas.openxmlformats.org/drawingml/2006/main">
              <a:graphicData uri="http://schemas.openxmlformats.org/drawingml/2006/picture">
                <pic:pic xmlns:pic="http://schemas.openxmlformats.org/drawingml/2006/picture">
                  <pic:nvPicPr>
                    <pic:cNvPr id="414" name="IM 414"/>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5" name="IM 415"/>
            <wp:cNvGraphicFramePr/>
            <a:graphic xmlns:a="http://schemas.openxmlformats.org/drawingml/2006/main">
              <a:graphicData uri="http://schemas.openxmlformats.org/drawingml/2006/picture">
                <pic:pic xmlns:pic="http://schemas.openxmlformats.org/drawingml/2006/picture">
                  <pic:nvPicPr>
                    <pic:cNvPr id="415" name="IM 415"/>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6" name="IM 416"/>
            <wp:cNvGraphicFramePr/>
            <a:graphic xmlns:a="http://schemas.openxmlformats.org/drawingml/2006/main">
              <a:graphicData uri="http://schemas.openxmlformats.org/drawingml/2006/picture">
                <pic:pic xmlns:pic="http://schemas.openxmlformats.org/drawingml/2006/picture">
                  <pic:nvPicPr>
                    <pic:cNvPr id="416" name="IM 416"/>
                    <pic:cNvPicPr/>
                  </pic:nvPicPr>
                  <pic:blipFill>
                    <a:blip r:embed="rId21"/>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7" name="IM 417"/>
            <wp:cNvGraphicFramePr/>
            <a:graphic xmlns:a="http://schemas.openxmlformats.org/drawingml/2006/main">
              <a:graphicData uri="http://schemas.openxmlformats.org/drawingml/2006/picture">
                <pic:pic xmlns:pic="http://schemas.openxmlformats.org/drawingml/2006/picture">
                  <pic:nvPicPr>
                    <pic:cNvPr id="417" name="IM 417"/>
                    <pic:cNvPicPr/>
                  </pic:nvPicPr>
                  <pic:blipFill>
                    <a:blip r:embed="rId21"/>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8" name="IM 418"/>
            <wp:cNvGraphicFramePr/>
            <a:graphic xmlns:a="http://schemas.openxmlformats.org/drawingml/2006/main">
              <a:graphicData uri="http://schemas.openxmlformats.org/drawingml/2006/picture">
                <pic:pic xmlns:pic="http://schemas.openxmlformats.org/drawingml/2006/picture">
                  <pic:nvPicPr>
                    <pic:cNvPr id="418" name="IM 418"/>
                    <pic:cNvPicPr/>
                  </pic:nvPicPr>
                  <pic:blipFill>
                    <a:blip r:embed="rId21"/>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9" name="IM 419"/>
            <wp:cNvGraphicFramePr/>
            <a:graphic xmlns:a="http://schemas.openxmlformats.org/drawingml/2006/main">
              <a:graphicData uri="http://schemas.openxmlformats.org/drawingml/2006/picture">
                <pic:pic xmlns:pic="http://schemas.openxmlformats.org/drawingml/2006/picture">
                  <pic:nvPicPr>
                    <pic:cNvPr id="419" name="IM 419"/>
                    <pic:cNvPicPr/>
                  </pic:nvPicPr>
                  <pic:blipFill>
                    <a:blip r:embed="rId19"/>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0" name="IM 420"/>
            <wp:cNvGraphicFramePr/>
            <a:graphic xmlns:a="http://schemas.openxmlformats.org/drawingml/2006/main">
              <a:graphicData uri="http://schemas.openxmlformats.org/drawingml/2006/picture">
                <pic:pic xmlns:pic="http://schemas.openxmlformats.org/drawingml/2006/picture">
                  <pic:nvPicPr>
                    <pic:cNvPr id="420" name="IM 420"/>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1" name="IM 421"/>
            <wp:cNvGraphicFramePr/>
            <a:graphic xmlns:a="http://schemas.openxmlformats.org/drawingml/2006/main">
              <a:graphicData uri="http://schemas.openxmlformats.org/drawingml/2006/picture">
                <pic:pic xmlns:pic="http://schemas.openxmlformats.org/drawingml/2006/picture">
                  <pic:nvPicPr>
                    <pic:cNvPr id="421" name="IM 421"/>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2" name="IM 422"/>
            <wp:cNvGraphicFramePr/>
            <a:graphic xmlns:a="http://schemas.openxmlformats.org/drawingml/2006/main">
              <a:graphicData uri="http://schemas.openxmlformats.org/drawingml/2006/picture">
                <pic:pic xmlns:pic="http://schemas.openxmlformats.org/drawingml/2006/picture">
                  <pic:nvPicPr>
                    <pic:cNvPr id="422" name="IM 422"/>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3" name="IM 423"/>
            <wp:cNvGraphicFramePr/>
            <a:graphic xmlns:a="http://schemas.openxmlformats.org/drawingml/2006/main">
              <a:graphicData uri="http://schemas.openxmlformats.org/drawingml/2006/picture">
                <pic:pic xmlns:pic="http://schemas.openxmlformats.org/drawingml/2006/picture">
                  <pic:nvPicPr>
                    <pic:cNvPr id="423" name="IM 423"/>
                    <pic:cNvPicPr/>
                  </pic:nvPicPr>
                  <pic:blipFill>
                    <a:blip r:embed="rId21"/>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4" name="IM 424"/>
            <wp:cNvGraphicFramePr/>
            <a:graphic xmlns:a="http://schemas.openxmlformats.org/drawingml/2006/main">
              <a:graphicData uri="http://schemas.openxmlformats.org/drawingml/2006/picture">
                <pic:pic xmlns:pic="http://schemas.openxmlformats.org/drawingml/2006/picture">
                  <pic:nvPicPr>
                    <pic:cNvPr id="424" name="IM 424"/>
                    <pic:cNvPicPr/>
                  </pic:nvPicPr>
                  <pic:blipFill>
                    <a:blip r:embed="rId21"/>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5" name="IM 425"/>
            <wp:cNvGraphicFramePr/>
            <a:graphic xmlns:a="http://schemas.openxmlformats.org/drawingml/2006/main">
              <a:graphicData uri="http://schemas.openxmlformats.org/drawingml/2006/picture">
                <pic:pic xmlns:pic="http://schemas.openxmlformats.org/drawingml/2006/picture">
                  <pic:nvPicPr>
                    <pic:cNvPr id="425" name="IM 425"/>
                    <pic:cNvPicPr/>
                  </pic:nvPicPr>
                  <pic:blipFill>
                    <a:blip r:embed="rId21"/>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6" name="IM 426"/>
            <wp:cNvGraphicFramePr/>
            <a:graphic xmlns:a="http://schemas.openxmlformats.org/drawingml/2006/main">
              <a:graphicData uri="http://schemas.openxmlformats.org/drawingml/2006/picture">
                <pic:pic xmlns:pic="http://schemas.openxmlformats.org/drawingml/2006/picture">
                  <pic:nvPicPr>
                    <pic:cNvPr id="426" name="IM 426"/>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7" name="IM 427"/>
            <wp:cNvGraphicFramePr/>
            <a:graphic xmlns:a="http://schemas.openxmlformats.org/drawingml/2006/main">
              <a:graphicData uri="http://schemas.openxmlformats.org/drawingml/2006/picture">
                <pic:pic xmlns:pic="http://schemas.openxmlformats.org/drawingml/2006/picture">
                  <pic:nvPicPr>
                    <pic:cNvPr id="427" name="IM 427"/>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8" name="IM 428"/>
            <wp:cNvGraphicFramePr/>
            <a:graphic xmlns:a="http://schemas.openxmlformats.org/drawingml/2006/main">
              <a:graphicData uri="http://schemas.openxmlformats.org/drawingml/2006/picture">
                <pic:pic xmlns:pic="http://schemas.openxmlformats.org/drawingml/2006/picture">
                  <pic:nvPicPr>
                    <pic:cNvPr id="428" name="IM 428"/>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9" name="IM 429"/>
            <wp:cNvGraphicFramePr/>
            <a:graphic xmlns:a="http://schemas.openxmlformats.org/drawingml/2006/main">
              <a:graphicData uri="http://schemas.openxmlformats.org/drawingml/2006/picture">
                <pic:pic xmlns:pic="http://schemas.openxmlformats.org/drawingml/2006/picture">
                  <pic:nvPicPr>
                    <pic:cNvPr id="429" name="IM 429"/>
                    <pic:cNvPicPr/>
                  </pic:nvPicPr>
                  <pic:blipFill>
                    <a:blip r:embed="rId21"/>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0" name="IM 430"/>
            <wp:cNvGraphicFramePr/>
            <a:graphic xmlns:a="http://schemas.openxmlformats.org/drawingml/2006/main">
              <a:graphicData uri="http://schemas.openxmlformats.org/drawingml/2006/picture">
                <pic:pic xmlns:pic="http://schemas.openxmlformats.org/drawingml/2006/picture">
                  <pic:nvPicPr>
                    <pic:cNvPr id="430" name="IM 430"/>
                    <pic:cNvPicPr/>
                  </pic:nvPicPr>
                  <pic:blipFill>
                    <a:blip r:embed="rId21"/>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1" name="IM 431"/>
            <wp:cNvGraphicFramePr/>
            <a:graphic xmlns:a="http://schemas.openxmlformats.org/drawingml/2006/main">
              <a:graphicData uri="http://schemas.openxmlformats.org/drawingml/2006/picture">
                <pic:pic xmlns:pic="http://schemas.openxmlformats.org/drawingml/2006/picture">
                  <pic:nvPicPr>
                    <pic:cNvPr id="431" name="IM 431"/>
                    <pic:cNvPicPr/>
                  </pic:nvPicPr>
                  <pic:blipFill>
                    <a:blip r:embed="rId21"/>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2" name="IM 432"/>
            <wp:cNvGraphicFramePr/>
            <a:graphic xmlns:a="http://schemas.openxmlformats.org/drawingml/2006/main">
              <a:graphicData uri="http://schemas.openxmlformats.org/drawingml/2006/picture">
                <pic:pic xmlns:pic="http://schemas.openxmlformats.org/drawingml/2006/picture">
                  <pic:nvPicPr>
                    <pic:cNvPr id="432" name="IM 432"/>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3" name="IM 433"/>
            <wp:cNvGraphicFramePr/>
            <a:graphic xmlns:a="http://schemas.openxmlformats.org/drawingml/2006/main">
              <a:graphicData uri="http://schemas.openxmlformats.org/drawingml/2006/picture">
                <pic:pic xmlns:pic="http://schemas.openxmlformats.org/drawingml/2006/picture">
                  <pic:nvPicPr>
                    <pic:cNvPr id="433" name="IM 433"/>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4" name="IM 434"/>
            <wp:cNvGraphicFramePr/>
            <a:graphic xmlns:a="http://schemas.openxmlformats.org/drawingml/2006/main">
              <a:graphicData uri="http://schemas.openxmlformats.org/drawingml/2006/picture">
                <pic:pic xmlns:pic="http://schemas.openxmlformats.org/drawingml/2006/picture">
                  <pic:nvPicPr>
                    <pic:cNvPr id="434" name="IM 434"/>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5" name="IM 435"/>
            <wp:cNvGraphicFramePr/>
            <a:graphic xmlns:a="http://schemas.openxmlformats.org/drawingml/2006/main">
              <a:graphicData uri="http://schemas.openxmlformats.org/drawingml/2006/picture">
                <pic:pic xmlns:pic="http://schemas.openxmlformats.org/drawingml/2006/picture">
                  <pic:nvPicPr>
                    <pic:cNvPr id="435" name="IM 435"/>
                    <pic:cNvPicPr/>
                  </pic:nvPicPr>
                  <pic:blipFill>
                    <a:blip r:embed="rId21"/>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6" name="IM 436"/>
            <wp:cNvGraphicFramePr/>
            <a:graphic xmlns:a="http://schemas.openxmlformats.org/drawingml/2006/main">
              <a:graphicData uri="http://schemas.openxmlformats.org/drawingml/2006/picture">
                <pic:pic xmlns:pic="http://schemas.openxmlformats.org/drawingml/2006/picture">
                  <pic:nvPicPr>
                    <pic:cNvPr id="436" name="IM 436"/>
                    <pic:cNvPicPr/>
                  </pic:nvPicPr>
                  <pic:blipFill>
                    <a:blip r:embed="rId21"/>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7" name="IM 437"/>
            <wp:cNvGraphicFramePr/>
            <a:graphic xmlns:a="http://schemas.openxmlformats.org/drawingml/2006/main">
              <a:graphicData uri="http://schemas.openxmlformats.org/drawingml/2006/picture">
                <pic:pic xmlns:pic="http://schemas.openxmlformats.org/drawingml/2006/picture">
                  <pic:nvPicPr>
                    <pic:cNvPr id="437" name="IM 437"/>
                    <pic:cNvPicPr/>
                  </pic:nvPicPr>
                  <pic:blipFill>
                    <a:blip r:embed="rId21"/>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8" name="IM 438"/>
            <wp:cNvGraphicFramePr/>
            <a:graphic xmlns:a="http://schemas.openxmlformats.org/drawingml/2006/main">
              <a:graphicData uri="http://schemas.openxmlformats.org/drawingml/2006/picture">
                <pic:pic xmlns:pic="http://schemas.openxmlformats.org/drawingml/2006/picture">
                  <pic:nvPicPr>
                    <pic:cNvPr id="438" name="IM 438"/>
                    <pic:cNvPicPr/>
                  </pic:nvPicPr>
                  <pic:blipFill>
                    <a:blip r:embed="rId19"/>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9" name="IM 439"/>
            <wp:cNvGraphicFramePr/>
            <a:graphic xmlns:a="http://schemas.openxmlformats.org/drawingml/2006/main">
              <a:graphicData uri="http://schemas.openxmlformats.org/drawingml/2006/picture">
                <pic:pic xmlns:pic="http://schemas.openxmlformats.org/drawingml/2006/picture">
                  <pic:nvPicPr>
                    <pic:cNvPr id="439" name="IM 439"/>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0" name="IM 440"/>
            <wp:cNvGraphicFramePr/>
            <a:graphic xmlns:a="http://schemas.openxmlformats.org/drawingml/2006/main">
              <a:graphicData uri="http://schemas.openxmlformats.org/drawingml/2006/picture">
                <pic:pic xmlns:pic="http://schemas.openxmlformats.org/drawingml/2006/picture">
                  <pic:nvPicPr>
                    <pic:cNvPr id="440" name="IM 440"/>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1" name="IM 441"/>
            <wp:cNvGraphicFramePr/>
            <a:graphic xmlns:a="http://schemas.openxmlformats.org/drawingml/2006/main">
              <a:graphicData uri="http://schemas.openxmlformats.org/drawingml/2006/picture">
                <pic:pic xmlns:pic="http://schemas.openxmlformats.org/drawingml/2006/picture">
                  <pic:nvPicPr>
                    <pic:cNvPr id="441" name="IM 441"/>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2" name="IM 442"/>
            <wp:cNvGraphicFramePr/>
            <a:graphic xmlns:a="http://schemas.openxmlformats.org/drawingml/2006/main">
              <a:graphicData uri="http://schemas.openxmlformats.org/drawingml/2006/picture">
                <pic:pic xmlns:pic="http://schemas.openxmlformats.org/drawingml/2006/picture">
                  <pic:nvPicPr>
                    <pic:cNvPr id="442" name="IM 442"/>
                    <pic:cNvPicPr/>
                  </pic:nvPicPr>
                  <pic:blipFill>
                    <a:blip r:embed="rId21"/>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3" name="IM 443"/>
            <wp:cNvGraphicFramePr/>
            <a:graphic xmlns:a="http://schemas.openxmlformats.org/drawingml/2006/main">
              <a:graphicData uri="http://schemas.openxmlformats.org/drawingml/2006/picture">
                <pic:pic xmlns:pic="http://schemas.openxmlformats.org/drawingml/2006/picture">
                  <pic:nvPicPr>
                    <pic:cNvPr id="443" name="IM 443"/>
                    <pic:cNvPicPr/>
                  </pic:nvPicPr>
                  <pic:blipFill>
                    <a:blip r:embed="rId21"/>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4" name="IM 444"/>
            <wp:cNvGraphicFramePr/>
            <a:graphic xmlns:a="http://schemas.openxmlformats.org/drawingml/2006/main">
              <a:graphicData uri="http://schemas.openxmlformats.org/drawingml/2006/picture">
                <pic:pic xmlns:pic="http://schemas.openxmlformats.org/drawingml/2006/picture">
                  <pic:nvPicPr>
                    <pic:cNvPr id="444" name="IM 444"/>
                    <pic:cNvPicPr/>
                  </pic:nvPicPr>
                  <pic:blipFill>
                    <a:blip r:embed="rId19"/>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5" name="IM 445"/>
            <wp:cNvGraphicFramePr/>
            <a:graphic xmlns:a="http://schemas.openxmlformats.org/drawingml/2006/main">
              <a:graphicData uri="http://schemas.openxmlformats.org/drawingml/2006/picture">
                <pic:pic xmlns:pic="http://schemas.openxmlformats.org/drawingml/2006/picture">
                  <pic:nvPicPr>
                    <pic:cNvPr id="445" name="IM 445"/>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6" name="IM 446"/>
            <wp:cNvGraphicFramePr/>
            <a:graphic xmlns:a="http://schemas.openxmlformats.org/drawingml/2006/main">
              <a:graphicData uri="http://schemas.openxmlformats.org/drawingml/2006/picture">
                <pic:pic xmlns:pic="http://schemas.openxmlformats.org/drawingml/2006/picture">
                  <pic:nvPicPr>
                    <pic:cNvPr id="446" name="IM 446"/>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7" name="IM 447"/>
            <wp:cNvGraphicFramePr/>
            <a:graphic xmlns:a="http://schemas.openxmlformats.org/drawingml/2006/main">
              <a:graphicData uri="http://schemas.openxmlformats.org/drawingml/2006/picture">
                <pic:pic xmlns:pic="http://schemas.openxmlformats.org/drawingml/2006/picture">
                  <pic:nvPicPr>
                    <pic:cNvPr id="447" name="IM 447"/>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8" name="IM 448"/>
            <wp:cNvGraphicFramePr/>
            <a:graphic xmlns:a="http://schemas.openxmlformats.org/drawingml/2006/main">
              <a:graphicData uri="http://schemas.openxmlformats.org/drawingml/2006/picture">
                <pic:pic xmlns:pic="http://schemas.openxmlformats.org/drawingml/2006/picture">
                  <pic:nvPicPr>
                    <pic:cNvPr id="448" name="IM 448"/>
                    <pic:cNvPicPr/>
                  </pic:nvPicPr>
                  <pic:blipFill>
                    <a:blip r:embed="rId21"/>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9" name="IM 449"/>
            <wp:cNvGraphicFramePr/>
            <a:graphic xmlns:a="http://schemas.openxmlformats.org/drawingml/2006/main">
              <a:graphicData uri="http://schemas.openxmlformats.org/drawingml/2006/picture">
                <pic:pic xmlns:pic="http://schemas.openxmlformats.org/drawingml/2006/picture">
                  <pic:nvPicPr>
                    <pic:cNvPr id="449" name="IM 449"/>
                    <pic:cNvPicPr/>
                  </pic:nvPicPr>
                  <pic:blipFill>
                    <a:blip r:embed="rId21"/>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50" name="IM 450"/>
            <wp:cNvGraphicFramePr/>
            <a:graphic xmlns:a="http://schemas.openxmlformats.org/drawingml/2006/main">
              <a:graphicData uri="http://schemas.openxmlformats.org/drawingml/2006/picture">
                <pic:pic xmlns:pic="http://schemas.openxmlformats.org/drawingml/2006/picture">
                  <pic:nvPicPr>
                    <pic:cNvPr id="450" name="IM 450"/>
                    <pic:cNvPicPr/>
                  </pic:nvPicPr>
                  <pic:blipFill>
                    <a:blip r:embed="rId21"/>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51" name="IM 451"/>
            <wp:cNvGraphicFramePr/>
            <a:graphic xmlns:a="http://schemas.openxmlformats.org/drawingml/2006/main">
              <a:graphicData uri="http://schemas.openxmlformats.org/drawingml/2006/picture">
                <pic:pic xmlns:pic="http://schemas.openxmlformats.org/drawingml/2006/picture">
                  <pic:nvPicPr>
                    <pic:cNvPr id="451" name="IM 451"/>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52" name="IM 452"/>
            <wp:cNvGraphicFramePr/>
            <a:graphic xmlns:a="http://schemas.openxmlformats.org/drawingml/2006/main">
              <a:graphicData uri="http://schemas.openxmlformats.org/drawingml/2006/picture">
                <pic:pic xmlns:pic="http://schemas.openxmlformats.org/drawingml/2006/picture">
                  <pic:nvPicPr>
                    <pic:cNvPr id="452" name="IM 452"/>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53" name="IM 453"/>
            <wp:cNvGraphicFramePr/>
            <a:graphic xmlns:a="http://schemas.openxmlformats.org/drawingml/2006/main">
              <a:graphicData uri="http://schemas.openxmlformats.org/drawingml/2006/picture">
                <pic:pic xmlns:pic="http://schemas.openxmlformats.org/drawingml/2006/picture">
                  <pic:nvPicPr>
                    <pic:cNvPr id="453" name="IM 453"/>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54" name="IM 454"/>
            <wp:cNvGraphicFramePr/>
            <a:graphic xmlns:a="http://schemas.openxmlformats.org/drawingml/2006/main">
              <a:graphicData uri="http://schemas.openxmlformats.org/drawingml/2006/picture">
                <pic:pic xmlns:pic="http://schemas.openxmlformats.org/drawingml/2006/picture">
                  <pic:nvPicPr>
                    <pic:cNvPr id="454" name="IM 454"/>
                    <pic:cNvPicPr/>
                  </pic:nvPicPr>
                  <pic:blipFill>
                    <a:blip r:embed="rId21"/>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26" name="IM 526"/>
            <wp:cNvGraphicFramePr/>
            <a:graphic xmlns:a="http://schemas.openxmlformats.org/drawingml/2006/main">
              <a:graphicData uri="http://schemas.openxmlformats.org/drawingml/2006/picture">
                <pic:pic xmlns:pic="http://schemas.openxmlformats.org/drawingml/2006/picture">
                  <pic:nvPicPr>
                    <pic:cNvPr id="526" name="IM 526"/>
                    <pic:cNvPicPr/>
                  </pic:nvPicPr>
                  <pic:blipFill>
                    <a:blip r:embed="rId19"/>
                    <a:stretch>
                      <a:fillRect/>
                    </a:stretch>
                  </pic:blipFill>
                  <pic:spPr>
                    <a:xfrm>
                      <a:off x="0" y="0"/>
                      <a:ext cx="18288" cy="7619"/>
                    </a:xfrm>
                    <a:prstGeom prst="rect">
                      <a:avLst/>
                    </a:prstGeom>
                  </pic:spPr>
                </pic:pic>
              </a:graphicData>
            </a:graphic>
          </wp:inline>
        </w:drawing>
      </w:r>
      <w:r>
        <w:rPr>
          <w:caps w:val="0"/>
          <w:spacing w:val="-20"/>
          <w:w w:val="100"/>
          <w:position w:val="0"/>
          <w:sz w:val="24"/>
          <w:szCs w:val="24"/>
        </w:rPr>
        <w:drawing>
          <wp:inline distT="0" distB="0" distL="0" distR="0">
            <wp:extent cx="17780" cy="6985"/>
            <wp:effectExtent l="0" t="0" r="0" b="0"/>
            <wp:docPr id="527" name="IM 527"/>
            <wp:cNvGraphicFramePr/>
            <a:graphic xmlns:a="http://schemas.openxmlformats.org/drawingml/2006/main">
              <a:graphicData uri="http://schemas.openxmlformats.org/drawingml/2006/picture">
                <pic:pic xmlns:pic="http://schemas.openxmlformats.org/drawingml/2006/picture">
                  <pic:nvPicPr>
                    <pic:cNvPr id="527" name="IM 527"/>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联系电话： </w:t>
      </w:r>
      <w:r>
        <w:rPr>
          <w:caps w:val="0"/>
          <w:spacing w:val="-20"/>
          <w:w w:val="100"/>
          <w:position w:val="0"/>
          <w:sz w:val="24"/>
          <w:szCs w:val="24"/>
        </w:rPr>
        <w:drawing>
          <wp:inline distT="0" distB="0" distL="0" distR="0">
            <wp:extent cx="17780" cy="7620"/>
            <wp:effectExtent l="0" t="0" r="0" b="0"/>
            <wp:docPr id="530" name="IM 530"/>
            <wp:cNvGraphicFramePr/>
            <a:graphic xmlns:a="http://schemas.openxmlformats.org/drawingml/2006/main">
              <a:graphicData uri="http://schemas.openxmlformats.org/drawingml/2006/picture">
                <pic:pic xmlns:pic="http://schemas.openxmlformats.org/drawingml/2006/picture">
                  <pic:nvPicPr>
                    <pic:cNvPr id="530" name="IM 530"/>
                    <pic:cNvPicPr/>
                  </pic:nvPicPr>
                  <pic:blipFill>
                    <a:blip r:embed="rId22"/>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31" name="IM 531"/>
            <wp:cNvGraphicFramePr/>
            <a:graphic xmlns:a="http://schemas.openxmlformats.org/drawingml/2006/main">
              <a:graphicData uri="http://schemas.openxmlformats.org/drawingml/2006/picture">
                <pic:pic xmlns:pic="http://schemas.openxmlformats.org/drawingml/2006/picture">
                  <pic:nvPicPr>
                    <pic:cNvPr id="531" name="IM 531"/>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32" name="IM 532"/>
            <wp:cNvGraphicFramePr/>
            <a:graphic xmlns:a="http://schemas.openxmlformats.org/drawingml/2006/main">
              <a:graphicData uri="http://schemas.openxmlformats.org/drawingml/2006/picture">
                <pic:pic xmlns:pic="http://schemas.openxmlformats.org/drawingml/2006/picture">
                  <pic:nvPicPr>
                    <pic:cNvPr id="532" name="IM 532"/>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33" name="IM 533"/>
            <wp:cNvGraphicFramePr/>
            <a:graphic xmlns:a="http://schemas.openxmlformats.org/drawingml/2006/main">
              <a:graphicData uri="http://schemas.openxmlformats.org/drawingml/2006/picture">
                <pic:pic xmlns:pic="http://schemas.openxmlformats.org/drawingml/2006/picture">
                  <pic:nvPicPr>
                    <pic:cNvPr id="533" name="IM 533"/>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34" name="IM 534"/>
            <wp:cNvGraphicFramePr/>
            <a:graphic xmlns:a="http://schemas.openxmlformats.org/drawingml/2006/main">
              <a:graphicData uri="http://schemas.openxmlformats.org/drawingml/2006/picture">
                <pic:pic xmlns:pic="http://schemas.openxmlformats.org/drawingml/2006/picture">
                  <pic:nvPicPr>
                    <pic:cNvPr id="534" name="IM 534"/>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35" name="IM 535"/>
            <wp:cNvGraphicFramePr/>
            <a:graphic xmlns:a="http://schemas.openxmlformats.org/drawingml/2006/main">
              <a:graphicData uri="http://schemas.openxmlformats.org/drawingml/2006/picture">
                <pic:pic xmlns:pic="http://schemas.openxmlformats.org/drawingml/2006/picture">
                  <pic:nvPicPr>
                    <pic:cNvPr id="535" name="IM 535"/>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36" name="IM 536"/>
            <wp:cNvGraphicFramePr/>
            <a:graphic xmlns:a="http://schemas.openxmlformats.org/drawingml/2006/main">
              <a:graphicData uri="http://schemas.openxmlformats.org/drawingml/2006/picture">
                <pic:pic xmlns:pic="http://schemas.openxmlformats.org/drawingml/2006/picture">
                  <pic:nvPicPr>
                    <pic:cNvPr id="536" name="IM 536"/>
                    <pic:cNvPicPr/>
                  </pic:nvPicPr>
                  <pic:blipFill>
                    <a:blip r:embed="rId22"/>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37" name="IM 537"/>
            <wp:cNvGraphicFramePr/>
            <a:graphic xmlns:a="http://schemas.openxmlformats.org/drawingml/2006/main">
              <a:graphicData uri="http://schemas.openxmlformats.org/drawingml/2006/picture">
                <pic:pic xmlns:pic="http://schemas.openxmlformats.org/drawingml/2006/picture">
                  <pic:nvPicPr>
                    <pic:cNvPr id="537" name="IM 537"/>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38" name="IM 538"/>
            <wp:cNvGraphicFramePr/>
            <a:graphic xmlns:a="http://schemas.openxmlformats.org/drawingml/2006/main">
              <a:graphicData uri="http://schemas.openxmlformats.org/drawingml/2006/picture">
                <pic:pic xmlns:pic="http://schemas.openxmlformats.org/drawingml/2006/picture">
                  <pic:nvPicPr>
                    <pic:cNvPr id="538" name="IM 538"/>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39" name="IM 539"/>
            <wp:cNvGraphicFramePr/>
            <a:graphic xmlns:a="http://schemas.openxmlformats.org/drawingml/2006/main">
              <a:graphicData uri="http://schemas.openxmlformats.org/drawingml/2006/picture">
                <pic:pic xmlns:pic="http://schemas.openxmlformats.org/drawingml/2006/picture">
                  <pic:nvPicPr>
                    <pic:cNvPr id="539" name="IM 539"/>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40" name="IM 540"/>
            <wp:cNvGraphicFramePr/>
            <a:graphic xmlns:a="http://schemas.openxmlformats.org/drawingml/2006/main">
              <a:graphicData uri="http://schemas.openxmlformats.org/drawingml/2006/picture">
                <pic:pic xmlns:pic="http://schemas.openxmlformats.org/drawingml/2006/picture">
                  <pic:nvPicPr>
                    <pic:cNvPr id="540" name="IM 540"/>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41" name="IM 541"/>
            <wp:cNvGraphicFramePr/>
            <a:graphic xmlns:a="http://schemas.openxmlformats.org/drawingml/2006/main">
              <a:graphicData uri="http://schemas.openxmlformats.org/drawingml/2006/picture">
                <pic:pic xmlns:pic="http://schemas.openxmlformats.org/drawingml/2006/picture">
                  <pic:nvPicPr>
                    <pic:cNvPr id="541" name="IM 541"/>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42" name="IM 542"/>
            <wp:cNvGraphicFramePr/>
            <a:graphic xmlns:a="http://schemas.openxmlformats.org/drawingml/2006/main">
              <a:graphicData uri="http://schemas.openxmlformats.org/drawingml/2006/picture">
                <pic:pic xmlns:pic="http://schemas.openxmlformats.org/drawingml/2006/picture">
                  <pic:nvPicPr>
                    <pic:cNvPr id="542" name="IM 542"/>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43" name="IM 543"/>
            <wp:cNvGraphicFramePr/>
            <a:graphic xmlns:a="http://schemas.openxmlformats.org/drawingml/2006/main">
              <a:graphicData uri="http://schemas.openxmlformats.org/drawingml/2006/picture">
                <pic:pic xmlns:pic="http://schemas.openxmlformats.org/drawingml/2006/picture">
                  <pic:nvPicPr>
                    <pic:cNvPr id="543" name="IM 543"/>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44" name="IM 544"/>
            <wp:cNvGraphicFramePr/>
            <a:graphic xmlns:a="http://schemas.openxmlformats.org/drawingml/2006/main">
              <a:graphicData uri="http://schemas.openxmlformats.org/drawingml/2006/picture">
                <pic:pic xmlns:pic="http://schemas.openxmlformats.org/drawingml/2006/picture">
                  <pic:nvPicPr>
                    <pic:cNvPr id="544" name="IM 544"/>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45" name="IM 545"/>
            <wp:cNvGraphicFramePr/>
            <a:graphic xmlns:a="http://schemas.openxmlformats.org/drawingml/2006/main">
              <a:graphicData uri="http://schemas.openxmlformats.org/drawingml/2006/picture">
                <pic:pic xmlns:pic="http://schemas.openxmlformats.org/drawingml/2006/picture">
                  <pic:nvPicPr>
                    <pic:cNvPr id="545" name="IM 545"/>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46" name="IM 546"/>
            <wp:cNvGraphicFramePr/>
            <a:graphic xmlns:a="http://schemas.openxmlformats.org/drawingml/2006/main">
              <a:graphicData uri="http://schemas.openxmlformats.org/drawingml/2006/picture">
                <pic:pic xmlns:pic="http://schemas.openxmlformats.org/drawingml/2006/picture">
                  <pic:nvPicPr>
                    <pic:cNvPr id="546" name="IM 546"/>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47" name="IM 547"/>
            <wp:cNvGraphicFramePr/>
            <a:graphic xmlns:a="http://schemas.openxmlformats.org/drawingml/2006/main">
              <a:graphicData uri="http://schemas.openxmlformats.org/drawingml/2006/picture">
                <pic:pic xmlns:pic="http://schemas.openxmlformats.org/drawingml/2006/picture">
                  <pic:nvPicPr>
                    <pic:cNvPr id="547" name="IM 547"/>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48" name="IM 548"/>
            <wp:cNvGraphicFramePr/>
            <a:graphic xmlns:a="http://schemas.openxmlformats.org/drawingml/2006/main">
              <a:graphicData uri="http://schemas.openxmlformats.org/drawingml/2006/picture">
                <pic:pic xmlns:pic="http://schemas.openxmlformats.org/drawingml/2006/picture">
                  <pic:nvPicPr>
                    <pic:cNvPr id="548" name="IM 548"/>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49" name="IM 549"/>
            <wp:cNvGraphicFramePr/>
            <a:graphic xmlns:a="http://schemas.openxmlformats.org/drawingml/2006/main">
              <a:graphicData uri="http://schemas.openxmlformats.org/drawingml/2006/picture">
                <pic:pic xmlns:pic="http://schemas.openxmlformats.org/drawingml/2006/picture">
                  <pic:nvPicPr>
                    <pic:cNvPr id="549" name="IM 549"/>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50" name="IM 550"/>
            <wp:cNvGraphicFramePr/>
            <a:graphic xmlns:a="http://schemas.openxmlformats.org/drawingml/2006/main">
              <a:graphicData uri="http://schemas.openxmlformats.org/drawingml/2006/picture">
                <pic:pic xmlns:pic="http://schemas.openxmlformats.org/drawingml/2006/picture">
                  <pic:nvPicPr>
                    <pic:cNvPr id="550" name="IM 550"/>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51" name="IM 551"/>
            <wp:cNvGraphicFramePr/>
            <a:graphic xmlns:a="http://schemas.openxmlformats.org/drawingml/2006/main">
              <a:graphicData uri="http://schemas.openxmlformats.org/drawingml/2006/picture">
                <pic:pic xmlns:pic="http://schemas.openxmlformats.org/drawingml/2006/picture">
                  <pic:nvPicPr>
                    <pic:cNvPr id="551" name="IM 551"/>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52" name="IM 552"/>
            <wp:cNvGraphicFramePr/>
            <a:graphic xmlns:a="http://schemas.openxmlformats.org/drawingml/2006/main">
              <a:graphicData uri="http://schemas.openxmlformats.org/drawingml/2006/picture">
                <pic:pic xmlns:pic="http://schemas.openxmlformats.org/drawingml/2006/picture">
                  <pic:nvPicPr>
                    <pic:cNvPr id="552" name="IM 552"/>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53" name="IM 553"/>
            <wp:cNvGraphicFramePr/>
            <a:graphic xmlns:a="http://schemas.openxmlformats.org/drawingml/2006/main">
              <a:graphicData uri="http://schemas.openxmlformats.org/drawingml/2006/picture">
                <pic:pic xmlns:pic="http://schemas.openxmlformats.org/drawingml/2006/picture">
                  <pic:nvPicPr>
                    <pic:cNvPr id="553" name="IM 553"/>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54" name="IM 554"/>
            <wp:cNvGraphicFramePr/>
            <a:graphic xmlns:a="http://schemas.openxmlformats.org/drawingml/2006/main">
              <a:graphicData uri="http://schemas.openxmlformats.org/drawingml/2006/picture">
                <pic:pic xmlns:pic="http://schemas.openxmlformats.org/drawingml/2006/picture">
                  <pic:nvPicPr>
                    <pic:cNvPr id="554" name="IM 554"/>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55" name="IM 555"/>
            <wp:cNvGraphicFramePr/>
            <a:graphic xmlns:a="http://schemas.openxmlformats.org/drawingml/2006/main">
              <a:graphicData uri="http://schemas.openxmlformats.org/drawingml/2006/picture">
                <pic:pic xmlns:pic="http://schemas.openxmlformats.org/drawingml/2006/picture">
                  <pic:nvPicPr>
                    <pic:cNvPr id="555" name="IM 555"/>
                    <pic:cNvPicPr/>
                  </pic:nvPicPr>
                  <pic:blipFill>
                    <a:blip r:embed="rId22"/>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56" name="IM 556"/>
            <wp:cNvGraphicFramePr/>
            <a:graphic xmlns:a="http://schemas.openxmlformats.org/drawingml/2006/main">
              <a:graphicData uri="http://schemas.openxmlformats.org/drawingml/2006/picture">
                <pic:pic xmlns:pic="http://schemas.openxmlformats.org/drawingml/2006/picture">
                  <pic:nvPicPr>
                    <pic:cNvPr id="556" name="IM 556"/>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57" name="IM 557"/>
            <wp:cNvGraphicFramePr/>
            <a:graphic xmlns:a="http://schemas.openxmlformats.org/drawingml/2006/main">
              <a:graphicData uri="http://schemas.openxmlformats.org/drawingml/2006/picture">
                <pic:pic xmlns:pic="http://schemas.openxmlformats.org/drawingml/2006/picture">
                  <pic:nvPicPr>
                    <pic:cNvPr id="557" name="IM 557"/>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58" name="IM 558"/>
            <wp:cNvGraphicFramePr/>
            <a:graphic xmlns:a="http://schemas.openxmlformats.org/drawingml/2006/main">
              <a:graphicData uri="http://schemas.openxmlformats.org/drawingml/2006/picture">
                <pic:pic xmlns:pic="http://schemas.openxmlformats.org/drawingml/2006/picture">
                  <pic:nvPicPr>
                    <pic:cNvPr id="558" name="IM 558"/>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59" name="IM 559"/>
            <wp:cNvGraphicFramePr/>
            <a:graphic xmlns:a="http://schemas.openxmlformats.org/drawingml/2006/main">
              <a:graphicData uri="http://schemas.openxmlformats.org/drawingml/2006/picture">
                <pic:pic xmlns:pic="http://schemas.openxmlformats.org/drawingml/2006/picture">
                  <pic:nvPicPr>
                    <pic:cNvPr id="559" name="IM 559"/>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60" name="IM 560"/>
            <wp:cNvGraphicFramePr/>
            <a:graphic xmlns:a="http://schemas.openxmlformats.org/drawingml/2006/main">
              <a:graphicData uri="http://schemas.openxmlformats.org/drawingml/2006/picture">
                <pic:pic xmlns:pic="http://schemas.openxmlformats.org/drawingml/2006/picture">
                  <pic:nvPicPr>
                    <pic:cNvPr id="560" name="IM 560"/>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61" name="IM 561"/>
            <wp:cNvGraphicFramePr/>
            <a:graphic xmlns:a="http://schemas.openxmlformats.org/drawingml/2006/main">
              <a:graphicData uri="http://schemas.openxmlformats.org/drawingml/2006/picture">
                <pic:pic xmlns:pic="http://schemas.openxmlformats.org/drawingml/2006/picture">
                  <pic:nvPicPr>
                    <pic:cNvPr id="561" name="IM 561"/>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62" name="IM 562"/>
            <wp:cNvGraphicFramePr/>
            <a:graphic xmlns:a="http://schemas.openxmlformats.org/drawingml/2006/main">
              <a:graphicData uri="http://schemas.openxmlformats.org/drawingml/2006/picture">
                <pic:pic xmlns:pic="http://schemas.openxmlformats.org/drawingml/2006/picture">
                  <pic:nvPicPr>
                    <pic:cNvPr id="562" name="IM 562"/>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63" name="IM 563"/>
            <wp:cNvGraphicFramePr/>
            <a:graphic xmlns:a="http://schemas.openxmlformats.org/drawingml/2006/main">
              <a:graphicData uri="http://schemas.openxmlformats.org/drawingml/2006/picture">
                <pic:pic xmlns:pic="http://schemas.openxmlformats.org/drawingml/2006/picture">
                  <pic:nvPicPr>
                    <pic:cNvPr id="563" name="IM 563"/>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64" name="IM 564"/>
            <wp:cNvGraphicFramePr/>
            <a:graphic xmlns:a="http://schemas.openxmlformats.org/drawingml/2006/main">
              <a:graphicData uri="http://schemas.openxmlformats.org/drawingml/2006/picture">
                <pic:pic xmlns:pic="http://schemas.openxmlformats.org/drawingml/2006/picture">
                  <pic:nvPicPr>
                    <pic:cNvPr id="564" name="IM 564"/>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65" name="IM 565"/>
            <wp:cNvGraphicFramePr/>
            <a:graphic xmlns:a="http://schemas.openxmlformats.org/drawingml/2006/main">
              <a:graphicData uri="http://schemas.openxmlformats.org/drawingml/2006/picture">
                <pic:pic xmlns:pic="http://schemas.openxmlformats.org/drawingml/2006/picture">
                  <pic:nvPicPr>
                    <pic:cNvPr id="565" name="IM 565"/>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66" name="IM 566"/>
            <wp:cNvGraphicFramePr/>
            <a:graphic xmlns:a="http://schemas.openxmlformats.org/drawingml/2006/main">
              <a:graphicData uri="http://schemas.openxmlformats.org/drawingml/2006/picture">
                <pic:pic xmlns:pic="http://schemas.openxmlformats.org/drawingml/2006/picture">
                  <pic:nvPicPr>
                    <pic:cNvPr id="566" name="IM 566"/>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67" name="IM 567"/>
            <wp:cNvGraphicFramePr/>
            <a:graphic xmlns:a="http://schemas.openxmlformats.org/drawingml/2006/main">
              <a:graphicData uri="http://schemas.openxmlformats.org/drawingml/2006/picture">
                <pic:pic xmlns:pic="http://schemas.openxmlformats.org/drawingml/2006/picture">
                  <pic:nvPicPr>
                    <pic:cNvPr id="567" name="IM 567"/>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68" name="IM 568"/>
            <wp:cNvGraphicFramePr/>
            <a:graphic xmlns:a="http://schemas.openxmlformats.org/drawingml/2006/main">
              <a:graphicData uri="http://schemas.openxmlformats.org/drawingml/2006/picture">
                <pic:pic xmlns:pic="http://schemas.openxmlformats.org/drawingml/2006/picture">
                  <pic:nvPicPr>
                    <pic:cNvPr id="568" name="IM 568"/>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69" name="IM 569"/>
            <wp:cNvGraphicFramePr/>
            <a:graphic xmlns:a="http://schemas.openxmlformats.org/drawingml/2006/main">
              <a:graphicData uri="http://schemas.openxmlformats.org/drawingml/2006/picture">
                <pic:pic xmlns:pic="http://schemas.openxmlformats.org/drawingml/2006/picture">
                  <pic:nvPicPr>
                    <pic:cNvPr id="569" name="IM 569"/>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70" name="IM 570"/>
            <wp:cNvGraphicFramePr/>
            <a:graphic xmlns:a="http://schemas.openxmlformats.org/drawingml/2006/main">
              <a:graphicData uri="http://schemas.openxmlformats.org/drawingml/2006/picture">
                <pic:pic xmlns:pic="http://schemas.openxmlformats.org/drawingml/2006/picture">
                  <pic:nvPicPr>
                    <pic:cNvPr id="570" name="IM 570"/>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71" name="IM 571"/>
            <wp:cNvGraphicFramePr/>
            <a:graphic xmlns:a="http://schemas.openxmlformats.org/drawingml/2006/main">
              <a:graphicData uri="http://schemas.openxmlformats.org/drawingml/2006/picture">
                <pic:pic xmlns:pic="http://schemas.openxmlformats.org/drawingml/2006/picture">
                  <pic:nvPicPr>
                    <pic:cNvPr id="571" name="IM 571"/>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72" name="IM 572"/>
            <wp:cNvGraphicFramePr/>
            <a:graphic xmlns:a="http://schemas.openxmlformats.org/drawingml/2006/main">
              <a:graphicData uri="http://schemas.openxmlformats.org/drawingml/2006/picture">
                <pic:pic xmlns:pic="http://schemas.openxmlformats.org/drawingml/2006/picture">
                  <pic:nvPicPr>
                    <pic:cNvPr id="572" name="IM 572"/>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73" name="IM 573"/>
            <wp:cNvGraphicFramePr/>
            <a:graphic xmlns:a="http://schemas.openxmlformats.org/drawingml/2006/main">
              <a:graphicData uri="http://schemas.openxmlformats.org/drawingml/2006/picture">
                <pic:pic xmlns:pic="http://schemas.openxmlformats.org/drawingml/2006/picture">
                  <pic:nvPicPr>
                    <pic:cNvPr id="573" name="IM 573"/>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74" name="IM 574"/>
            <wp:cNvGraphicFramePr/>
            <a:graphic xmlns:a="http://schemas.openxmlformats.org/drawingml/2006/main">
              <a:graphicData uri="http://schemas.openxmlformats.org/drawingml/2006/picture">
                <pic:pic xmlns:pic="http://schemas.openxmlformats.org/drawingml/2006/picture">
                  <pic:nvPicPr>
                    <pic:cNvPr id="574" name="IM 574"/>
                    <pic:cNvPicPr/>
                  </pic:nvPicPr>
                  <pic:blipFill>
                    <a:blip r:embed="rId22"/>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75" name="IM 575"/>
            <wp:cNvGraphicFramePr/>
            <a:graphic xmlns:a="http://schemas.openxmlformats.org/drawingml/2006/main">
              <a:graphicData uri="http://schemas.openxmlformats.org/drawingml/2006/picture">
                <pic:pic xmlns:pic="http://schemas.openxmlformats.org/drawingml/2006/picture">
                  <pic:nvPicPr>
                    <pic:cNvPr id="575" name="IM 575"/>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76" name="IM 576"/>
            <wp:cNvGraphicFramePr/>
            <a:graphic xmlns:a="http://schemas.openxmlformats.org/drawingml/2006/main">
              <a:graphicData uri="http://schemas.openxmlformats.org/drawingml/2006/picture">
                <pic:pic xmlns:pic="http://schemas.openxmlformats.org/drawingml/2006/picture">
                  <pic:nvPicPr>
                    <pic:cNvPr id="576" name="IM 576"/>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77" name="IM 577"/>
            <wp:cNvGraphicFramePr/>
            <a:graphic xmlns:a="http://schemas.openxmlformats.org/drawingml/2006/main">
              <a:graphicData uri="http://schemas.openxmlformats.org/drawingml/2006/picture">
                <pic:pic xmlns:pic="http://schemas.openxmlformats.org/drawingml/2006/picture">
                  <pic:nvPicPr>
                    <pic:cNvPr id="577" name="IM 577"/>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78" name="IM 578"/>
            <wp:cNvGraphicFramePr/>
            <a:graphic xmlns:a="http://schemas.openxmlformats.org/drawingml/2006/main">
              <a:graphicData uri="http://schemas.openxmlformats.org/drawingml/2006/picture">
                <pic:pic xmlns:pic="http://schemas.openxmlformats.org/drawingml/2006/picture">
                  <pic:nvPicPr>
                    <pic:cNvPr id="578" name="IM 578"/>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79" name="IM 579"/>
            <wp:cNvGraphicFramePr/>
            <a:graphic xmlns:a="http://schemas.openxmlformats.org/drawingml/2006/main">
              <a:graphicData uri="http://schemas.openxmlformats.org/drawingml/2006/picture">
                <pic:pic xmlns:pic="http://schemas.openxmlformats.org/drawingml/2006/picture">
                  <pic:nvPicPr>
                    <pic:cNvPr id="579" name="IM 579"/>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80" name="IM 580"/>
            <wp:cNvGraphicFramePr/>
            <a:graphic xmlns:a="http://schemas.openxmlformats.org/drawingml/2006/main">
              <a:graphicData uri="http://schemas.openxmlformats.org/drawingml/2006/picture">
                <pic:pic xmlns:pic="http://schemas.openxmlformats.org/drawingml/2006/picture">
                  <pic:nvPicPr>
                    <pic:cNvPr id="580" name="IM 580"/>
                    <pic:cNvPicPr/>
                  </pic:nvPicPr>
                  <pic:blipFill>
                    <a:blip r:embed="rId22"/>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81" name="IM 581"/>
            <wp:cNvGraphicFramePr/>
            <a:graphic xmlns:a="http://schemas.openxmlformats.org/drawingml/2006/main">
              <a:graphicData uri="http://schemas.openxmlformats.org/drawingml/2006/picture">
                <pic:pic xmlns:pic="http://schemas.openxmlformats.org/drawingml/2006/picture">
                  <pic:nvPicPr>
                    <pic:cNvPr id="581" name="IM 581"/>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82" name="IM 582"/>
            <wp:cNvGraphicFramePr/>
            <a:graphic xmlns:a="http://schemas.openxmlformats.org/drawingml/2006/main">
              <a:graphicData uri="http://schemas.openxmlformats.org/drawingml/2006/picture">
                <pic:pic xmlns:pic="http://schemas.openxmlformats.org/drawingml/2006/picture">
                  <pic:nvPicPr>
                    <pic:cNvPr id="582" name="IM 582"/>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83" name="IM 583"/>
            <wp:cNvGraphicFramePr/>
            <a:graphic xmlns:a="http://schemas.openxmlformats.org/drawingml/2006/main">
              <a:graphicData uri="http://schemas.openxmlformats.org/drawingml/2006/picture">
                <pic:pic xmlns:pic="http://schemas.openxmlformats.org/drawingml/2006/picture">
                  <pic:nvPicPr>
                    <pic:cNvPr id="583" name="IM 583"/>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84" name="IM 584"/>
            <wp:cNvGraphicFramePr/>
            <a:graphic xmlns:a="http://schemas.openxmlformats.org/drawingml/2006/main">
              <a:graphicData uri="http://schemas.openxmlformats.org/drawingml/2006/picture">
                <pic:pic xmlns:pic="http://schemas.openxmlformats.org/drawingml/2006/picture">
                  <pic:nvPicPr>
                    <pic:cNvPr id="584" name="IM 584"/>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85" name="IM 585"/>
            <wp:cNvGraphicFramePr/>
            <a:graphic xmlns:a="http://schemas.openxmlformats.org/drawingml/2006/main">
              <a:graphicData uri="http://schemas.openxmlformats.org/drawingml/2006/picture">
                <pic:pic xmlns:pic="http://schemas.openxmlformats.org/drawingml/2006/picture">
                  <pic:nvPicPr>
                    <pic:cNvPr id="585" name="IM 585"/>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86" name="IM 586"/>
            <wp:cNvGraphicFramePr/>
            <a:graphic xmlns:a="http://schemas.openxmlformats.org/drawingml/2006/main">
              <a:graphicData uri="http://schemas.openxmlformats.org/drawingml/2006/picture">
                <pic:pic xmlns:pic="http://schemas.openxmlformats.org/drawingml/2006/picture">
                  <pic:nvPicPr>
                    <pic:cNvPr id="586" name="IM 586"/>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87" name="IM 587"/>
            <wp:cNvGraphicFramePr/>
            <a:graphic xmlns:a="http://schemas.openxmlformats.org/drawingml/2006/main">
              <a:graphicData uri="http://schemas.openxmlformats.org/drawingml/2006/picture">
                <pic:pic xmlns:pic="http://schemas.openxmlformats.org/drawingml/2006/picture">
                  <pic:nvPicPr>
                    <pic:cNvPr id="587" name="IM 587"/>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88" name="IM 588"/>
            <wp:cNvGraphicFramePr/>
            <a:graphic xmlns:a="http://schemas.openxmlformats.org/drawingml/2006/main">
              <a:graphicData uri="http://schemas.openxmlformats.org/drawingml/2006/picture">
                <pic:pic xmlns:pic="http://schemas.openxmlformats.org/drawingml/2006/picture">
                  <pic:nvPicPr>
                    <pic:cNvPr id="588" name="IM 588"/>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89" name="IM 589"/>
            <wp:cNvGraphicFramePr/>
            <a:graphic xmlns:a="http://schemas.openxmlformats.org/drawingml/2006/main">
              <a:graphicData uri="http://schemas.openxmlformats.org/drawingml/2006/picture">
                <pic:pic xmlns:pic="http://schemas.openxmlformats.org/drawingml/2006/picture">
                  <pic:nvPicPr>
                    <pic:cNvPr id="589" name="IM 589"/>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61" name="IM 661"/>
            <wp:cNvGraphicFramePr/>
            <a:graphic xmlns:a="http://schemas.openxmlformats.org/drawingml/2006/main">
              <a:graphicData uri="http://schemas.openxmlformats.org/drawingml/2006/picture">
                <pic:pic xmlns:pic="http://schemas.openxmlformats.org/drawingml/2006/picture">
                  <pic:nvPicPr>
                    <pic:cNvPr id="661" name="IM 661"/>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62" name="IM 662"/>
            <wp:cNvGraphicFramePr/>
            <a:graphic xmlns:a="http://schemas.openxmlformats.org/drawingml/2006/main">
              <a:graphicData uri="http://schemas.openxmlformats.org/drawingml/2006/picture">
                <pic:pic xmlns:pic="http://schemas.openxmlformats.org/drawingml/2006/picture">
                  <pic:nvPicPr>
                    <pic:cNvPr id="662" name="IM 662"/>
                    <pic:cNvPicPr/>
                  </pic:nvPicPr>
                  <pic:blipFill>
                    <a:blip r:embed="rId22"/>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2065" cy="7620"/>
            <wp:effectExtent l="0" t="0" r="0" b="0"/>
            <wp:docPr id="663" name="IM 663"/>
            <wp:cNvGraphicFramePr/>
            <a:graphic xmlns:a="http://schemas.openxmlformats.org/drawingml/2006/main">
              <a:graphicData uri="http://schemas.openxmlformats.org/drawingml/2006/picture">
                <pic:pic xmlns:pic="http://schemas.openxmlformats.org/drawingml/2006/picture">
                  <pic:nvPicPr>
                    <pic:cNvPr id="663" name="IM 663"/>
                    <pic:cNvPicPr/>
                  </pic:nvPicPr>
                  <pic:blipFill>
                    <a:blip r:embed="rId24"/>
                    <a:stretch>
                      <a:fillRect/>
                    </a:stretch>
                  </pic:blipFill>
                  <pic:spPr>
                    <a:xfrm>
                      <a:off x="0" y="0"/>
                      <a:ext cx="12191"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地址： </w:t>
      </w:r>
      <w:r>
        <w:rPr>
          <w:caps w:val="0"/>
          <w:spacing w:val="-20"/>
          <w:w w:val="100"/>
          <w:position w:val="0"/>
          <w:sz w:val="24"/>
          <w:szCs w:val="24"/>
        </w:rPr>
        <w:drawing>
          <wp:inline distT="0" distB="0" distL="0" distR="0">
            <wp:extent cx="17780" cy="7620"/>
            <wp:effectExtent l="0" t="0" r="0" b="0"/>
            <wp:docPr id="664" name="IM 664"/>
            <wp:cNvGraphicFramePr/>
            <a:graphic xmlns:a="http://schemas.openxmlformats.org/drawingml/2006/main">
              <a:graphicData uri="http://schemas.openxmlformats.org/drawingml/2006/picture">
                <pic:pic xmlns:pic="http://schemas.openxmlformats.org/drawingml/2006/picture">
                  <pic:nvPicPr>
                    <pic:cNvPr id="664" name="IM 664"/>
                    <pic:cNvPicPr/>
                  </pic:nvPicPr>
                  <pic:blipFill>
                    <a:blip r:embed="rId22"/>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65" name="IM 665"/>
            <wp:cNvGraphicFramePr/>
            <a:graphic xmlns:a="http://schemas.openxmlformats.org/drawingml/2006/main">
              <a:graphicData uri="http://schemas.openxmlformats.org/drawingml/2006/picture">
                <pic:pic xmlns:pic="http://schemas.openxmlformats.org/drawingml/2006/picture">
                  <pic:nvPicPr>
                    <pic:cNvPr id="665" name="IM 665"/>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66" name="IM 666"/>
            <wp:cNvGraphicFramePr/>
            <a:graphic xmlns:a="http://schemas.openxmlformats.org/drawingml/2006/main">
              <a:graphicData uri="http://schemas.openxmlformats.org/drawingml/2006/picture">
                <pic:pic xmlns:pic="http://schemas.openxmlformats.org/drawingml/2006/picture">
                  <pic:nvPicPr>
                    <pic:cNvPr id="666" name="IM 666"/>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67" name="IM 667"/>
            <wp:cNvGraphicFramePr/>
            <a:graphic xmlns:a="http://schemas.openxmlformats.org/drawingml/2006/main">
              <a:graphicData uri="http://schemas.openxmlformats.org/drawingml/2006/picture">
                <pic:pic xmlns:pic="http://schemas.openxmlformats.org/drawingml/2006/picture">
                  <pic:nvPicPr>
                    <pic:cNvPr id="667" name="IM 667"/>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68" name="IM 668"/>
            <wp:cNvGraphicFramePr/>
            <a:graphic xmlns:a="http://schemas.openxmlformats.org/drawingml/2006/main">
              <a:graphicData uri="http://schemas.openxmlformats.org/drawingml/2006/picture">
                <pic:pic xmlns:pic="http://schemas.openxmlformats.org/drawingml/2006/picture">
                  <pic:nvPicPr>
                    <pic:cNvPr id="668" name="IM 668"/>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69" name="IM 669"/>
            <wp:cNvGraphicFramePr/>
            <a:graphic xmlns:a="http://schemas.openxmlformats.org/drawingml/2006/main">
              <a:graphicData uri="http://schemas.openxmlformats.org/drawingml/2006/picture">
                <pic:pic xmlns:pic="http://schemas.openxmlformats.org/drawingml/2006/picture">
                  <pic:nvPicPr>
                    <pic:cNvPr id="669" name="IM 669"/>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70" name="IM 670"/>
            <wp:cNvGraphicFramePr/>
            <a:graphic xmlns:a="http://schemas.openxmlformats.org/drawingml/2006/main">
              <a:graphicData uri="http://schemas.openxmlformats.org/drawingml/2006/picture">
                <pic:pic xmlns:pic="http://schemas.openxmlformats.org/drawingml/2006/picture">
                  <pic:nvPicPr>
                    <pic:cNvPr id="670" name="IM 670"/>
                    <pic:cNvPicPr/>
                  </pic:nvPicPr>
                  <pic:blipFill>
                    <a:blip r:embed="rId22"/>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71" name="IM 671"/>
            <wp:cNvGraphicFramePr/>
            <a:graphic xmlns:a="http://schemas.openxmlformats.org/drawingml/2006/main">
              <a:graphicData uri="http://schemas.openxmlformats.org/drawingml/2006/picture">
                <pic:pic xmlns:pic="http://schemas.openxmlformats.org/drawingml/2006/picture">
                  <pic:nvPicPr>
                    <pic:cNvPr id="671" name="IM 671"/>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72" name="IM 672"/>
            <wp:cNvGraphicFramePr/>
            <a:graphic xmlns:a="http://schemas.openxmlformats.org/drawingml/2006/main">
              <a:graphicData uri="http://schemas.openxmlformats.org/drawingml/2006/picture">
                <pic:pic xmlns:pic="http://schemas.openxmlformats.org/drawingml/2006/picture">
                  <pic:nvPicPr>
                    <pic:cNvPr id="672" name="IM 672"/>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73" name="IM 673"/>
            <wp:cNvGraphicFramePr/>
            <a:graphic xmlns:a="http://schemas.openxmlformats.org/drawingml/2006/main">
              <a:graphicData uri="http://schemas.openxmlformats.org/drawingml/2006/picture">
                <pic:pic xmlns:pic="http://schemas.openxmlformats.org/drawingml/2006/picture">
                  <pic:nvPicPr>
                    <pic:cNvPr id="673" name="IM 673"/>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74" name="IM 674"/>
            <wp:cNvGraphicFramePr/>
            <a:graphic xmlns:a="http://schemas.openxmlformats.org/drawingml/2006/main">
              <a:graphicData uri="http://schemas.openxmlformats.org/drawingml/2006/picture">
                <pic:pic xmlns:pic="http://schemas.openxmlformats.org/drawingml/2006/picture">
                  <pic:nvPicPr>
                    <pic:cNvPr id="674" name="IM 674"/>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75" name="IM 675"/>
            <wp:cNvGraphicFramePr/>
            <a:graphic xmlns:a="http://schemas.openxmlformats.org/drawingml/2006/main">
              <a:graphicData uri="http://schemas.openxmlformats.org/drawingml/2006/picture">
                <pic:pic xmlns:pic="http://schemas.openxmlformats.org/drawingml/2006/picture">
                  <pic:nvPicPr>
                    <pic:cNvPr id="675" name="IM 675"/>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76" name="IM 676"/>
            <wp:cNvGraphicFramePr/>
            <a:graphic xmlns:a="http://schemas.openxmlformats.org/drawingml/2006/main">
              <a:graphicData uri="http://schemas.openxmlformats.org/drawingml/2006/picture">
                <pic:pic xmlns:pic="http://schemas.openxmlformats.org/drawingml/2006/picture">
                  <pic:nvPicPr>
                    <pic:cNvPr id="676" name="IM 676"/>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77" name="IM 677"/>
            <wp:cNvGraphicFramePr/>
            <a:graphic xmlns:a="http://schemas.openxmlformats.org/drawingml/2006/main">
              <a:graphicData uri="http://schemas.openxmlformats.org/drawingml/2006/picture">
                <pic:pic xmlns:pic="http://schemas.openxmlformats.org/drawingml/2006/picture">
                  <pic:nvPicPr>
                    <pic:cNvPr id="677" name="IM 677"/>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78" name="IM 678"/>
            <wp:cNvGraphicFramePr/>
            <a:graphic xmlns:a="http://schemas.openxmlformats.org/drawingml/2006/main">
              <a:graphicData uri="http://schemas.openxmlformats.org/drawingml/2006/picture">
                <pic:pic xmlns:pic="http://schemas.openxmlformats.org/drawingml/2006/picture">
                  <pic:nvPicPr>
                    <pic:cNvPr id="678" name="IM 678"/>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79" name="IM 679"/>
            <wp:cNvGraphicFramePr/>
            <a:graphic xmlns:a="http://schemas.openxmlformats.org/drawingml/2006/main">
              <a:graphicData uri="http://schemas.openxmlformats.org/drawingml/2006/picture">
                <pic:pic xmlns:pic="http://schemas.openxmlformats.org/drawingml/2006/picture">
                  <pic:nvPicPr>
                    <pic:cNvPr id="679" name="IM 679"/>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80" name="IM 680"/>
            <wp:cNvGraphicFramePr/>
            <a:graphic xmlns:a="http://schemas.openxmlformats.org/drawingml/2006/main">
              <a:graphicData uri="http://schemas.openxmlformats.org/drawingml/2006/picture">
                <pic:pic xmlns:pic="http://schemas.openxmlformats.org/drawingml/2006/picture">
                  <pic:nvPicPr>
                    <pic:cNvPr id="680" name="IM 680"/>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81" name="IM 681"/>
            <wp:cNvGraphicFramePr/>
            <a:graphic xmlns:a="http://schemas.openxmlformats.org/drawingml/2006/main">
              <a:graphicData uri="http://schemas.openxmlformats.org/drawingml/2006/picture">
                <pic:pic xmlns:pic="http://schemas.openxmlformats.org/drawingml/2006/picture">
                  <pic:nvPicPr>
                    <pic:cNvPr id="681" name="IM 681"/>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82" name="IM 682"/>
            <wp:cNvGraphicFramePr/>
            <a:graphic xmlns:a="http://schemas.openxmlformats.org/drawingml/2006/main">
              <a:graphicData uri="http://schemas.openxmlformats.org/drawingml/2006/picture">
                <pic:pic xmlns:pic="http://schemas.openxmlformats.org/drawingml/2006/picture">
                  <pic:nvPicPr>
                    <pic:cNvPr id="682" name="IM 682"/>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83" name="IM 683"/>
            <wp:cNvGraphicFramePr/>
            <a:graphic xmlns:a="http://schemas.openxmlformats.org/drawingml/2006/main">
              <a:graphicData uri="http://schemas.openxmlformats.org/drawingml/2006/picture">
                <pic:pic xmlns:pic="http://schemas.openxmlformats.org/drawingml/2006/picture">
                  <pic:nvPicPr>
                    <pic:cNvPr id="683" name="IM 683"/>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84" name="IM 684"/>
            <wp:cNvGraphicFramePr/>
            <a:graphic xmlns:a="http://schemas.openxmlformats.org/drawingml/2006/main">
              <a:graphicData uri="http://schemas.openxmlformats.org/drawingml/2006/picture">
                <pic:pic xmlns:pic="http://schemas.openxmlformats.org/drawingml/2006/picture">
                  <pic:nvPicPr>
                    <pic:cNvPr id="684" name="IM 684"/>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85" name="IM 685"/>
            <wp:cNvGraphicFramePr/>
            <a:graphic xmlns:a="http://schemas.openxmlformats.org/drawingml/2006/main">
              <a:graphicData uri="http://schemas.openxmlformats.org/drawingml/2006/picture">
                <pic:pic xmlns:pic="http://schemas.openxmlformats.org/drawingml/2006/picture">
                  <pic:nvPicPr>
                    <pic:cNvPr id="685" name="IM 685"/>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86" name="IM 686"/>
            <wp:cNvGraphicFramePr/>
            <a:graphic xmlns:a="http://schemas.openxmlformats.org/drawingml/2006/main">
              <a:graphicData uri="http://schemas.openxmlformats.org/drawingml/2006/picture">
                <pic:pic xmlns:pic="http://schemas.openxmlformats.org/drawingml/2006/picture">
                  <pic:nvPicPr>
                    <pic:cNvPr id="686" name="IM 686"/>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87" name="IM 687"/>
            <wp:cNvGraphicFramePr/>
            <a:graphic xmlns:a="http://schemas.openxmlformats.org/drawingml/2006/main">
              <a:graphicData uri="http://schemas.openxmlformats.org/drawingml/2006/picture">
                <pic:pic xmlns:pic="http://schemas.openxmlformats.org/drawingml/2006/picture">
                  <pic:nvPicPr>
                    <pic:cNvPr id="687" name="IM 687"/>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88" name="IM 688"/>
            <wp:cNvGraphicFramePr/>
            <a:graphic xmlns:a="http://schemas.openxmlformats.org/drawingml/2006/main">
              <a:graphicData uri="http://schemas.openxmlformats.org/drawingml/2006/picture">
                <pic:pic xmlns:pic="http://schemas.openxmlformats.org/drawingml/2006/picture">
                  <pic:nvPicPr>
                    <pic:cNvPr id="688" name="IM 688"/>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89" name="IM 689"/>
            <wp:cNvGraphicFramePr/>
            <a:graphic xmlns:a="http://schemas.openxmlformats.org/drawingml/2006/main">
              <a:graphicData uri="http://schemas.openxmlformats.org/drawingml/2006/picture">
                <pic:pic xmlns:pic="http://schemas.openxmlformats.org/drawingml/2006/picture">
                  <pic:nvPicPr>
                    <pic:cNvPr id="689" name="IM 689"/>
                    <pic:cNvPicPr/>
                  </pic:nvPicPr>
                  <pic:blipFill>
                    <a:blip r:embed="rId22"/>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90" name="IM 690"/>
            <wp:cNvGraphicFramePr/>
            <a:graphic xmlns:a="http://schemas.openxmlformats.org/drawingml/2006/main">
              <a:graphicData uri="http://schemas.openxmlformats.org/drawingml/2006/picture">
                <pic:pic xmlns:pic="http://schemas.openxmlformats.org/drawingml/2006/picture">
                  <pic:nvPicPr>
                    <pic:cNvPr id="690" name="IM 690"/>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91" name="IM 691"/>
            <wp:cNvGraphicFramePr/>
            <a:graphic xmlns:a="http://schemas.openxmlformats.org/drawingml/2006/main">
              <a:graphicData uri="http://schemas.openxmlformats.org/drawingml/2006/picture">
                <pic:pic xmlns:pic="http://schemas.openxmlformats.org/drawingml/2006/picture">
                  <pic:nvPicPr>
                    <pic:cNvPr id="691" name="IM 691"/>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92" name="IM 692"/>
            <wp:cNvGraphicFramePr/>
            <a:graphic xmlns:a="http://schemas.openxmlformats.org/drawingml/2006/main">
              <a:graphicData uri="http://schemas.openxmlformats.org/drawingml/2006/picture">
                <pic:pic xmlns:pic="http://schemas.openxmlformats.org/drawingml/2006/picture">
                  <pic:nvPicPr>
                    <pic:cNvPr id="692" name="IM 692"/>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7620"/>
            <wp:effectExtent l="0" t="0" r="0" b="0"/>
            <wp:docPr id="693" name="IM 693"/>
            <wp:cNvGraphicFramePr/>
            <a:graphic xmlns:a="http://schemas.openxmlformats.org/drawingml/2006/main">
              <a:graphicData uri="http://schemas.openxmlformats.org/drawingml/2006/picture">
                <pic:pic xmlns:pic="http://schemas.openxmlformats.org/drawingml/2006/picture">
                  <pic:nvPicPr>
                    <pic:cNvPr id="693" name="IM 693"/>
                    <pic:cNvPicPr/>
                  </pic:nvPicPr>
                  <pic:blipFill>
                    <a:blip r:embed="rId24"/>
                    <a:stretch>
                      <a:fillRect/>
                    </a:stretch>
                  </pic:blipFill>
                  <pic:spPr>
                    <a:xfrm>
                      <a:off x="0" y="0"/>
                      <a:ext cx="18592"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94" name="IM 694"/>
            <wp:cNvGraphicFramePr/>
            <a:graphic xmlns:a="http://schemas.openxmlformats.org/drawingml/2006/main">
              <a:graphicData uri="http://schemas.openxmlformats.org/drawingml/2006/picture">
                <pic:pic xmlns:pic="http://schemas.openxmlformats.org/drawingml/2006/picture">
                  <pic:nvPicPr>
                    <pic:cNvPr id="694" name="IM 694"/>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95" name="IM 695"/>
            <wp:cNvGraphicFramePr/>
            <a:graphic xmlns:a="http://schemas.openxmlformats.org/drawingml/2006/main">
              <a:graphicData uri="http://schemas.openxmlformats.org/drawingml/2006/picture">
                <pic:pic xmlns:pic="http://schemas.openxmlformats.org/drawingml/2006/picture">
                  <pic:nvPicPr>
                    <pic:cNvPr id="695" name="IM 695"/>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96" name="IM 696"/>
            <wp:cNvGraphicFramePr/>
            <a:graphic xmlns:a="http://schemas.openxmlformats.org/drawingml/2006/main">
              <a:graphicData uri="http://schemas.openxmlformats.org/drawingml/2006/picture">
                <pic:pic xmlns:pic="http://schemas.openxmlformats.org/drawingml/2006/picture">
                  <pic:nvPicPr>
                    <pic:cNvPr id="696" name="IM 696"/>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97" name="IM 697"/>
            <wp:cNvGraphicFramePr/>
            <a:graphic xmlns:a="http://schemas.openxmlformats.org/drawingml/2006/main">
              <a:graphicData uri="http://schemas.openxmlformats.org/drawingml/2006/picture">
                <pic:pic xmlns:pic="http://schemas.openxmlformats.org/drawingml/2006/picture">
                  <pic:nvPicPr>
                    <pic:cNvPr id="697" name="IM 697"/>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98" name="IM 698"/>
            <wp:cNvGraphicFramePr/>
            <a:graphic xmlns:a="http://schemas.openxmlformats.org/drawingml/2006/main">
              <a:graphicData uri="http://schemas.openxmlformats.org/drawingml/2006/picture">
                <pic:pic xmlns:pic="http://schemas.openxmlformats.org/drawingml/2006/picture">
                  <pic:nvPicPr>
                    <pic:cNvPr id="698" name="IM 698"/>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99" name="IM 699"/>
            <wp:cNvGraphicFramePr/>
            <a:graphic xmlns:a="http://schemas.openxmlformats.org/drawingml/2006/main">
              <a:graphicData uri="http://schemas.openxmlformats.org/drawingml/2006/picture">
                <pic:pic xmlns:pic="http://schemas.openxmlformats.org/drawingml/2006/picture">
                  <pic:nvPicPr>
                    <pic:cNvPr id="699" name="IM 699"/>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00" name="IM 700"/>
            <wp:cNvGraphicFramePr/>
            <a:graphic xmlns:a="http://schemas.openxmlformats.org/drawingml/2006/main">
              <a:graphicData uri="http://schemas.openxmlformats.org/drawingml/2006/picture">
                <pic:pic xmlns:pic="http://schemas.openxmlformats.org/drawingml/2006/picture">
                  <pic:nvPicPr>
                    <pic:cNvPr id="700" name="IM 700"/>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01" name="IM 701"/>
            <wp:cNvGraphicFramePr/>
            <a:graphic xmlns:a="http://schemas.openxmlformats.org/drawingml/2006/main">
              <a:graphicData uri="http://schemas.openxmlformats.org/drawingml/2006/picture">
                <pic:pic xmlns:pic="http://schemas.openxmlformats.org/drawingml/2006/picture">
                  <pic:nvPicPr>
                    <pic:cNvPr id="701" name="IM 701"/>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02" name="IM 702"/>
            <wp:cNvGraphicFramePr/>
            <a:graphic xmlns:a="http://schemas.openxmlformats.org/drawingml/2006/main">
              <a:graphicData uri="http://schemas.openxmlformats.org/drawingml/2006/picture">
                <pic:pic xmlns:pic="http://schemas.openxmlformats.org/drawingml/2006/picture">
                  <pic:nvPicPr>
                    <pic:cNvPr id="702" name="IM 702"/>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03" name="IM 703"/>
            <wp:cNvGraphicFramePr/>
            <a:graphic xmlns:a="http://schemas.openxmlformats.org/drawingml/2006/main">
              <a:graphicData uri="http://schemas.openxmlformats.org/drawingml/2006/picture">
                <pic:pic xmlns:pic="http://schemas.openxmlformats.org/drawingml/2006/picture">
                  <pic:nvPicPr>
                    <pic:cNvPr id="703" name="IM 703"/>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04" name="IM 704"/>
            <wp:cNvGraphicFramePr/>
            <a:graphic xmlns:a="http://schemas.openxmlformats.org/drawingml/2006/main">
              <a:graphicData uri="http://schemas.openxmlformats.org/drawingml/2006/picture">
                <pic:pic xmlns:pic="http://schemas.openxmlformats.org/drawingml/2006/picture">
                  <pic:nvPicPr>
                    <pic:cNvPr id="704" name="IM 704"/>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05" name="IM 705"/>
            <wp:cNvGraphicFramePr/>
            <a:graphic xmlns:a="http://schemas.openxmlformats.org/drawingml/2006/main">
              <a:graphicData uri="http://schemas.openxmlformats.org/drawingml/2006/picture">
                <pic:pic xmlns:pic="http://schemas.openxmlformats.org/drawingml/2006/picture">
                  <pic:nvPicPr>
                    <pic:cNvPr id="705" name="IM 705"/>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06" name="IM 706"/>
            <wp:cNvGraphicFramePr/>
            <a:graphic xmlns:a="http://schemas.openxmlformats.org/drawingml/2006/main">
              <a:graphicData uri="http://schemas.openxmlformats.org/drawingml/2006/picture">
                <pic:pic xmlns:pic="http://schemas.openxmlformats.org/drawingml/2006/picture">
                  <pic:nvPicPr>
                    <pic:cNvPr id="706" name="IM 706"/>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07" name="IM 707"/>
            <wp:cNvGraphicFramePr/>
            <a:graphic xmlns:a="http://schemas.openxmlformats.org/drawingml/2006/main">
              <a:graphicData uri="http://schemas.openxmlformats.org/drawingml/2006/picture">
                <pic:pic xmlns:pic="http://schemas.openxmlformats.org/drawingml/2006/picture">
                  <pic:nvPicPr>
                    <pic:cNvPr id="707" name="IM 707"/>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08" name="IM 708"/>
            <wp:cNvGraphicFramePr/>
            <a:graphic xmlns:a="http://schemas.openxmlformats.org/drawingml/2006/main">
              <a:graphicData uri="http://schemas.openxmlformats.org/drawingml/2006/picture">
                <pic:pic xmlns:pic="http://schemas.openxmlformats.org/drawingml/2006/picture">
                  <pic:nvPicPr>
                    <pic:cNvPr id="708" name="IM 708"/>
                    <pic:cNvPicPr/>
                  </pic:nvPicPr>
                  <pic:blipFill>
                    <a:blip r:embed="rId22"/>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09" name="IM 709"/>
            <wp:cNvGraphicFramePr/>
            <a:graphic xmlns:a="http://schemas.openxmlformats.org/drawingml/2006/main">
              <a:graphicData uri="http://schemas.openxmlformats.org/drawingml/2006/picture">
                <pic:pic xmlns:pic="http://schemas.openxmlformats.org/drawingml/2006/picture">
                  <pic:nvPicPr>
                    <pic:cNvPr id="709" name="IM 709"/>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10" name="IM 710"/>
            <wp:cNvGraphicFramePr/>
            <a:graphic xmlns:a="http://schemas.openxmlformats.org/drawingml/2006/main">
              <a:graphicData uri="http://schemas.openxmlformats.org/drawingml/2006/picture">
                <pic:pic xmlns:pic="http://schemas.openxmlformats.org/drawingml/2006/picture">
                  <pic:nvPicPr>
                    <pic:cNvPr id="710" name="IM 710"/>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11" name="IM 711"/>
            <wp:cNvGraphicFramePr/>
            <a:graphic xmlns:a="http://schemas.openxmlformats.org/drawingml/2006/main">
              <a:graphicData uri="http://schemas.openxmlformats.org/drawingml/2006/picture">
                <pic:pic xmlns:pic="http://schemas.openxmlformats.org/drawingml/2006/picture">
                  <pic:nvPicPr>
                    <pic:cNvPr id="711" name="IM 711"/>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12" name="IM 712"/>
            <wp:cNvGraphicFramePr/>
            <a:graphic xmlns:a="http://schemas.openxmlformats.org/drawingml/2006/main">
              <a:graphicData uri="http://schemas.openxmlformats.org/drawingml/2006/picture">
                <pic:pic xmlns:pic="http://schemas.openxmlformats.org/drawingml/2006/picture">
                  <pic:nvPicPr>
                    <pic:cNvPr id="712" name="IM 712"/>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13" name="IM 713"/>
            <wp:cNvGraphicFramePr/>
            <a:graphic xmlns:a="http://schemas.openxmlformats.org/drawingml/2006/main">
              <a:graphicData uri="http://schemas.openxmlformats.org/drawingml/2006/picture">
                <pic:pic xmlns:pic="http://schemas.openxmlformats.org/drawingml/2006/picture">
                  <pic:nvPicPr>
                    <pic:cNvPr id="713" name="IM 713"/>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邮编： </w:t>
      </w:r>
      <w:r>
        <w:rPr>
          <w:caps w:val="0"/>
          <w:spacing w:val="-20"/>
          <w:w w:val="100"/>
          <w:position w:val="0"/>
          <w:sz w:val="24"/>
          <w:szCs w:val="24"/>
        </w:rPr>
        <w:drawing>
          <wp:inline distT="0" distB="0" distL="0" distR="0">
            <wp:extent cx="17780" cy="7620"/>
            <wp:effectExtent l="0" t="0" r="0" b="0"/>
            <wp:docPr id="714" name="IM 714"/>
            <wp:cNvGraphicFramePr/>
            <a:graphic xmlns:a="http://schemas.openxmlformats.org/drawingml/2006/main">
              <a:graphicData uri="http://schemas.openxmlformats.org/drawingml/2006/picture">
                <pic:pic xmlns:pic="http://schemas.openxmlformats.org/drawingml/2006/picture">
                  <pic:nvPicPr>
                    <pic:cNvPr id="714" name="IM 714"/>
                    <pic:cNvPicPr/>
                  </pic:nvPicPr>
                  <pic:blipFill>
                    <a:blip r:embed="rId22"/>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15" name="IM 715"/>
            <wp:cNvGraphicFramePr/>
            <a:graphic xmlns:a="http://schemas.openxmlformats.org/drawingml/2006/main">
              <a:graphicData uri="http://schemas.openxmlformats.org/drawingml/2006/picture">
                <pic:pic xmlns:pic="http://schemas.openxmlformats.org/drawingml/2006/picture">
                  <pic:nvPicPr>
                    <pic:cNvPr id="715" name="IM 715"/>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16" name="IM 716"/>
            <wp:cNvGraphicFramePr/>
            <a:graphic xmlns:a="http://schemas.openxmlformats.org/drawingml/2006/main">
              <a:graphicData uri="http://schemas.openxmlformats.org/drawingml/2006/picture">
                <pic:pic xmlns:pic="http://schemas.openxmlformats.org/drawingml/2006/picture">
                  <pic:nvPicPr>
                    <pic:cNvPr id="716" name="IM 716"/>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17" name="IM 717"/>
            <wp:cNvGraphicFramePr/>
            <a:graphic xmlns:a="http://schemas.openxmlformats.org/drawingml/2006/main">
              <a:graphicData uri="http://schemas.openxmlformats.org/drawingml/2006/picture">
                <pic:pic xmlns:pic="http://schemas.openxmlformats.org/drawingml/2006/picture">
                  <pic:nvPicPr>
                    <pic:cNvPr id="717" name="IM 717"/>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18" name="IM 718"/>
            <wp:cNvGraphicFramePr/>
            <a:graphic xmlns:a="http://schemas.openxmlformats.org/drawingml/2006/main">
              <a:graphicData uri="http://schemas.openxmlformats.org/drawingml/2006/picture">
                <pic:pic xmlns:pic="http://schemas.openxmlformats.org/drawingml/2006/picture">
                  <pic:nvPicPr>
                    <pic:cNvPr id="718" name="IM 718"/>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19" name="IM 719"/>
            <wp:cNvGraphicFramePr/>
            <a:graphic xmlns:a="http://schemas.openxmlformats.org/drawingml/2006/main">
              <a:graphicData uri="http://schemas.openxmlformats.org/drawingml/2006/picture">
                <pic:pic xmlns:pic="http://schemas.openxmlformats.org/drawingml/2006/picture">
                  <pic:nvPicPr>
                    <pic:cNvPr id="719" name="IM 719"/>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2540" cy="7620"/>
            <wp:effectExtent l="0" t="0" r="0" b="0"/>
            <wp:docPr id="791" name="IM 791"/>
            <wp:cNvGraphicFramePr/>
            <a:graphic xmlns:a="http://schemas.openxmlformats.org/drawingml/2006/main">
              <a:graphicData uri="http://schemas.openxmlformats.org/drawingml/2006/picture">
                <pic:pic xmlns:pic="http://schemas.openxmlformats.org/drawingml/2006/picture">
                  <pic:nvPicPr>
                    <pic:cNvPr id="791" name="IM 791"/>
                    <pic:cNvPicPr/>
                  </pic:nvPicPr>
                  <pic:blipFill>
                    <a:blip r:embed="rId25"/>
                    <a:stretch>
                      <a:fillRect/>
                    </a:stretch>
                  </pic:blipFill>
                  <pic:spPr>
                    <a:xfrm>
                      <a:off x="0" y="0"/>
                      <a:ext cx="3047" cy="7620"/>
                    </a:xfrm>
                    <a:prstGeom prst="rect">
                      <a:avLst/>
                    </a:prstGeom>
                  </pic:spPr>
                </pic:pic>
              </a:graphicData>
            </a:graphic>
          </wp:inline>
        </w:drawing>
      </w:r>
      <w:r>
        <w:rPr>
          <w:rFonts w:ascii="宋体" w:hAnsi="宋体" w:eastAsia="宋体" w:cs="宋体"/>
          <w:caps w:val="0"/>
          <w:spacing w:val="-20"/>
          <w:w w:val="100"/>
          <w:position w:val="0"/>
          <w:sz w:val="24"/>
          <w:szCs w:val="24"/>
        </w:rPr>
        <w:t>二、质疑项目基本情况</w:t>
      </w:r>
    </w:p>
    <w:p>
      <w:pPr>
        <w:spacing w:before="6" w:line="358" w:lineRule="auto"/>
        <w:ind w:left="37" w:right="600" w:firstLine="1"/>
        <w:rPr>
          <w:caps w:val="0"/>
          <w:spacing w:val="-20"/>
          <w:w w:val="100"/>
          <w:position w:val="0"/>
          <w:sz w:val="24"/>
          <w:szCs w:val="24"/>
        </w:rPr>
      </w:pPr>
      <w:r>
        <w:rPr>
          <w:rFonts w:ascii="宋体" w:hAnsi="宋体" w:eastAsia="宋体" w:cs="宋体"/>
          <w:caps w:val="0"/>
          <w:spacing w:val="-20"/>
          <w:w w:val="100"/>
          <w:position w:val="0"/>
          <w:sz w:val="24"/>
          <w:szCs w:val="24"/>
        </w:rPr>
        <w:t xml:space="preserve">质疑项目的名称： </w:t>
      </w:r>
      <w:r>
        <w:rPr>
          <w:caps w:val="0"/>
          <w:spacing w:val="-20"/>
          <w:w w:val="100"/>
          <w:position w:val="0"/>
          <w:sz w:val="24"/>
          <w:szCs w:val="24"/>
        </w:rPr>
        <w:drawing>
          <wp:inline distT="0" distB="0" distL="0" distR="0">
            <wp:extent cx="17780" cy="7620"/>
            <wp:effectExtent l="0" t="0" r="0" b="0"/>
            <wp:docPr id="792" name="IM 792"/>
            <wp:cNvGraphicFramePr/>
            <a:graphic xmlns:a="http://schemas.openxmlformats.org/drawingml/2006/main">
              <a:graphicData uri="http://schemas.openxmlformats.org/drawingml/2006/picture">
                <pic:pic xmlns:pic="http://schemas.openxmlformats.org/drawingml/2006/picture">
                  <pic:nvPicPr>
                    <pic:cNvPr id="792" name="IM 792"/>
                    <pic:cNvPicPr/>
                  </pic:nvPicPr>
                  <pic:blipFill>
                    <a:blip r:embed="rId16"/>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93" name="IM 793"/>
            <wp:cNvGraphicFramePr/>
            <a:graphic xmlns:a="http://schemas.openxmlformats.org/drawingml/2006/main">
              <a:graphicData uri="http://schemas.openxmlformats.org/drawingml/2006/picture">
                <pic:pic xmlns:pic="http://schemas.openxmlformats.org/drawingml/2006/picture">
                  <pic:nvPicPr>
                    <pic:cNvPr id="793" name="IM 793"/>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94" name="IM 794"/>
            <wp:cNvGraphicFramePr/>
            <a:graphic xmlns:a="http://schemas.openxmlformats.org/drawingml/2006/main">
              <a:graphicData uri="http://schemas.openxmlformats.org/drawingml/2006/picture">
                <pic:pic xmlns:pic="http://schemas.openxmlformats.org/drawingml/2006/picture">
                  <pic:nvPicPr>
                    <pic:cNvPr id="794" name="IM 794"/>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95" name="IM 795"/>
            <wp:cNvGraphicFramePr/>
            <a:graphic xmlns:a="http://schemas.openxmlformats.org/drawingml/2006/main">
              <a:graphicData uri="http://schemas.openxmlformats.org/drawingml/2006/picture">
                <pic:pic xmlns:pic="http://schemas.openxmlformats.org/drawingml/2006/picture">
                  <pic:nvPicPr>
                    <pic:cNvPr id="795" name="IM 795"/>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96" name="IM 796"/>
            <wp:cNvGraphicFramePr/>
            <a:graphic xmlns:a="http://schemas.openxmlformats.org/drawingml/2006/main">
              <a:graphicData uri="http://schemas.openxmlformats.org/drawingml/2006/picture">
                <pic:pic xmlns:pic="http://schemas.openxmlformats.org/drawingml/2006/picture">
                  <pic:nvPicPr>
                    <pic:cNvPr id="796" name="IM 796"/>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97" name="IM 797"/>
            <wp:cNvGraphicFramePr/>
            <a:graphic xmlns:a="http://schemas.openxmlformats.org/drawingml/2006/main">
              <a:graphicData uri="http://schemas.openxmlformats.org/drawingml/2006/picture">
                <pic:pic xmlns:pic="http://schemas.openxmlformats.org/drawingml/2006/picture">
                  <pic:nvPicPr>
                    <pic:cNvPr id="797" name="IM 797"/>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98" name="IM 798"/>
            <wp:cNvGraphicFramePr/>
            <a:graphic xmlns:a="http://schemas.openxmlformats.org/drawingml/2006/main">
              <a:graphicData uri="http://schemas.openxmlformats.org/drawingml/2006/picture">
                <pic:pic xmlns:pic="http://schemas.openxmlformats.org/drawingml/2006/picture">
                  <pic:nvPicPr>
                    <pic:cNvPr id="798" name="IM 798"/>
                    <pic:cNvPicPr/>
                  </pic:nvPicPr>
                  <pic:blipFill>
                    <a:blip r:embed="rId16"/>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99" name="IM 799"/>
            <wp:cNvGraphicFramePr/>
            <a:graphic xmlns:a="http://schemas.openxmlformats.org/drawingml/2006/main">
              <a:graphicData uri="http://schemas.openxmlformats.org/drawingml/2006/picture">
                <pic:pic xmlns:pic="http://schemas.openxmlformats.org/drawingml/2006/picture">
                  <pic:nvPicPr>
                    <pic:cNvPr id="799" name="IM 799"/>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00" name="IM 800"/>
            <wp:cNvGraphicFramePr/>
            <a:graphic xmlns:a="http://schemas.openxmlformats.org/drawingml/2006/main">
              <a:graphicData uri="http://schemas.openxmlformats.org/drawingml/2006/picture">
                <pic:pic xmlns:pic="http://schemas.openxmlformats.org/drawingml/2006/picture">
                  <pic:nvPicPr>
                    <pic:cNvPr id="800" name="IM 800"/>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01" name="IM 801"/>
            <wp:cNvGraphicFramePr/>
            <a:graphic xmlns:a="http://schemas.openxmlformats.org/drawingml/2006/main">
              <a:graphicData uri="http://schemas.openxmlformats.org/drawingml/2006/picture">
                <pic:pic xmlns:pic="http://schemas.openxmlformats.org/drawingml/2006/picture">
                  <pic:nvPicPr>
                    <pic:cNvPr id="801" name="IM 801"/>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7620"/>
            <wp:effectExtent l="0" t="0" r="0" b="0"/>
            <wp:docPr id="802" name="IM 802"/>
            <wp:cNvGraphicFramePr/>
            <a:graphic xmlns:a="http://schemas.openxmlformats.org/drawingml/2006/main">
              <a:graphicData uri="http://schemas.openxmlformats.org/drawingml/2006/picture">
                <pic:pic xmlns:pic="http://schemas.openxmlformats.org/drawingml/2006/picture">
                  <pic:nvPicPr>
                    <pic:cNvPr id="802" name="IM 802"/>
                    <pic:cNvPicPr/>
                  </pic:nvPicPr>
                  <pic:blipFill>
                    <a:blip r:embed="rId18"/>
                    <a:stretch>
                      <a:fillRect/>
                    </a:stretch>
                  </pic:blipFill>
                  <pic:spPr>
                    <a:xfrm>
                      <a:off x="0" y="0"/>
                      <a:ext cx="18592"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03" name="IM 803"/>
            <wp:cNvGraphicFramePr/>
            <a:graphic xmlns:a="http://schemas.openxmlformats.org/drawingml/2006/main">
              <a:graphicData uri="http://schemas.openxmlformats.org/drawingml/2006/picture">
                <pic:pic xmlns:pic="http://schemas.openxmlformats.org/drawingml/2006/picture">
                  <pic:nvPicPr>
                    <pic:cNvPr id="803" name="IM 803"/>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04" name="IM 804"/>
            <wp:cNvGraphicFramePr/>
            <a:graphic xmlns:a="http://schemas.openxmlformats.org/drawingml/2006/main">
              <a:graphicData uri="http://schemas.openxmlformats.org/drawingml/2006/picture">
                <pic:pic xmlns:pic="http://schemas.openxmlformats.org/drawingml/2006/picture">
                  <pic:nvPicPr>
                    <pic:cNvPr id="804" name="IM 804"/>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05" name="IM 805"/>
            <wp:cNvGraphicFramePr/>
            <a:graphic xmlns:a="http://schemas.openxmlformats.org/drawingml/2006/main">
              <a:graphicData uri="http://schemas.openxmlformats.org/drawingml/2006/picture">
                <pic:pic xmlns:pic="http://schemas.openxmlformats.org/drawingml/2006/picture">
                  <pic:nvPicPr>
                    <pic:cNvPr id="805" name="IM 805"/>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06" name="IM 806"/>
            <wp:cNvGraphicFramePr/>
            <a:graphic xmlns:a="http://schemas.openxmlformats.org/drawingml/2006/main">
              <a:graphicData uri="http://schemas.openxmlformats.org/drawingml/2006/picture">
                <pic:pic xmlns:pic="http://schemas.openxmlformats.org/drawingml/2006/picture">
                  <pic:nvPicPr>
                    <pic:cNvPr id="806" name="IM 806"/>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07" name="IM 807"/>
            <wp:cNvGraphicFramePr/>
            <a:graphic xmlns:a="http://schemas.openxmlformats.org/drawingml/2006/main">
              <a:graphicData uri="http://schemas.openxmlformats.org/drawingml/2006/picture">
                <pic:pic xmlns:pic="http://schemas.openxmlformats.org/drawingml/2006/picture">
                  <pic:nvPicPr>
                    <pic:cNvPr id="807" name="IM 807"/>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08" name="IM 808"/>
            <wp:cNvGraphicFramePr/>
            <a:graphic xmlns:a="http://schemas.openxmlformats.org/drawingml/2006/main">
              <a:graphicData uri="http://schemas.openxmlformats.org/drawingml/2006/picture">
                <pic:pic xmlns:pic="http://schemas.openxmlformats.org/drawingml/2006/picture">
                  <pic:nvPicPr>
                    <pic:cNvPr id="808" name="IM 808"/>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09" name="IM 809"/>
            <wp:cNvGraphicFramePr/>
            <a:graphic xmlns:a="http://schemas.openxmlformats.org/drawingml/2006/main">
              <a:graphicData uri="http://schemas.openxmlformats.org/drawingml/2006/picture">
                <pic:pic xmlns:pic="http://schemas.openxmlformats.org/drawingml/2006/picture">
                  <pic:nvPicPr>
                    <pic:cNvPr id="809" name="IM 809"/>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10" name="IM 810"/>
            <wp:cNvGraphicFramePr/>
            <a:graphic xmlns:a="http://schemas.openxmlformats.org/drawingml/2006/main">
              <a:graphicData uri="http://schemas.openxmlformats.org/drawingml/2006/picture">
                <pic:pic xmlns:pic="http://schemas.openxmlformats.org/drawingml/2006/picture">
                  <pic:nvPicPr>
                    <pic:cNvPr id="810" name="IM 810"/>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11" name="IM 811"/>
            <wp:cNvGraphicFramePr/>
            <a:graphic xmlns:a="http://schemas.openxmlformats.org/drawingml/2006/main">
              <a:graphicData uri="http://schemas.openxmlformats.org/drawingml/2006/picture">
                <pic:pic xmlns:pic="http://schemas.openxmlformats.org/drawingml/2006/picture">
                  <pic:nvPicPr>
                    <pic:cNvPr id="811" name="IM 811"/>
                    <pic:cNvPicPr/>
                  </pic:nvPicPr>
                  <pic:blipFill>
                    <a:blip r:embed="rId16"/>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12" name="IM 812"/>
            <wp:cNvGraphicFramePr/>
            <a:graphic xmlns:a="http://schemas.openxmlformats.org/drawingml/2006/main">
              <a:graphicData uri="http://schemas.openxmlformats.org/drawingml/2006/picture">
                <pic:pic xmlns:pic="http://schemas.openxmlformats.org/drawingml/2006/picture">
                  <pic:nvPicPr>
                    <pic:cNvPr id="812" name="IM 812"/>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13" name="IM 813"/>
            <wp:cNvGraphicFramePr/>
            <a:graphic xmlns:a="http://schemas.openxmlformats.org/drawingml/2006/main">
              <a:graphicData uri="http://schemas.openxmlformats.org/drawingml/2006/picture">
                <pic:pic xmlns:pic="http://schemas.openxmlformats.org/drawingml/2006/picture">
                  <pic:nvPicPr>
                    <pic:cNvPr id="813" name="IM 813"/>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14" name="IM 814"/>
            <wp:cNvGraphicFramePr/>
            <a:graphic xmlns:a="http://schemas.openxmlformats.org/drawingml/2006/main">
              <a:graphicData uri="http://schemas.openxmlformats.org/drawingml/2006/picture">
                <pic:pic xmlns:pic="http://schemas.openxmlformats.org/drawingml/2006/picture">
                  <pic:nvPicPr>
                    <pic:cNvPr id="814" name="IM 814"/>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15" name="IM 815"/>
            <wp:cNvGraphicFramePr/>
            <a:graphic xmlns:a="http://schemas.openxmlformats.org/drawingml/2006/main">
              <a:graphicData uri="http://schemas.openxmlformats.org/drawingml/2006/picture">
                <pic:pic xmlns:pic="http://schemas.openxmlformats.org/drawingml/2006/picture">
                  <pic:nvPicPr>
                    <pic:cNvPr id="815" name="IM 815"/>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16" name="IM 816"/>
            <wp:cNvGraphicFramePr/>
            <a:graphic xmlns:a="http://schemas.openxmlformats.org/drawingml/2006/main">
              <a:graphicData uri="http://schemas.openxmlformats.org/drawingml/2006/picture">
                <pic:pic xmlns:pic="http://schemas.openxmlformats.org/drawingml/2006/picture">
                  <pic:nvPicPr>
                    <pic:cNvPr id="816" name="IM 816"/>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17" name="IM 817"/>
            <wp:cNvGraphicFramePr/>
            <a:graphic xmlns:a="http://schemas.openxmlformats.org/drawingml/2006/main">
              <a:graphicData uri="http://schemas.openxmlformats.org/drawingml/2006/picture">
                <pic:pic xmlns:pic="http://schemas.openxmlformats.org/drawingml/2006/picture">
                  <pic:nvPicPr>
                    <pic:cNvPr id="817" name="IM 817"/>
                    <pic:cNvPicPr/>
                  </pic:nvPicPr>
                  <pic:blipFill>
                    <a:blip r:embed="rId16"/>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18" name="IM 818"/>
            <wp:cNvGraphicFramePr/>
            <a:graphic xmlns:a="http://schemas.openxmlformats.org/drawingml/2006/main">
              <a:graphicData uri="http://schemas.openxmlformats.org/drawingml/2006/picture">
                <pic:pic xmlns:pic="http://schemas.openxmlformats.org/drawingml/2006/picture">
                  <pic:nvPicPr>
                    <pic:cNvPr id="818" name="IM 818"/>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19" name="IM 819"/>
            <wp:cNvGraphicFramePr/>
            <a:graphic xmlns:a="http://schemas.openxmlformats.org/drawingml/2006/main">
              <a:graphicData uri="http://schemas.openxmlformats.org/drawingml/2006/picture">
                <pic:pic xmlns:pic="http://schemas.openxmlformats.org/drawingml/2006/picture">
                  <pic:nvPicPr>
                    <pic:cNvPr id="819" name="IM 819"/>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20" name="IM 820"/>
            <wp:cNvGraphicFramePr/>
            <a:graphic xmlns:a="http://schemas.openxmlformats.org/drawingml/2006/main">
              <a:graphicData uri="http://schemas.openxmlformats.org/drawingml/2006/picture">
                <pic:pic xmlns:pic="http://schemas.openxmlformats.org/drawingml/2006/picture">
                  <pic:nvPicPr>
                    <pic:cNvPr id="820" name="IM 820"/>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21" name="IM 821"/>
            <wp:cNvGraphicFramePr/>
            <a:graphic xmlns:a="http://schemas.openxmlformats.org/drawingml/2006/main">
              <a:graphicData uri="http://schemas.openxmlformats.org/drawingml/2006/picture">
                <pic:pic xmlns:pic="http://schemas.openxmlformats.org/drawingml/2006/picture">
                  <pic:nvPicPr>
                    <pic:cNvPr id="821" name="IM 821"/>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22" name="IM 822"/>
            <wp:cNvGraphicFramePr/>
            <a:graphic xmlns:a="http://schemas.openxmlformats.org/drawingml/2006/main">
              <a:graphicData uri="http://schemas.openxmlformats.org/drawingml/2006/picture">
                <pic:pic xmlns:pic="http://schemas.openxmlformats.org/drawingml/2006/picture">
                  <pic:nvPicPr>
                    <pic:cNvPr id="822" name="IM 822"/>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23" name="IM 823"/>
            <wp:cNvGraphicFramePr/>
            <a:graphic xmlns:a="http://schemas.openxmlformats.org/drawingml/2006/main">
              <a:graphicData uri="http://schemas.openxmlformats.org/drawingml/2006/picture">
                <pic:pic xmlns:pic="http://schemas.openxmlformats.org/drawingml/2006/picture">
                  <pic:nvPicPr>
                    <pic:cNvPr id="823" name="IM 823"/>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24" name="IM 824"/>
            <wp:cNvGraphicFramePr/>
            <a:graphic xmlns:a="http://schemas.openxmlformats.org/drawingml/2006/main">
              <a:graphicData uri="http://schemas.openxmlformats.org/drawingml/2006/picture">
                <pic:pic xmlns:pic="http://schemas.openxmlformats.org/drawingml/2006/picture">
                  <pic:nvPicPr>
                    <pic:cNvPr id="824" name="IM 824"/>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25" name="IM 825"/>
            <wp:cNvGraphicFramePr/>
            <a:graphic xmlns:a="http://schemas.openxmlformats.org/drawingml/2006/main">
              <a:graphicData uri="http://schemas.openxmlformats.org/drawingml/2006/picture">
                <pic:pic xmlns:pic="http://schemas.openxmlformats.org/drawingml/2006/picture">
                  <pic:nvPicPr>
                    <pic:cNvPr id="825" name="IM 825"/>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26" name="IM 826"/>
            <wp:cNvGraphicFramePr/>
            <a:graphic xmlns:a="http://schemas.openxmlformats.org/drawingml/2006/main">
              <a:graphicData uri="http://schemas.openxmlformats.org/drawingml/2006/picture">
                <pic:pic xmlns:pic="http://schemas.openxmlformats.org/drawingml/2006/picture">
                  <pic:nvPicPr>
                    <pic:cNvPr id="826" name="IM 826"/>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27" name="IM 827"/>
            <wp:cNvGraphicFramePr/>
            <a:graphic xmlns:a="http://schemas.openxmlformats.org/drawingml/2006/main">
              <a:graphicData uri="http://schemas.openxmlformats.org/drawingml/2006/picture">
                <pic:pic xmlns:pic="http://schemas.openxmlformats.org/drawingml/2006/picture">
                  <pic:nvPicPr>
                    <pic:cNvPr id="827" name="IM 827"/>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28" name="IM 828"/>
            <wp:cNvGraphicFramePr/>
            <a:graphic xmlns:a="http://schemas.openxmlformats.org/drawingml/2006/main">
              <a:graphicData uri="http://schemas.openxmlformats.org/drawingml/2006/picture">
                <pic:pic xmlns:pic="http://schemas.openxmlformats.org/drawingml/2006/picture">
                  <pic:nvPicPr>
                    <pic:cNvPr id="828" name="IM 828"/>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29" name="IM 829"/>
            <wp:cNvGraphicFramePr/>
            <a:graphic xmlns:a="http://schemas.openxmlformats.org/drawingml/2006/main">
              <a:graphicData uri="http://schemas.openxmlformats.org/drawingml/2006/picture">
                <pic:pic xmlns:pic="http://schemas.openxmlformats.org/drawingml/2006/picture">
                  <pic:nvPicPr>
                    <pic:cNvPr id="829" name="IM 829"/>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30" name="IM 830"/>
            <wp:cNvGraphicFramePr/>
            <a:graphic xmlns:a="http://schemas.openxmlformats.org/drawingml/2006/main">
              <a:graphicData uri="http://schemas.openxmlformats.org/drawingml/2006/picture">
                <pic:pic xmlns:pic="http://schemas.openxmlformats.org/drawingml/2006/picture">
                  <pic:nvPicPr>
                    <pic:cNvPr id="830" name="IM 830"/>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31" name="IM 831"/>
            <wp:cNvGraphicFramePr/>
            <a:graphic xmlns:a="http://schemas.openxmlformats.org/drawingml/2006/main">
              <a:graphicData uri="http://schemas.openxmlformats.org/drawingml/2006/picture">
                <pic:pic xmlns:pic="http://schemas.openxmlformats.org/drawingml/2006/picture">
                  <pic:nvPicPr>
                    <pic:cNvPr id="831" name="IM 831"/>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32" name="IM 832"/>
            <wp:cNvGraphicFramePr/>
            <a:graphic xmlns:a="http://schemas.openxmlformats.org/drawingml/2006/main">
              <a:graphicData uri="http://schemas.openxmlformats.org/drawingml/2006/picture">
                <pic:pic xmlns:pic="http://schemas.openxmlformats.org/drawingml/2006/picture">
                  <pic:nvPicPr>
                    <pic:cNvPr id="832" name="IM 832"/>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33" name="IM 833"/>
            <wp:cNvGraphicFramePr/>
            <a:graphic xmlns:a="http://schemas.openxmlformats.org/drawingml/2006/main">
              <a:graphicData uri="http://schemas.openxmlformats.org/drawingml/2006/picture">
                <pic:pic xmlns:pic="http://schemas.openxmlformats.org/drawingml/2006/picture">
                  <pic:nvPicPr>
                    <pic:cNvPr id="833" name="IM 833"/>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34" name="IM 834"/>
            <wp:cNvGraphicFramePr/>
            <a:graphic xmlns:a="http://schemas.openxmlformats.org/drawingml/2006/main">
              <a:graphicData uri="http://schemas.openxmlformats.org/drawingml/2006/picture">
                <pic:pic xmlns:pic="http://schemas.openxmlformats.org/drawingml/2006/picture">
                  <pic:nvPicPr>
                    <pic:cNvPr id="834" name="IM 834"/>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35" name="IM 835"/>
            <wp:cNvGraphicFramePr/>
            <a:graphic xmlns:a="http://schemas.openxmlformats.org/drawingml/2006/main">
              <a:graphicData uri="http://schemas.openxmlformats.org/drawingml/2006/picture">
                <pic:pic xmlns:pic="http://schemas.openxmlformats.org/drawingml/2006/picture">
                  <pic:nvPicPr>
                    <pic:cNvPr id="835" name="IM 835"/>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36" name="IM 836"/>
            <wp:cNvGraphicFramePr/>
            <a:graphic xmlns:a="http://schemas.openxmlformats.org/drawingml/2006/main">
              <a:graphicData uri="http://schemas.openxmlformats.org/drawingml/2006/picture">
                <pic:pic xmlns:pic="http://schemas.openxmlformats.org/drawingml/2006/picture">
                  <pic:nvPicPr>
                    <pic:cNvPr id="836" name="IM 836"/>
                    <pic:cNvPicPr/>
                  </pic:nvPicPr>
                  <pic:blipFill>
                    <a:blip r:embed="rId16"/>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37" name="IM 837"/>
            <wp:cNvGraphicFramePr/>
            <a:graphic xmlns:a="http://schemas.openxmlformats.org/drawingml/2006/main">
              <a:graphicData uri="http://schemas.openxmlformats.org/drawingml/2006/picture">
                <pic:pic xmlns:pic="http://schemas.openxmlformats.org/drawingml/2006/picture">
                  <pic:nvPicPr>
                    <pic:cNvPr id="837" name="IM 837"/>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38" name="IM 838"/>
            <wp:cNvGraphicFramePr/>
            <a:graphic xmlns:a="http://schemas.openxmlformats.org/drawingml/2006/main">
              <a:graphicData uri="http://schemas.openxmlformats.org/drawingml/2006/picture">
                <pic:pic xmlns:pic="http://schemas.openxmlformats.org/drawingml/2006/picture">
                  <pic:nvPicPr>
                    <pic:cNvPr id="838" name="IM 838"/>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39" name="IM 839"/>
            <wp:cNvGraphicFramePr/>
            <a:graphic xmlns:a="http://schemas.openxmlformats.org/drawingml/2006/main">
              <a:graphicData uri="http://schemas.openxmlformats.org/drawingml/2006/picture">
                <pic:pic xmlns:pic="http://schemas.openxmlformats.org/drawingml/2006/picture">
                  <pic:nvPicPr>
                    <pic:cNvPr id="839" name="IM 839"/>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40" name="IM 840"/>
            <wp:cNvGraphicFramePr/>
            <a:graphic xmlns:a="http://schemas.openxmlformats.org/drawingml/2006/main">
              <a:graphicData uri="http://schemas.openxmlformats.org/drawingml/2006/picture">
                <pic:pic xmlns:pic="http://schemas.openxmlformats.org/drawingml/2006/picture">
                  <pic:nvPicPr>
                    <pic:cNvPr id="840" name="IM 840"/>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41" name="IM 841"/>
            <wp:cNvGraphicFramePr/>
            <a:graphic xmlns:a="http://schemas.openxmlformats.org/drawingml/2006/main">
              <a:graphicData uri="http://schemas.openxmlformats.org/drawingml/2006/picture">
                <pic:pic xmlns:pic="http://schemas.openxmlformats.org/drawingml/2006/picture">
                  <pic:nvPicPr>
                    <pic:cNvPr id="841" name="IM 841"/>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42" name="IM 842"/>
            <wp:cNvGraphicFramePr/>
            <a:graphic xmlns:a="http://schemas.openxmlformats.org/drawingml/2006/main">
              <a:graphicData uri="http://schemas.openxmlformats.org/drawingml/2006/picture">
                <pic:pic xmlns:pic="http://schemas.openxmlformats.org/drawingml/2006/picture">
                  <pic:nvPicPr>
                    <pic:cNvPr id="842" name="IM 842"/>
                    <pic:cNvPicPr/>
                  </pic:nvPicPr>
                  <pic:blipFill>
                    <a:blip r:embed="rId16"/>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43" name="IM 843"/>
            <wp:cNvGraphicFramePr/>
            <a:graphic xmlns:a="http://schemas.openxmlformats.org/drawingml/2006/main">
              <a:graphicData uri="http://schemas.openxmlformats.org/drawingml/2006/picture">
                <pic:pic xmlns:pic="http://schemas.openxmlformats.org/drawingml/2006/picture">
                  <pic:nvPicPr>
                    <pic:cNvPr id="843" name="IM 843"/>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44" name="IM 844"/>
            <wp:cNvGraphicFramePr/>
            <a:graphic xmlns:a="http://schemas.openxmlformats.org/drawingml/2006/main">
              <a:graphicData uri="http://schemas.openxmlformats.org/drawingml/2006/picture">
                <pic:pic xmlns:pic="http://schemas.openxmlformats.org/drawingml/2006/picture">
                  <pic:nvPicPr>
                    <pic:cNvPr id="844" name="IM 844"/>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45" name="IM 845"/>
            <wp:cNvGraphicFramePr/>
            <a:graphic xmlns:a="http://schemas.openxmlformats.org/drawingml/2006/main">
              <a:graphicData uri="http://schemas.openxmlformats.org/drawingml/2006/picture">
                <pic:pic xmlns:pic="http://schemas.openxmlformats.org/drawingml/2006/picture">
                  <pic:nvPicPr>
                    <pic:cNvPr id="845" name="IM 845"/>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7620"/>
            <wp:effectExtent l="0" t="0" r="0" b="0"/>
            <wp:docPr id="846" name="IM 846"/>
            <wp:cNvGraphicFramePr/>
            <a:graphic xmlns:a="http://schemas.openxmlformats.org/drawingml/2006/main">
              <a:graphicData uri="http://schemas.openxmlformats.org/drawingml/2006/picture">
                <pic:pic xmlns:pic="http://schemas.openxmlformats.org/drawingml/2006/picture">
                  <pic:nvPicPr>
                    <pic:cNvPr id="846" name="IM 846"/>
                    <pic:cNvPicPr/>
                  </pic:nvPicPr>
                  <pic:blipFill>
                    <a:blip r:embed="rId18"/>
                    <a:stretch>
                      <a:fillRect/>
                    </a:stretch>
                  </pic:blipFill>
                  <pic:spPr>
                    <a:xfrm>
                      <a:off x="0" y="0"/>
                      <a:ext cx="18592"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质疑项目的编号： </w:t>
      </w:r>
      <w:r>
        <w:rPr>
          <w:caps w:val="0"/>
          <w:spacing w:val="-20"/>
          <w:w w:val="100"/>
          <w:position w:val="0"/>
          <w:sz w:val="24"/>
          <w:szCs w:val="24"/>
        </w:rPr>
        <w:drawing>
          <wp:inline distT="0" distB="0" distL="0" distR="0">
            <wp:extent cx="17780" cy="7620"/>
            <wp:effectExtent l="0" t="0" r="0" b="0"/>
            <wp:docPr id="913" name="IM 913"/>
            <wp:cNvGraphicFramePr/>
            <a:graphic xmlns:a="http://schemas.openxmlformats.org/drawingml/2006/main">
              <a:graphicData uri="http://schemas.openxmlformats.org/drawingml/2006/picture">
                <pic:pic xmlns:pic="http://schemas.openxmlformats.org/drawingml/2006/picture">
                  <pic:nvPicPr>
                    <pic:cNvPr id="913" name="IM 913"/>
                    <pic:cNvPicPr/>
                  </pic:nvPicPr>
                  <pic:blipFill>
                    <a:blip r:embed="rId16"/>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14" name="IM 914"/>
            <wp:cNvGraphicFramePr/>
            <a:graphic xmlns:a="http://schemas.openxmlformats.org/drawingml/2006/main">
              <a:graphicData uri="http://schemas.openxmlformats.org/drawingml/2006/picture">
                <pic:pic xmlns:pic="http://schemas.openxmlformats.org/drawingml/2006/picture">
                  <pic:nvPicPr>
                    <pic:cNvPr id="914" name="IM 914"/>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15" name="IM 915"/>
            <wp:cNvGraphicFramePr/>
            <a:graphic xmlns:a="http://schemas.openxmlformats.org/drawingml/2006/main">
              <a:graphicData uri="http://schemas.openxmlformats.org/drawingml/2006/picture">
                <pic:pic xmlns:pic="http://schemas.openxmlformats.org/drawingml/2006/picture">
                  <pic:nvPicPr>
                    <pic:cNvPr id="915" name="IM 915"/>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16" name="IM 916"/>
            <wp:cNvGraphicFramePr/>
            <a:graphic xmlns:a="http://schemas.openxmlformats.org/drawingml/2006/main">
              <a:graphicData uri="http://schemas.openxmlformats.org/drawingml/2006/picture">
                <pic:pic xmlns:pic="http://schemas.openxmlformats.org/drawingml/2006/picture">
                  <pic:nvPicPr>
                    <pic:cNvPr id="916" name="IM 916"/>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17" name="IM 917"/>
            <wp:cNvGraphicFramePr/>
            <a:graphic xmlns:a="http://schemas.openxmlformats.org/drawingml/2006/main">
              <a:graphicData uri="http://schemas.openxmlformats.org/drawingml/2006/picture">
                <pic:pic xmlns:pic="http://schemas.openxmlformats.org/drawingml/2006/picture">
                  <pic:nvPicPr>
                    <pic:cNvPr id="917" name="IM 917"/>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18" name="IM 918"/>
            <wp:cNvGraphicFramePr/>
            <a:graphic xmlns:a="http://schemas.openxmlformats.org/drawingml/2006/main">
              <a:graphicData uri="http://schemas.openxmlformats.org/drawingml/2006/picture">
                <pic:pic xmlns:pic="http://schemas.openxmlformats.org/drawingml/2006/picture">
                  <pic:nvPicPr>
                    <pic:cNvPr id="918" name="IM 918"/>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19" name="IM 919"/>
            <wp:cNvGraphicFramePr/>
            <a:graphic xmlns:a="http://schemas.openxmlformats.org/drawingml/2006/main">
              <a:graphicData uri="http://schemas.openxmlformats.org/drawingml/2006/picture">
                <pic:pic xmlns:pic="http://schemas.openxmlformats.org/drawingml/2006/picture">
                  <pic:nvPicPr>
                    <pic:cNvPr id="919" name="IM 919"/>
                    <pic:cNvPicPr/>
                  </pic:nvPicPr>
                  <pic:blipFill>
                    <a:blip r:embed="rId16"/>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20" name="IM 920"/>
            <wp:cNvGraphicFramePr/>
            <a:graphic xmlns:a="http://schemas.openxmlformats.org/drawingml/2006/main">
              <a:graphicData uri="http://schemas.openxmlformats.org/drawingml/2006/picture">
                <pic:pic xmlns:pic="http://schemas.openxmlformats.org/drawingml/2006/picture">
                  <pic:nvPicPr>
                    <pic:cNvPr id="920" name="IM 920"/>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21" name="IM 921"/>
            <wp:cNvGraphicFramePr/>
            <a:graphic xmlns:a="http://schemas.openxmlformats.org/drawingml/2006/main">
              <a:graphicData uri="http://schemas.openxmlformats.org/drawingml/2006/picture">
                <pic:pic xmlns:pic="http://schemas.openxmlformats.org/drawingml/2006/picture">
                  <pic:nvPicPr>
                    <pic:cNvPr id="921" name="IM 921"/>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22" name="IM 922"/>
            <wp:cNvGraphicFramePr/>
            <a:graphic xmlns:a="http://schemas.openxmlformats.org/drawingml/2006/main">
              <a:graphicData uri="http://schemas.openxmlformats.org/drawingml/2006/picture">
                <pic:pic xmlns:pic="http://schemas.openxmlformats.org/drawingml/2006/picture">
                  <pic:nvPicPr>
                    <pic:cNvPr id="922" name="IM 922"/>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7620"/>
            <wp:effectExtent l="0" t="0" r="0" b="0"/>
            <wp:docPr id="923" name="IM 923"/>
            <wp:cNvGraphicFramePr/>
            <a:graphic xmlns:a="http://schemas.openxmlformats.org/drawingml/2006/main">
              <a:graphicData uri="http://schemas.openxmlformats.org/drawingml/2006/picture">
                <pic:pic xmlns:pic="http://schemas.openxmlformats.org/drawingml/2006/picture">
                  <pic:nvPicPr>
                    <pic:cNvPr id="923" name="IM 923"/>
                    <pic:cNvPicPr/>
                  </pic:nvPicPr>
                  <pic:blipFill>
                    <a:blip r:embed="rId18"/>
                    <a:stretch>
                      <a:fillRect/>
                    </a:stretch>
                  </pic:blipFill>
                  <pic:spPr>
                    <a:xfrm>
                      <a:off x="0" y="0"/>
                      <a:ext cx="18592"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24" name="IM 924"/>
            <wp:cNvGraphicFramePr/>
            <a:graphic xmlns:a="http://schemas.openxmlformats.org/drawingml/2006/main">
              <a:graphicData uri="http://schemas.openxmlformats.org/drawingml/2006/picture">
                <pic:pic xmlns:pic="http://schemas.openxmlformats.org/drawingml/2006/picture">
                  <pic:nvPicPr>
                    <pic:cNvPr id="924" name="IM 924"/>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25" name="IM 925"/>
            <wp:cNvGraphicFramePr/>
            <a:graphic xmlns:a="http://schemas.openxmlformats.org/drawingml/2006/main">
              <a:graphicData uri="http://schemas.openxmlformats.org/drawingml/2006/picture">
                <pic:pic xmlns:pic="http://schemas.openxmlformats.org/drawingml/2006/picture">
                  <pic:nvPicPr>
                    <pic:cNvPr id="925" name="IM 925"/>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26" name="IM 926"/>
            <wp:cNvGraphicFramePr/>
            <a:graphic xmlns:a="http://schemas.openxmlformats.org/drawingml/2006/main">
              <a:graphicData uri="http://schemas.openxmlformats.org/drawingml/2006/picture">
                <pic:pic xmlns:pic="http://schemas.openxmlformats.org/drawingml/2006/picture">
                  <pic:nvPicPr>
                    <pic:cNvPr id="926" name="IM 926"/>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27" name="IM 927"/>
            <wp:cNvGraphicFramePr/>
            <a:graphic xmlns:a="http://schemas.openxmlformats.org/drawingml/2006/main">
              <a:graphicData uri="http://schemas.openxmlformats.org/drawingml/2006/picture">
                <pic:pic xmlns:pic="http://schemas.openxmlformats.org/drawingml/2006/picture">
                  <pic:nvPicPr>
                    <pic:cNvPr id="927" name="IM 927"/>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28" name="IM 928"/>
            <wp:cNvGraphicFramePr/>
            <a:graphic xmlns:a="http://schemas.openxmlformats.org/drawingml/2006/main">
              <a:graphicData uri="http://schemas.openxmlformats.org/drawingml/2006/picture">
                <pic:pic xmlns:pic="http://schemas.openxmlformats.org/drawingml/2006/picture">
                  <pic:nvPicPr>
                    <pic:cNvPr id="928" name="IM 928"/>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29" name="IM 929"/>
            <wp:cNvGraphicFramePr/>
            <a:graphic xmlns:a="http://schemas.openxmlformats.org/drawingml/2006/main">
              <a:graphicData uri="http://schemas.openxmlformats.org/drawingml/2006/picture">
                <pic:pic xmlns:pic="http://schemas.openxmlformats.org/drawingml/2006/picture">
                  <pic:nvPicPr>
                    <pic:cNvPr id="929" name="IM 929"/>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30" name="IM 930"/>
            <wp:cNvGraphicFramePr/>
            <a:graphic xmlns:a="http://schemas.openxmlformats.org/drawingml/2006/main">
              <a:graphicData uri="http://schemas.openxmlformats.org/drawingml/2006/picture">
                <pic:pic xmlns:pic="http://schemas.openxmlformats.org/drawingml/2006/picture">
                  <pic:nvPicPr>
                    <pic:cNvPr id="930" name="IM 930"/>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31" name="IM 931"/>
            <wp:cNvGraphicFramePr/>
            <a:graphic xmlns:a="http://schemas.openxmlformats.org/drawingml/2006/main">
              <a:graphicData uri="http://schemas.openxmlformats.org/drawingml/2006/picture">
                <pic:pic xmlns:pic="http://schemas.openxmlformats.org/drawingml/2006/picture">
                  <pic:nvPicPr>
                    <pic:cNvPr id="931" name="IM 931"/>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32" name="IM 932"/>
            <wp:cNvGraphicFramePr/>
            <a:graphic xmlns:a="http://schemas.openxmlformats.org/drawingml/2006/main">
              <a:graphicData uri="http://schemas.openxmlformats.org/drawingml/2006/picture">
                <pic:pic xmlns:pic="http://schemas.openxmlformats.org/drawingml/2006/picture">
                  <pic:nvPicPr>
                    <pic:cNvPr id="932" name="IM 932"/>
                    <pic:cNvPicPr/>
                  </pic:nvPicPr>
                  <pic:blipFill>
                    <a:blip r:embed="rId16"/>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33" name="IM 933"/>
            <wp:cNvGraphicFramePr/>
            <a:graphic xmlns:a="http://schemas.openxmlformats.org/drawingml/2006/main">
              <a:graphicData uri="http://schemas.openxmlformats.org/drawingml/2006/picture">
                <pic:pic xmlns:pic="http://schemas.openxmlformats.org/drawingml/2006/picture">
                  <pic:nvPicPr>
                    <pic:cNvPr id="933" name="IM 933"/>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34" name="IM 934"/>
            <wp:cNvGraphicFramePr/>
            <a:graphic xmlns:a="http://schemas.openxmlformats.org/drawingml/2006/main">
              <a:graphicData uri="http://schemas.openxmlformats.org/drawingml/2006/picture">
                <pic:pic xmlns:pic="http://schemas.openxmlformats.org/drawingml/2006/picture">
                  <pic:nvPicPr>
                    <pic:cNvPr id="934" name="IM 934"/>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35" name="IM 935"/>
            <wp:cNvGraphicFramePr/>
            <a:graphic xmlns:a="http://schemas.openxmlformats.org/drawingml/2006/main">
              <a:graphicData uri="http://schemas.openxmlformats.org/drawingml/2006/picture">
                <pic:pic xmlns:pic="http://schemas.openxmlformats.org/drawingml/2006/picture">
                  <pic:nvPicPr>
                    <pic:cNvPr id="935" name="IM 935"/>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36" name="IM 936"/>
            <wp:cNvGraphicFramePr/>
            <a:graphic xmlns:a="http://schemas.openxmlformats.org/drawingml/2006/main">
              <a:graphicData uri="http://schemas.openxmlformats.org/drawingml/2006/picture">
                <pic:pic xmlns:pic="http://schemas.openxmlformats.org/drawingml/2006/picture">
                  <pic:nvPicPr>
                    <pic:cNvPr id="936" name="IM 936"/>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37" name="IM 937"/>
            <wp:cNvGraphicFramePr/>
            <a:graphic xmlns:a="http://schemas.openxmlformats.org/drawingml/2006/main">
              <a:graphicData uri="http://schemas.openxmlformats.org/drawingml/2006/picture">
                <pic:pic xmlns:pic="http://schemas.openxmlformats.org/drawingml/2006/picture">
                  <pic:nvPicPr>
                    <pic:cNvPr id="937" name="IM 937"/>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38" name="IM 938"/>
            <wp:cNvGraphicFramePr/>
            <a:graphic xmlns:a="http://schemas.openxmlformats.org/drawingml/2006/main">
              <a:graphicData uri="http://schemas.openxmlformats.org/drawingml/2006/picture">
                <pic:pic xmlns:pic="http://schemas.openxmlformats.org/drawingml/2006/picture">
                  <pic:nvPicPr>
                    <pic:cNvPr id="938" name="IM 938"/>
                    <pic:cNvPicPr/>
                  </pic:nvPicPr>
                  <pic:blipFill>
                    <a:blip r:embed="rId16"/>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39" name="IM 939"/>
            <wp:cNvGraphicFramePr/>
            <a:graphic xmlns:a="http://schemas.openxmlformats.org/drawingml/2006/main">
              <a:graphicData uri="http://schemas.openxmlformats.org/drawingml/2006/picture">
                <pic:pic xmlns:pic="http://schemas.openxmlformats.org/drawingml/2006/picture">
                  <pic:nvPicPr>
                    <pic:cNvPr id="939" name="IM 939"/>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40" name="IM 940"/>
            <wp:cNvGraphicFramePr/>
            <a:graphic xmlns:a="http://schemas.openxmlformats.org/drawingml/2006/main">
              <a:graphicData uri="http://schemas.openxmlformats.org/drawingml/2006/picture">
                <pic:pic xmlns:pic="http://schemas.openxmlformats.org/drawingml/2006/picture">
                  <pic:nvPicPr>
                    <pic:cNvPr id="940" name="IM 940"/>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41" name="IM 941"/>
            <wp:cNvGraphicFramePr/>
            <a:graphic xmlns:a="http://schemas.openxmlformats.org/drawingml/2006/main">
              <a:graphicData uri="http://schemas.openxmlformats.org/drawingml/2006/picture">
                <pic:pic xmlns:pic="http://schemas.openxmlformats.org/drawingml/2006/picture">
                  <pic:nvPicPr>
                    <pic:cNvPr id="941" name="IM 941"/>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42" name="IM 942"/>
            <wp:cNvGraphicFramePr/>
            <a:graphic xmlns:a="http://schemas.openxmlformats.org/drawingml/2006/main">
              <a:graphicData uri="http://schemas.openxmlformats.org/drawingml/2006/picture">
                <pic:pic xmlns:pic="http://schemas.openxmlformats.org/drawingml/2006/picture">
                  <pic:nvPicPr>
                    <pic:cNvPr id="942" name="IM 942"/>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43" name="IM 943"/>
            <wp:cNvGraphicFramePr/>
            <a:graphic xmlns:a="http://schemas.openxmlformats.org/drawingml/2006/main">
              <a:graphicData uri="http://schemas.openxmlformats.org/drawingml/2006/picture">
                <pic:pic xmlns:pic="http://schemas.openxmlformats.org/drawingml/2006/picture">
                  <pic:nvPicPr>
                    <pic:cNvPr id="943" name="IM 943"/>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44" name="IM 944"/>
            <wp:cNvGraphicFramePr/>
            <a:graphic xmlns:a="http://schemas.openxmlformats.org/drawingml/2006/main">
              <a:graphicData uri="http://schemas.openxmlformats.org/drawingml/2006/picture">
                <pic:pic xmlns:pic="http://schemas.openxmlformats.org/drawingml/2006/picture">
                  <pic:nvPicPr>
                    <pic:cNvPr id="944" name="IM 944"/>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45" name="IM 945"/>
            <wp:cNvGraphicFramePr/>
            <a:graphic xmlns:a="http://schemas.openxmlformats.org/drawingml/2006/main">
              <a:graphicData uri="http://schemas.openxmlformats.org/drawingml/2006/picture">
                <pic:pic xmlns:pic="http://schemas.openxmlformats.org/drawingml/2006/picture">
                  <pic:nvPicPr>
                    <pic:cNvPr id="945" name="IM 945"/>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46" name="IM 946"/>
            <wp:cNvGraphicFramePr/>
            <a:graphic xmlns:a="http://schemas.openxmlformats.org/drawingml/2006/main">
              <a:graphicData uri="http://schemas.openxmlformats.org/drawingml/2006/picture">
                <pic:pic xmlns:pic="http://schemas.openxmlformats.org/drawingml/2006/picture">
                  <pic:nvPicPr>
                    <pic:cNvPr id="946" name="IM 946"/>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47" name="IM 947"/>
            <wp:cNvGraphicFramePr/>
            <a:graphic xmlns:a="http://schemas.openxmlformats.org/drawingml/2006/main">
              <a:graphicData uri="http://schemas.openxmlformats.org/drawingml/2006/picture">
                <pic:pic xmlns:pic="http://schemas.openxmlformats.org/drawingml/2006/picture">
                  <pic:nvPicPr>
                    <pic:cNvPr id="947" name="IM 947"/>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48" name="IM 948"/>
            <wp:cNvGraphicFramePr/>
            <a:graphic xmlns:a="http://schemas.openxmlformats.org/drawingml/2006/main">
              <a:graphicData uri="http://schemas.openxmlformats.org/drawingml/2006/picture">
                <pic:pic xmlns:pic="http://schemas.openxmlformats.org/drawingml/2006/picture">
                  <pic:nvPicPr>
                    <pic:cNvPr id="948" name="IM 948"/>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49" name="IM 949"/>
            <wp:cNvGraphicFramePr/>
            <a:graphic xmlns:a="http://schemas.openxmlformats.org/drawingml/2006/main">
              <a:graphicData uri="http://schemas.openxmlformats.org/drawingml/2006/picture">
                <pic:pic xmlns:pic="http://schemas.openxmlformats.org/drawingml/2006/picture">
                  <pic:nvPicPr>
                    <pic:cNvPr id="949" name="IM 949"/>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50" name="IM 950"/>
            <wp:cNvGraphicFramePr/>
            <a:graphic xmlns:a="http://schemas.openxmlformats.org/drawingml/2006/main">
              <a:graphicData uri="http://schemas.openxmlformats.org/drawingml/2006/picture">
                <pic:pic xmlns:pic="http://schemas.openxmlformats.org/drawingml/2006/picture">
                  <pic:nvPicPr>
                    <pic:cNvPr id="950" name="IM 950"/>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51" name="IM 951"/>
            <wp:cNvGraphicFramePr/>
            <a:graphic xmlns:a="http://schemas.openxmlformats.org/drawingml/2006/main">
              <a:graphicData uri="http://schemas.openxmlformats.org/drawingml/2006/picture">
                <pic:pic xmlns:pic="http://schemas.openxmlformats.org/drawingml/2006/picture">
                  <pic:nvPicPr>
                    <pic:cNvPr id="951" name="IM 951"/>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52" name="IM 952"/>
            <wp:cNvGraphicFramePr/>
            <a:graphic xmlns:a="http://schemas.openxmlformats.org/drawingml/2006/main">
              <a:graphicData uri="http://schemas.openxmlformats.org/drawingml/2006/picture">
                <pic:pic xmlns:pic="http://schemas.openxmlformats.org/drawingml/2006/picture">
                  <pic:nvPicPr>
                    <pic:cNvPr id="952" name="IM 952"/>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53" name="IM 953"/>
            <wp:cNvGraphicFramePr/>
            <a:graphic xmlns:a="http://schemas.openxmlformats.org/drawingml/2006/main">
              <a:graphicData uri="http://schemas.openxmlformats.org/drawingml/2006/picture">
                <pic:pic xmlns:pic="http://schemas.openxmlformats.org/drawingml/2006/picture">
                  <pic:nvPicPr>
                    <pic:cNvPr id="953" name="IM 953"/>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54" name="IM 954"/>
            <wp:cNvGraphicFramePr/>
            <a:graphic xmlns:a="http://schemas.openxmlformats.org/drawingml/2006/main">
              <a:graphicData uri="http://schemas.openxmlformats.org/drawingml/2006/picture">
                <pic:pic xmlns:pic="http://schemas.openxmlformats.org/drawingml/2006/picture">
                  <pic:nvPicPr>
                    <pic:cNvPr id="954" name="IM 954"/>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55" name="IM 955"/>
            <wp:cNvGraphicFramePr/>
            <a:graphic xmlns:a="http://schemas.openxmlformats.org/drawingml/2006/main">
              <a:graphicData uri="http://schemas.openxmlformats.org/drawingml/2006/picture">
                <pic:pic xmlns:pic="http://schemas.openxmlformats.org/drawingml/2006/picture">
                  <pic:nvPicPr>
                    <pic:cNvPr id="955" name="IM 955"/>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56" name="IM 956"/>
            <wp:cNvGraphicFramePr/>
            <a:graphic xmlns:a="http://schemas.openxmlformats.org/drawingml/2006/main">
              <a:graphicData uri="http://schemas.openxmlformats.org/drawingml/2006/picture">
                <pic:pic xmlns:pic="http://schemas.openxmlformats.org/drawingml/2006/picture">
                  <pic:nvPicPr>
                    <pic:cNvPr id="956" name="IM 956"/>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57" name="IM 957"/>
            <wp:cNvGraphicFramePr/>
            <a:graphic xmlns:a="http://schemas.openxmlformats.org/drawingml/2006/main">
              <a:graphicData uri="http://schemas.openxmlformats.org/drawingml/2006/picture">
                <pic:pic xmlns:pic="http://schemas.openxmlformats.org/drawingml/2006/picture">
                  <pic:nvPicPr>
                    <pic:cNvPr id="957" name="IM 957"/>
                    <pic:cNvPicPr/>
                  </pic:nvPicPr>
                  <pic:blipFill>
                    <a:blip r:embed="rId16"/>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58" name="IM 958"/>
            <wp:cNvGraphicFramePr/>
            <a:graphic xmlns:a="http://schemas.openxmlformats.org/drawingml/2006/main">
              <a:graphicData uri="http://schemas.openxmlformats.org/drawingml/2006/picture">
                <pic:pic xmlns:pic="http://schemas.openxmlformats.org/drawingml/2006/picture">
                  <pic:nvPicPr>
                    <pic:cNvPr id="958" name="IM 958"/>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59" name="IM 959"/>
            <wp:cNvGraphicFramePr/>
            <a:graphic xmlns:a="http://schemas.openxmlformats.org/drawingml/2006/main">
              <a:graphicData uri="http://schemas.openxmlformats.org/drawingml/2006/picture">
                <pic:pic xmlns:pic="http://schemas.openxmlformats.org/drawingml/2006/picture">
                  <pic:nvPicPr>
                    <pic:cNvPr id="959" name="IM 959"/>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60" name="IM 960"/>
            <wp:cNvGraphicFramePr/>
            <a:graphic xmlns:a="http://schemas.openxmlformats.org/drawingml/2006/main">
              <a:graphicData uri="http://schemas.openxmlformats.org/drawingml/2006/picture">
                <pic:pic xmlns:pic="http://schemas.openxmlformats.org/drawingml/2006/picture">
                  <pic:nvPicPr>
                    <pic:cNvPr id="960" name="IM 960"/>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61" name="IM 961"/>
            <wp:cNvGraphicFramePr/>
            <a:graphic xmlns:a="http://schemas.openxmlformats.org/drawingml/2006/main">
              <a:graphicData uri="http://schemas.openxmlformats.org/drawingml/2006/picture">
                <pic:pic xmlns:pic="http://schemas.openxmlformats.org/drawingml/2006/picture">
                  <pic:nvPicPr>
                    <pic:cNvPr id="961" name="IM 961"/>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62" name="IM 962"/>
            <wp:cNvGraphicFramePr/>
            <a:graphic xmlns:a="http://schemas.openxmlformats.org/drawingml/2006/main">
              <a:graphicData uri="http://schemas.openxmlformats.org/drawingml/2006/picture">
                <pic:pic xmlns:pic="http://schemas.openxmlformats.org/drawingml/2006/picture">
                  <pic:nvPicPr>
                    <pic:cNvPr id="962" name="IM 962"/>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63" name="IM 963"/>
            <wp:cNvGraphicFramePr/>
            <a:graphic xmlns:a="http://schemas.openxmlformats.org/drawingml/2006/main">
              <a:graphicData uri="http://schemas.openxmlformats.org/drawingml/2006/picture">
                <pic:pic xmlns:pic="http://schemas.openxmlformats.org/drawingml/2006/picture">
                  <pic:nvPicPr>
                    <pic:cNvPr id="963" name="IM 963"/>
                    <pic:cNvPicPr/>
                  </pic:nvPicPr>
                  <pic:blipFill>
                    <a:blip r:embed="rId16"/>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64" name="IM 964"/>
            <wp:cNvGraphicFramePr/>
            <a:graphic xmlns:a="http://schemas.openxmlformats.org/drawingml/2006/main">
              <a:graphicData uri="http://schemas.openxmlformats.org/drawingml/2006/picture">
                <pic:pic xmlns:pic="http://schemas.openxmlformats.org/drawingml/2006/picture">
                  <pic:nvPicPr>
                    <pic:cNvPr id="964" name="IM 964"/>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2540" cy="7620"/>
            <wp:effectExtent l="0" t="0" r="0" b="0"/>
            <wp:docPr id="965" name="IM 965"/>
            <wp:cNvGraphicFramePr/>
            <a:graphic xmlns:a="http://schemas.openxmlformats.org/drawingml/2006/main">
              <a:graphicData uri="http://schemas.openxmlformats.org/drawingml/2006/picture">
                <pic:pic xmlns:pic="http://schemas.openxmlformats.org/drawingml/2006/picture">
                  <pic:nvPicPr>
                    <pic:cNvPr id="965" name="IM 965"/>
                    <pic:cNvPicPr/>
                  </pic:nvPicPr>
                  <pic:blipFill>
                    <a:blip r:embed="rId26"/>
                    <a:stretch>
                      <a:fillRect/>
                    </a:stretch>
                  </pic:blipFill>
                  <pic:spPr>
                    <a:xfrm>
                      <a:off x="0" y="0"/>
                      <a:ext cx="3047" cy="7620"/>
                    </a:xfrm>
                    <a:prstGeom prst="rect">
                      <a:avLst/>
                    </a:prstGeom>
                  </pic:spPr>
                </pic:pic>
              </a:graphicData>
            </a:graphic>
          </wp:inline>
        </w:drawing>
      </w:r>
    </w:p>
    <w:p>
      <w:pPr>
        <w:spacing w:before="6" w:line="358" w:lineRule="auto"/>
        <w:ind w:left="37" w:right="600" w:firstLine="1"/>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 xml:space="preserve">包号： </w:t>
      </w:r>
      <w:r>
        <w:rPr>
          <w:caps w:val="0"/>
          <w:spacing w:val="-20"/>
          <w:w w:val="100"/>
          <w:position w:val="0"/>
          <w:sz w:val="24"/>
          <w:szCs w:val="24"/>
        </w:rPr>
        <w:drawing>
          <wp:inline distT="0" distB="0" distL="0" distR="0">
            <wp:extent cx="17780" cy="7620"/>
            <wp:effectExtent l="0" t="0" r="0" b="0"/>
            <wp:docPr id="966" name="IM 966"/>
            <wp:cNvGraphicFramePr/>
            <a:graphic xmlns:a="http://schemas.openxmlformats.org/drawingml/2006/main">
              <a:graphicData uri="http://schemas.openxmlformats.org/drawingml/2006/picture">
                <pic:pic xmlns:pic="http://schemas.openxmlformats.org/drawingml/2006/picture">
                  <pic:nvPicPr>
                    <pic:cNvPr id="966" name="IM 966"/>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67" name="IM 967"/>
            <wp:cNvGraphicFramePr/>
            <a:graphic xmlns:a="http://schemas.openxmlformats.org/drawingml/2006/main">
              <a:graphicData uri="http://schemas.openxmlformats.org/drawingml/2006/picture">
                <pic:pic xmlns:pic="http://schemas.openxmlformats.org/drawingml/2006/picture">
                  <pic:nvPicPr>
                    <pic:cNvPr id="967" name="IM 967"/>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68" name="IM 968"/>
            <wp:cNvGraphicFramePr/>
            <a:graphic xmlns:a="http://schemas.openxmlformats.org/drawingml/2006/main">
              <a:graphicData uri="http://schemas.openxmlformats.org/drawingml/2006/picture">
                <pic:pic xmlns:pic="http://schemas.openxmlformats.org/drawingml/2006/picture">
                  <pic:nvPicPr>
                    <pic:cNvPr id="968" name="IM 968"/>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69" name="IM 969"/>
            <wp:cNvGraphicFramePr/>
            <a:graphic xmlns:a="http://schemas.openxmlformats.org/drawingml/2006/main">
              <a:graphicData uri="http://schemas.openxmlformats.org/drawingml/2006/picture">
                <pic:pic xmlns:pic="http://schemas.openxmlformats.org/drawingml/2006/picture">
                  <pic:nvPicPr>
                    <pic:cNvPr id="969" name="IM 969"/>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70" name="IM 970"/>
            <wp:cNvGraphicFramePr/>
            <a:graphic xmlns:a="http://schemas.openxmlformats.org/drawingml/2006/main">
              <a:graphicData uri="http://schemas.openxmlformats.org/drawingml/2006/picture">
                <pic:pic xmlns:pic="http://schemas.openxmlformats.org/drawingml/2006/picture">
                  <pic:nvPicPr>
                    <pic:cNvPr id="970" name="IM 970"/>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71" name="IM 971"/>
            <wp:cNvGraphicFramePr/>
            <a:graphic xmlns:a="http://schemas.openxmlformats.org/drawingml/2006/main">
              <a:graphicData uri="http://schemas.openxmlformats.org/drawingml/2006/picture">
                <pic:pic xmlns:pic="http://schemas.openxmlformats.org/drawingml/2006/picture">
                  <pic:nvPicPr>
                    <pic:cNvPr id="971" name="IM 971"/>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72" name="IM 972"/>
            <wp:cNvGraphicFramePr/>
            <a:graphic xmlns:a="http://schemas.openxmlformats.org/drawingml/2006/main">
              <a:graphicData uri="http://schemas.openxmlformats.org/drawingml/2006/picture">
                <pic:pic xmlns:pic="http://schemas.openxmlformats.org/drawingml/2006/picture">
                  <pic:nvPicPr>
                    <pic:cNvPr id="972" name="IM 972"/>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73" name="IM 973"/>
            <wp:cNvGraphicFramePr/>
            <a:graphic xmlns:a="http://schemas.openxmlformats.org/drawingml/2006/main">
              <a:graphicData uri="http://schemas.openxmlformats.org/drawingml/2006/picture">
                <pic:pic xmlns:pic="http://schemas.openxmlformats.org/drawingml/2006/picture">
                  <pic:nvPicPr>
                    <pic:cNvPr id="973" name="IM 973"/>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74" name="IM 974"/>
            <wp:cNvGraphicFramePr/>
            <a:graphic xmlns:a="http://schemas.openxmlformats.org/drawingml/2006/main">
              <a:graphicData uri="http://schemas.openxmlformats.org/drawingml/2006/picture">
                <pic:pic xmlns:pic="http://schemas.openxmlformats.org/drawingml/2006/picture">
                  <pic:nvPicPr>
                    <pic:cNvPr id="974" name="IM 974"/>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75" name="IM 975"/>
            <wp:cNvGraphicFramePr/>
            <a:graphic xmlns:a="http://schemas.openxmlformats.org/drawingml/2006/main">
              <a:graphicData uri="http://schemas.openxmlformats.org/drawingml/2006/picture">
                <pic:pic xmlns:pic="http://schemas.openxmlformats.org/drawingml/2006/picture">
                  <pic:nvPicPr>
                    <pic:cNvPr id="975" name="IM 975"/>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76" name="IM 976"/>
            <wp:cNvGraphicFramePr/>
            <a:graphic xmlns:a="http://schemas.openxmlformats.org/drawingml/2006/main">
              <a:graphicData uri="http://schemas.openxmlformats.org/drawingml/2006/picture">
                <pic:pic xmlns:pic="http://schemas.openxmlformats.org/drawingml/2006/picture">
                  <pic:nvPicPr>
                    <pic:cNvPr id="976" name="IM 976"/>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77" name="IM 977"/>
            <wp:cNvGraphicFramePr/>
            <a:graphic xmlns:a="http://schemas.openxmlformats.org/drawingml/2006/main">
              <a:graphicData uri="http://schemas.openxmlformats.org/drawingml/2006/picture">
                <pic:pic xmlns:pic="http://schemas.openxmlformats.org/drawingml/2006/picture">
                  <pic:nvPicPr>
                    <pic:cNvPr id="977" name="IM 977"/>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78" name="IM 978"/>
            <wp:cNvGraphicFramePr/>
            <a:graphic xmlns:a="http://schemas.openxmlformats.org/drawingml/2006/main">
              <a:graphicData uri="http://schemas.openxmlformats.org/drawingml/2006/picture">
                <pic:pic xmlns:pic="http://schemas.openxmlformats.org/drawingml/2006/picture">
                  <pic:nvPicPr>
                    <pic:cNvPr id="978" name="IM 978"/>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79" name="IM 979"/>
            <wp:cNvGraphicFramePr/>
            <a:graphic xmlns:a="http://schemas.openxmlformats.org/drawingml/2006/main">
              <a:graphicData uri="http://schemas.openxmlformats.org/drawingml/2006/picture">
                <pic:pic xmlns:pic="http://schemas.openxmlformats.org/drawingml/2006/picture">
                  <pic:nvPicPr>
                    <pic:cNvPr id="979" name="IM 979"/>
                    <pic:cNvPicPr/>
                  </pic:nvPicPr>
                  <pic:blipFill>
                    <a:blip r:embed="rId16"/>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80" name="IM 980"/>
            <wp:cNvGraphicFramePr/>
            <a:graphic xmlns:a="http://schemas.openxmlformats.org/drawingml/2006/main">
              <a:graphicData uri="http://schemas.openxmlformats.org/drawingml/2006/picture">
                <pic:pic xmlns:pic="http://schemas.openxmlformats.org/drawingml/2006/picture">
                  <pic:nvPicPr>
                    <pic:cNvPr id="980" name="IM 980"/>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81" name="IM 981"/>
            <wp:cNvGraphicFramePr/>
            <a:graphic xmlns:a="http://schemas.openxmlformats.org/drawingml/2006/main">
              <a:graphicData uri="http://schemas.openxmlformats.org/drawingml/2006/picture">
                <pic:pic xmlns:pic="http://schemas.openxmlformats.org/drawingml/2006/picture">
                  <pic:nvPicPr>
                    <pic:cNvPr id="981" name="IM 981"/>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82" name="IM 982"/>
            <wp:cNvGraphicFramePr/>
            <a:graphic xmlns:a="http://schemas.openxmlformats.org/drawingml/2006/main">
              <a:graphicData uri="http://schemas.openxmlformats.org/drawingml/2006/picture">
                <pic:pic xmlns:pic="http://schemas.openxmlformats.org/drawingml/2006/picture">
                  <pic:nvPicPr>
                    <pic:cNvPr id="982" name="IM 982"/>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83" name="IM 983"/>
            <wp:cNvGraphicFramePr/>
            <a:graphic xmlns:a="http://schemas.openxmlformats.org/drawingml/2006/main">
              <a:graphicData uri="http://schemas.openxmlformats.org/drawingml/2006/picture">
                <pic:pic xmlns:pic="http://schemas.openxmlformats.org/drawingml/2006/picture">
                  <pic:nvPicPr>
                    <pic:cNvPr id="983" name="IM 983"/>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84" name="IM 984"/>
            <wp:cNvGraphicFramePr/>
            <a:graphic xmlns:a="http://schemas.openxmlformats.org/drawingml/2006/main">
              <a:graphicData uri="http://schemas.openxmlformats.org/drawingml/2006/picture">
                <pic:pic xmlns:pic="http://schemas.openxmlformats.org/drawingml/2006/picture">
                  <pic:nvPicPr>
                    <pic:cNvPr id="984" name="IM 984"/>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85" name="IM 985"/>
            <wp:cNvGraphicFramePr/>
            <a:graphic xmlns:a="http://schemas.openxmlformats.org/drawingml/2006/main">
              <a:graphicData uri="http://schemas.openxmlformats.org/drawingml/2006/picture">
                <pic:pic xmlns:pic="http://schemas.openxmlformats.org/drawingml/2006/picture">
                  <pic:nvPicPr>
                    <pic:cNvPr id="985" name="IM 985"/>
                    <pic:cNvPicPr/>
                  </pic:nvPicPr>
                  <pic:blipFill>
                    <a:blip r:embed="rId16"/>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86" name="IM 986"/>
            <wp:cNvGraphicFramePr/>
            <a:graphic xmlns:a="http://schemas.openxmlformats.org/drawingml/2006/main">
              <a:graphicData uri="http://schemas.openxmlformats.org/drawingml/2006/picture">
                <pic:pic xmlns:pic="http://schemas.openxmlformats.org/drawingml/2006/picture">
                  <pic:nvPicPr>
                    <pic:cNvPr id="986" name="IM 986"/>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87" name="IM 987"/>
            <wp:cNvGraphicFramePr/>
            <a:graphic xmlns:a="http://schemas.openxmlformats.org/drawingml/2006/main">
              <a:graphicData uri="http://schemas.openxmlformats.org/drawingml/2006/picture">
                <pic:pic xmlns:pic="http://schemas.openxmlformats.org/drawingml/2006/picture">
                  <pic:nvPicPr>
                    <pic:cNvPr id="987" name="IM 987"/>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88" name="IM 988"/>
            <wp:cNvGraphicFramePr/>
            <a:graphic xmlns:a="http://schemas.openxmlformats.org/drawingml/2006/main">
              <a:graphicData uri="http://schemas.openxmlformats.org/drawingml/2006/picture">
                <pic:pic xmlns:pic="http://schemas.openxmlformats.org/drawingml/2006/picture">
                  <pic:nvPicPr>
                    <pic:cNvPr id="988" name="IM 988"/>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89" name="IM 989"/>
            <wp:cNvGraphicFramePr/>
            <a:graphic xmlns:a="http://schemas.openxmlformats.org/drawingml/2006/main">
              <a:graphicData uri="http://schemas.openxmlformats.org/drawingml/2006/picture">
                <pic:pic xmlns:pic="http://schemas.openxmlformats.org/drawingml/2006/picture">
                  <pic:nvPicPr>
                    <pic:cNvPr id="989" name="IM 989"/>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90" name="IM 990"/>
            <wp:cNvGraphicFramePr/>
            <a:graphic xmlns:a="http://schemas.openxmlformats.org/drawingml/2006/main">
              <a:graphicData uri="http://schemas.openxmlformats.org/drawingml/2006/picture">
                <pic:pic xmlns:pic="http://schemas.openxmlformats.org/drawingml/2006/picture">
                  <pic:nvPicPr>
                    <pic:cNvPr id="990" name="IM 990"/>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91" name="IM 991"/>
            <wp:cNvGraphicFramePr/>
            <a:graphic xmlns:a="http://schemas.openxmlformats.org/drawingml/2006/main">
              <a:graphicData uri="http://schemas.openxmlformats.org/drawingml/2006/picture">
                <pic:pic xmlns:pic="http://schemas.openxmlformats.org/drawingml/2006/picture">
                  <pic:nvPicPr>
                    <pic:cNvPr id="991" name="IM 991"/>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92" name="IM 992"/>
            <wp:cNvGraphicFramePr/>
            <a:graphic xmlns:a="http://schemas.openxmlformats.org/drawingml/2006/main">
              <a:graphicData uri="http://schemas.openxmlformats.org/drawingml/2006/picture">
                <pic:pic xmlns:pic="http://schemas.openxmlformats.org/drawingml/2006/picture">
                  <pic:nvPicPr>
                    <pic:cNvPr id="992" name="IM 992"/>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93" name="IM 993"/>
            <wp:cNvGraphicFramePr/>
            <a:graphic xmlns:a="http://schemas.openxmlformats.org/drawingml/2006/main">
              <a:graphicData uri="http://schemas.openxmlformats.org/drawingml/2006/picture">
                <pic:pic xmlns:pic="http://schemas.openxmlformats.org/drawingml/2006/picture">
                  <pic:nvPicPr>
                    <pic:cNvPr id="993" name="IM 993"/>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94" name="IM 994"/>
            <wp:cNvGraphicFramePr/>
            <a:graphic xmlns:a="http://schemas.openxmlformats.org/drawingml/2006/main">
              <a:graphicData uri="http://schemas.openxmlformats.org/drawingml/2006/picture">
                <pic:pic xmlns:pic="http://schemas.openxmlformats.org/drawingml/2006/picture">
                  <pic:nvPicPr>
                    <pic:cNvPr id="994" name="IM 994"/>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95" name="IM 995"/>
            <wp:cNvGraphicFramePr/>
            <a:graphic xmlns:a="http://schemas.openxmlformats.org/drawingml/2006/main">
              <a:graphicData uri="http://schemas.openxmlformats.org/drawingml/2006/picture">
                <pic:pic xmlns:pic="http://schemas.openxmlformats.org/drawingml/2006/picture">
                  <pic:nvPicPr>
                    <pic:cNvPr id="995" name="IM 995"/>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96" name="IM 996"/>
            <wp:cNvGraphicFramePr/>
            <a:graphic xmlns:a="http://schemas.openxmlformats.org/drawingml/2006/main">
              <a:graphicData uri="http://schemas.openxmlformats.org/drawingml/2006/picture">
                <pic:pic xmlns:pic="http://schemas.openxmlformats.org/drawingml/2006/picture">
                  <pic:nvPicPr>
                    <pic:cNvPr id="996" name="IM 996"/>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97" name="IM 997"/>
            <wp:cNvGraphicFramePr/>
            <a:graphic xmlns:a="http://schemas.openxmlformats.org/drawingml/2006/main">
              <a:graphicData uri="http://schemas.openxmlformats.org/drawingml/2006/picture">
                <pic:pic xmlns:pic="http://schemas.openxmlformats.org/drawingml/2006/picture">
                  <pic:nvPicPr>
                    <pic:cNvPr id="997" name="IM 997"/>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98" name="IM 998"/>
            <wp:cNvGraphicFramePr/>
            <a:graphic xmlns:a="http://schemas.openxmlformats.org/drawingml/2006/main">
              <a:graphicData uri="http://schemas.openxmlformats.org/drawingml/2006/picture">
                <pic:pic xmlns:pic="http://schemas.openxmlformats.org/drawingml/2006/picture">
                  <pic:nvPicPr>
                    <pic:cNvPr id="998" name="IM 998"/>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7620"/>
            <wp:effectExtent l="0" t="0" r="0" b="0"/>
            <wp:docPr id="999" name="IM 999"/>
            <wp:cNvGraphicFramePr/>
            <a:graphic xmlns:a="http://schemas.openxmlformats.org/drawingml/2006/main">
              <a:graphicData uri="http://schemas.openxmlformats.org/drawingml/2006/picture">
                <pic:pic xmlns:pic="http://schemas.openxmlformats.org/drawingml/2006/picture">
                  <pic:nvPicPr>
                    <pic:cNvPr id="999" name="IM 999"/>
                    <pic:cNvPicPr/>
                  </pic:nvPicPr>
                  <pic:blipFill>
                    <a:blip r:embed="rId17"/>
                    <a:stretch>
                      <a:fillRect/>
                    </a:stretch>
                  </pic:blipFill>
                  <pic:spPr>
                    <a:xfrm>
                      <a:off x="0" y="0"/>
                      <a:ext cx="18592"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00" name="IM 1000"/>
            <wp:cNvGraphicFramePr/>
            <a:graphic xmlns:a="http://schemas.openxmlformats.org/drawingml/2006/main">
              <a:graphicData uri="http://schemas.openxmlformats.org/drawingml/2006/picture">
                <pic:pic xmlns:pic="http://schemas.openxmlformats.org/drawingml/2006/picture">
                  <pic:nvPicPr>
                    <pic:cNvPr id="1000" name="IM 1000"/>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01" name="IM 1001"/>
            <wp:cNvGraphicFramePr/>
            <a:graphic xmlns:a="http://schemas.openxmlformats.org/drawingml/2006/main">
              <a:graphicData uri="http://schemas.openxmlformats.org/drawingml/2006/picture">
                <pic:pic xmlns:pic="http://schemas.openxmlformats.org/drawingml/2006/picture">
                  <pic:nvPicPr>
                    <pic:cNvPr id="1001" name="IM 1001"/>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02" name="IM 1002"/>
            <wp:cNvGraphicFramePr/>
            <a:graphic xmlns:a="http://schemas.openxmlformats.org/drawingml/2006/main">
              <a:graphicData uri="http://schemas.openxmlformats.org/drawingml/2006/picture">
                <pic:pic xmlns:pic="http://schemas.openxmlformats.org/drawingml/2006/picture">
                  <pic:nvPicPr>
                    <pic:cNvPr id="1002" name="IM 1002"/>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03" name="IM 1003"/>
            <wp:cNvGraphicFramePr/>
            <a:graphic xmlns:a="http://schemas.openxmlformats.org/drawingml/2006/main">
              <a:graphicData uri="http://schemas.openxmlformats.org/drawingml/2006/picture">
                <pic:pic xmlns:pic="http://schemas.openxmlformats.org/drawingml/2006/picture">
                  <pic:nvPicPr>
                    <pic:cNvPr id="1003" name="IM 1003"/>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04" name="IM 1004"/>
            <wp:cNvGraphicFramePr/>
            <a:graphic xmlns:a="http://schemas.openxmlformats.org/drawingml/2006/main">
              <a:graphicData uri="http://schemas.openxmlformats.org/drawingml/2006/picture">
                <pic:pic xmlns:pic="http://schemas.openxmlformats.org/drawingml/2006/picture">
                  <pic:nvPicPr>
                    <pic:cNvPr id="1004" name="IM 1004"/>
                    <pic:cNvPicPr/>
                  </pic:nvPicPr>
                  <pic:blipFill>
                    <a:blip r:embed="rId16"/>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05" name="IM 1005"/>
            <wp:cNvGraphicFramePr/>
            <a:graphic xmlns:a="http://schemas.openxmlformats.org/drawingml/2006/main">
              <a:graphicData uri="http://schemas.openxmlformats.org/drawingml/2006/picture">
                <pic:pic xmlns:pic="http://schemas.openxmlformats.org/drawingml/2006/picture">
                  <pic:nvPicPr>
                    <pic:cNvPr id="1005" name="IM 1005"/>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06" name="IM 1006"/>
            <wp:cNvGraphicFramePr/>
            <a:graphic xmlns:a="http://schemas.openxmlformats.org/drawingml/2006/main">
              <a:graphicData uri="http://schemas.openxmlformats.org/drawingml/2006/picture">
                <pic:pic xmlns:pic="http://schemas.openxmlformats.org/drawingml/2006/picture">
                  <pic:nvPicPr>
                    <pic:cNvPr id="1006" name="IM 1006"/>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07" name="IM 1007"/>
            <wp:cNvGraphicFramePr/>
            <a:graphic xmlns:a="http://schemas.openxmlformats.org/drawingml/2006/main">
              <a:graphicData uri="http://schemas.openxmlformats.org/drawingml/2006/picture">
                <pic:pic xmlns:pic="http://schemas.openxmlformats.org/drawingml/2006/picture">
                  <pic:nvPicPr>
                    <pic:cNvPr id="1007" name="IM 1007"/>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08" name="IM 1008"/>
            <wp:cNvGraphicFramePr/>
            <a:graphic xmlns:a="http://schemas.openxmlformats.org/drawingml/2006/main">
              <a:graphicData uri="http://schemas.openxmlformats.org/drawingml/2006/picture">
                <pic:pic xmlns:pic="http://schemas.openxmlformats.org/drawingml/2006/picture">
                  <pic:nvPicPr>
                    <pic:cNvPr id="1008" name="IM 1008"/>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09" name="IM 1009"/>
            <wp:cNvGraphicFramePr/>
            <a:graphic xmlns:a="http://schemas.openxmlformats.org/drawingml/2006/main">
              <a:graphicData uri="http://schemas.openxmlformats.org/drawingml/2006/picture">
                <pic:pic xmlns:pic="http://schemas.openxmlformats.org/drawingml/2006/picture">
                  <pic:nvPicPr>
                    <pic:cNvPr id="1009" name="IM 1009"/>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10" name="IM 1010"/>
            <wp:cNvGraphicFramePr/>
            <a:graphic xmlns:a="http://schemas.openxmlformats.org/drawingml/2006/main">
              <a:graphicData uri="http://schemas.openxmlformats.org/drawingml/2006/picture">
                <pic:pic xmlns:pic="http://schemas.openxmlformats.org/drawingml/2006/picture">
                  <pic:nvPicPr>
                    <pic:cNvPr id="1010" name="IM 1010"/>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11" name="IM 1011"/>
            <wp:cNvGraphicFramePr/>
            <a:graphic xmlns:a="http://schemas.openxmlformats.org/drawingml/2006/main">
              <a:graphicData uri="http://schemas.openxmlformats.org/drawingml/2006/picture">
                <pic:pic xmlns:pic="http://schemas.openxmlformats.org/drawingml/2006/picture">
                  <pic:nvPicPr>
                    <pic:cNvPr id="1011" name="IM 1011"/>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12" name="IM 1012"/>
            <wp:cNvGraphicFramePr/>
            <a:graphic xmlns:a="http://schemas.openxmlformats.org/drawingml/2006/main">
              <a:graphicData uri="http://schemas.openxmlformats.org/drawingml/2006/picture">
                <pic:pic xmlns:pic="http://schemas.openxmlformats.org/drawingml/2006/picture">
                  <pic:nvPicPr>
                    <pic:cNvPr id="1012" name="IM 1012"/>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13" name="IM 1013"/>
            <wp:cNvGraphicFramePr/>
            <a:graphic xmlns:a="http://schemas.openxmlformats.org/drawingml/2006/main">
              <a:graphicData uri="http://schemas.openxmlformats.org/drawingml/2006/picture">
                <pic:pic xmlns:pic="http://schemas.openxmlformats.org/drawingml/2006/picture">
                  <pic:nvPicPr>
                    <pic:cNvPr id="1013" name="IM 1013"/>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14" name="IM 1014"/>
            <wp:cNvGraphicFramePr/>
            <a:graphic xmlns:a="http://schemas.openxmlformats.org/drawingml/2006/main">
              <a:graphicData uri="http://schemas.openxmlformats.org/drawingml/2006/picture">
                <pic:pic xmlns:pic="http://schemas.openxmlformats.org/drawingml/2006/picture">
                  <pic:nvPicPr>
                    <pic:cNvPr id="1014" name="IM 1014"/>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15" name="IM 1015"/>
            <wp:cNvGraphicFramePr/>
            <a:graphic xmlns:a="http://schemas.openxmlformats.org/drawingml/2006/main">
              <a:graphicData uri="http://schemas.openxmlformats.org/drawingml/2006/picture">
                <pic:pic xmlns:pic="http://schemas.openxmlformats.org/drawingml/2006/picture">
                  <pic:nvPicPr>
                    <pic:cNvPr id="1015" name="IM 1015"/>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16" name="IM 1016"/>
            <wp:cNvGraphicFramePr/>
            <a:graphic xmlns:a="http://schemas.openxmlformats.org/drawingml/2006/main">
              <a:graphicData uri="http://schemas.openxmlformats.org/drawingml/2006/picture">
                <pic:pic xmlns:pic="http://schemas.openxmlformats.org/drawingml/2006/picture">
                  <pic:nvPicPr>
                    <pic:cNvPr id="1016" name="IM 1016"/>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17" name="IM 1017"/>
            <wp:cNvGraphicFramePr/>
            <a:graphic xmlns:a="http://schemas.openxmlformats.org/drawingml/2006/main">
              <a:graphicData uri="http://schemas.openxmlformats.org/drawingml/2006/picture">
                <pic:pic xmlns:pic="http://schemas.openxmlformats.org/drawingml/2006/picture">
                  <pic:nvPicPr>
                    <pic:cNvPr id="1017" name="IM 1017"/>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18" name="IM 1018"/>
            <wp:cNvGraphicFramePr/>
            <a:graphic xmlns:a="http://schemas.openxmlformats.org/drawingml/2006/main">
              <a:graphicData uri="http://schemas.openxmlformats.org/drawingml/2006/picture">
                <pic:pic xmlns:pic="http://schemas.openxmlformats.org/drawingml/2006/picture">
                  <pic:nvPicPr>
                    <pic:cNvPr id="1018" name="IM 1018"/>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19" name="IM 1019"/>
            <wp:cNvGraphicFramePr/>
            <a:graphic xmlns:a="http://schemas.openxmlformats.org/drawingml/2006/main">
              <a:graphicData uri="http://schemas.openxmlformats.org/drawingml/2006/picture">
                <pic:pic xmlns:pic="http://schemas.openxmlformats.org/drawingml/2006/picture">
                  <pic:nvPicPr>
                    <pic:cNvPr id="1019" name="IM 1019"/>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20" name="IM 1020"/>
            <wp:cNvGraphicFramePr/>
            <a:graphic xmlns:a="http://schemas.openxmlformats.org/drawingml/2006/main">
              <a:graphicData uri="http://schemas.openxmlformats.org/drawingml/2006/picture">
                <pic:pic xmlns:pic="http://schemas.openxmlformats.org/drawingml/2006/picture">
                  <pic:nvPicPr>
                    <pic:cNvPr id="1020" name="IM 1020"/>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21" name="IM 1021"/>
            <wp:cNvGraphicFramePr/>
            <a:graphic xmlns:a="http://schemas.openxmlformats.org/drawingml/2006/main">
              <a:graphicData uri="http://schemas.openxmlformats.org/drawingml/2006/picture">
                <pic:pic xmlns:pic="http://schemas.openxmlformats.org/drawingml/2006/picture">
                  <pic:nvPicPr>
                    <pic:cNvPr id="1021" name="IM 1021"/>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8890" cy="7620"/>
            <wp:effectExtent l="0" t="0" r="0" b="0"/>
            <wp:docPr id="1022" name="IM 1022"/>
            <wp:cNvGraphicFramePr/>
            <a:graphic xmlns:a="http://schemas.openxmlformats.org/drawingml/2006/main">
              <a:graphicData uri="http://schemas.openxmlformats.org/drawingml/2006/picture">
                <pic:pic xmlns:pic="http://schemas.openxmlformats.org/drawingml/2006/picture">
                  <pic:nvPicPr>
                    <pic:cNvPr id="1022" name="IM 1022"/>
                    <pic:cNvPicPr/>
                  </pic:nvPicPr>
                  <pic:blipFill>
                    <a:blip r:embed="rId26"/>
                    <a:stretch>
                      <a:fillRect/>
                    </a:stretch>
                  </pic:blipFill>
                  <pic:spPr>
                    <a:xfrm>
                      <a:off x="0" y="0"/>
                      <a:ext cx="9144"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p>
    <w:p>
      <w:pPr>
        <w:spacing w:before="6" w:line="358" w:lineRule="auto"/>
        <w:ind w:left="37" w:right="600" w:firstLine="1"/>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 xml:space="preserve">采购人名称： </w:t>
      </w:r>
      <w:r>
        <w:rPr>
          <w:caps w:val="0"/>
          <w:spacing w:val="-20"/>
          <w:w w:val="100"/>
          <w:position w:val="0"/>
          <w:sz w:val="24"/>
          <w:szCs w:val="24"/>
        </w:rPr>
        <w:drawing>
          <wp:inline distT="0" distB="0" distL="0" distR="0">
            <wp:extent cx="17780" cy="7620"/>
            <wp:effectExtent l="0" t="0" r="0" b="0"/>
            <wp:docPr id="1023" name="IM 1023"/>
            <wp:cNvGraphicFramePr/>
            <a:graphic xmlns:a="http://schemas.openxmlformats.org/drawingml/2006/main">
              <a:graphicData uri="http://schemas.openxmlformats.org/drawingml/2006/picture">
                <pic:pic xmlns:pic="http://schemas.openxmlformats.org/drawingml/2006/picture">
                  <pic:nvPicPr>
                    <pic:cNvPr id="1023" name="IM 1023"/>
                    <pic:cNvPicPr/>
                  </pic:nvPicPr>
                  <pic:blipFill>
                    <a:blip r:embed="rId16"/>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24" name="IM 1024"/>
            <wp:cNvGraphicFramePr/>
            <a:graphic xmlns:a="http://schemas.openxmlformats.org/drawingml/2006/main">
              <a:graphicData uri="http://schemas.openxmlformats.org/drawingml/2006/picture">
                <pic:pic xmlns:pic="http://schemas.openxmlformats.org/drawingml/2006/picture">
                  <pic:nvPicPr>
                    <pic:cNvPr id="1024" name="IM 1024"/>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25" name="IM 1025"/>
            <wp:cNvGraphicFramePr/>
            <a:graphic xmlns:a="http://schemas.openxmlformats.org/drawingml/2006/main">
              <a:graphicData uri="http://schemas.openxmlformats.org/drawingml/2006/picture">
                <pic:pic xmlns:pic="http://schemas.openxmlformats.org/drawingml/2006/picture">
                  <pic:nvPicPr>
                    <pic:cNvPr id="1025" name="IM 1025"/>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26" name="IM 1026"/>
            <wp:cNvGraphicFramePr/>
            <a:graphic xmlns:a="http://schemas.openxmlformats.org/drawingml/2006/main">
              <a:graphicData uri="http://schemas.openxmlformats.org/drawingml/2006/picture">
                <pic:pic xmlns:pic="http://schemas.openxmlformats.org/drawingml/2006/picture">
                  <pic:nvPicPr>
                    <pic:cNvPr id="1026" name="IM 1026"/>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27" name="IM 1027"/>
            <wp:cNvGraphicFramePr/>
            <a:graphic xmlns:a="http://schemas.openxmlformats.org/drawingml/2006/main">
              <a:graphicData uri="http://schemas.openxmlformats.org/drawingml/2006/picture">
                <pic:pic xmlns:pic="http://schemas.openxmlformats.org/drawingml/2006/picture">
                  <pic:nvPicPr>
                    <pic:cNvPr id="1027" name="IM 1027"/>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28" name="IM 1028"/>
            <wp:cNvGraphicFramePr/>
            <a:graphic xmlns:a="http://schemas.openxmlformats.org/drawingml/2006/main">
              <a:graphicData uri="http://schemas.openxmlformats.org/drawingml/2006/picture">
                <pic:pic xmlns:pic="http://schemas.openxmlformats.org/drawingml/2006/picture">
                  <pic:nvPicPr>
                    <pic:cNvPr id="1028" name="IM 1028"/>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29" name="IM 1029"/>
            <wp:cNvGraphicFramePr/>
            <a:graphic xmlns:a="http://schemas.openxmlformats.org/drawingml/2006/main">
              <a:graphicData uri="http://schemas.openxmlformats.org/drawingml/2006/picture">
                <pic:pic xmlns:pic="http://schemas.openxmlformats.org/drawingml/2006/picture">
                  <pic:nvPicPr>
                    <pic:cNvPr id="1029" name="IM 1029"/>
                    <pic:cNvPicPr/>
                  </pic:nvPicPr>
                  <pic:blipFill>
                    <a:blip r:embed="rId16"/>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30" name="IM 1030"/>
            <wp:cNvGraphicFramePr/>
            <a:graphic xmlns:a="http://schemas.openxmlformats.org/drawingml/2006/main">
              <a:graphicData uri="http://schemas.openxmlformats.org/drawingml/2006/picture">
                <pic:pic xmlns:pic="http://schemas.openxmlformats.org/drawingml/2006/picture">
                  <pic:nvPicPr>
                    <pic:cNvPr id="1030" name="IM 1030"/>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31" name="IM 1031"/>
            <wp:cNvGraphicFramePr/>
            <a:graphic xmlns:a="http://schemas.openxmlformats.org/drawingml/2006/main">
              <a:graphicData uri="http://schemas.openxmlformats.org/drawingml/2006/picture">
                <pic:pic xmlns:pic="http://schemas.openxmlformats.org/drawingml/2006/picture">
                  <pic:nvPicPr>
                    <pic:cNvPr id="1031" name="IM 1031"/>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32" name="IM 1032"/>
            <wp:cNvGraphicFramePr/>
            <a:graphic xmlns:a="http://schemas.openxmlformats.org/drawingml/2006/main">
              <a:graphicData uri="http://schemas.openxmlformats.org/drawingml/2006/picture">
                <pic:pic xmlns:pic="http://schemas.openxmlformats.org/drawingml/2006/picture">
                  <pic:nvPicPr>
                    <pic:cNvPr id="1032" name="IM 1032"/>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33" name="IM 1033"/>
            <wp:cNvGraphicFramePr/>
            <a:graphic xmlns:a="http://schemas.openxmlformats.org/drawingml/2006/main">
              <a:graphicData uri="http://schemas.openxmlformats.org/drawingml/2006/picture">
                <pic:pic xmlns:pic="http://schemas.openxmlformats.org/drawingml/2006/picture">
                  <pic:nvPicPr>
                    <pic:cNvPr id="1033" name="IM 1033"/>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34" name="IM 1034"/>
            <wp:cNvGraphicFramePr/>
            <a:graphic xmlns:a="http://schemas.openxmlformats.org/drawingml/2006/main">
              <a:graphicData uri="http://schemas.openxmlformats.org/drawingml/2006/picture">
                <pic:pic xmlns:pic="http://schemas.openxmlformats.org/drawingml/2006/picture">
                  <pic:nvPicPr>
                    <pic:cNvPr id="1034" name="IM 1034"/>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35" name="IM 1035"/>
            <wp:cNvGraphicFramePr/>
            <a:graphic xmlns:a="http://schemas.openxmlformats.org/drawingml/2006/main">
              <a:graphicData uri="http://schemas.openxmlformats.org/drawingml/2006/picture">
                <pic:pic xmlns:pic="http://schemas.openxmlformats.org/drawingml/2006/picture">
                  <pic:nvPicPr>
                    <pic:cNvPr id="1035" name="IM 1035"/>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36" name="IM 1036"/>
            <wp:cNvGraphicFramePr/>
            <a:graphic xmlns:a="http://schemas.openxmlformats.org/drawingml/2006/main">
              <a:graphicData uri="http://schemas.openxmlformats.org/drawingml/2006/picture">
                <pic:pic xmlns:pic="http://schemas.openxmlformats.org/drawingml/2006/picture">
                  <pic:nvPicPr>
                    <pic:cNvPr id="1036" name="IM 1036"/>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37" name="IM 1037"/>
            <wp:cNvGraphicFramePr/>
            <a:graphic xmlns:a="http://schemas.openxmlformats.org/drawingml/2006/main">
              <a:graphicData uri="http://schemas.openxmlformats.org/drawingml/2006/picture">
                <pic:pic xmlns:pic="http://schemas.openxmlformats.org/drawingml/2006/picture">
                  <pic:nvPicPr>
                    <pic:cNvPr id="1037" name="IM 1037"/>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38" name="IM 1038"/>
            <wp:cNvGraphicFramePr/>
            <a:graphic xmlns:a="http://schemas.openxmlformats.org/drawingml/2006/main">
              <a:graphicData uri="http://schemas.openxmlformats.org/drawingml/2006/picture">
                <pic:pic xmlns:pic="http://schemas.openxmlformats.org/drawingml/2006/picture">
                  <pic:nvPicPr>
                    <pic:cNvPr id="1038" name="IM 1038"/>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39" name="IM 1039"/>
            <wp:cNvGraphicFramePr/>
            <a:graphic xmlns:a="http://schemas.openxmlformats.org/drawingml/2006/main">
              <a:graphicData uri="http://schemas.openxmlformats.org/drawingml/2006/picture">
                <pic:pic xmlns:pic="http://schemas.openxmlformats.org/drawingml/2006/picture">
                  <pic:nvPicPr>
                    <pic:cNvPr id="1039" name="IM 1039"/>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40" name="IM 1040"/>
            <wp:cNvGraphicFramePr/>
            <a:graphic xmlns:a="http://schemas.openxmlformats.org/drawingml/2006/main">
              <a:graphicData uri="http://schemas.openxmlformats.org/drawingml/2006/picture">
                <pic:pic xmlns:pic="http://schemas.openxmlformats.org/drawingml/2006/picture">
                  <pic:nvPicPr>
                    <pic:cNvPr id="1040" name="IM 1040"/>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41" name="IM 1041"/>
            <wp:cNvGraphicFramePr/>
            <a:graphic xmlns:a="http://schemas.openxmlformats.org/drawingml/2006/main">
              <a:graphicData uri="http://schemas.openxmlformats.org/drawingml/2006/picture">
                <pic:pic xmlns:pic="http://schemas.openxmlformats.org/drawingml/2006/picture">
                  <pic:nvPicPr>
                    <pic:cNvPr id="1041" name="IM 1041"/>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42" name="IM 1042"/>
            <wp:cNvGraphicFramePr/>
            <a:graphic xmlns:a="http://schemas.openxmlformats.org/drawingml/2006/main">
              <a:graphicData uri="http://schemas.openxmlformats.org/drawingml/2006/picture">
                <pic:pic xmlns:pic="http://schemas.openxmlformats.org/drawingml/2006/picture">
                  <pic:nvPicPr>
                    <pic:cNvPr id="1042" name="IM 1042"/>
                    <pic:cNvPicPr/>
                  </pic:nvPicPr>
                  <pic:blipFill>
                    <a:blip r:embed="rId16"/>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43" name="IM 1043"/>
            <wp:cNvGraphicFramePr/>
            <a:graphic xmlns:a="http://schemas.openxmlformats.org/drawingml/2006/main">
              <a:graphicData uri="http://schemas.openxmlformats.org/drawingml/2006/picture">
                <pic:pic xmlns:pic="http://schemas.openxmlformats.org/drawingml/2006/picture">
                  <pic:nvPicPr>
                    <pic:cNvPr id="1043" name="IM 1043"/>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44" name="IM 1044"/>
            <wp:cNvGraphicFramePr/>
            <a:graphic xmlns:a="http://schemas.openxmlformats.org/drawingml/2006/main">
              <a:graphicData uri="http://schemas.openxmlformats.org/drawingml/2006/picture">
                <pic:pic xmlns:pic="http://schemas.openxmlformats.org/drawingml/2006/picture">
                  <pic:nvPicPr>
                    <pic:cNvPr id="1044" name="IM 1044"/>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45" name="IM 1045"/>
            <wp:cNvGraphicFramePr/>
            <a:graphic xmlns:a="http://schemas.openxmlformats.org/drawingml/2006/main">
              <a:graphicData uri="http://schemas.openxmlformats.org/drawingml/2006/picture">
                <pic:pic xmlns:pic="http://schemas.openxmlformats.org/drawingml/2006/picture">
                  <pic:nvPicPr>
                    <pic:cNvPr id="1045" name="IM 1045"/>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46" name="IM 1046"/>
            <wp:cNvGraphicFramePr/>
            <a:graphic xmlns:a="http://schemas.openxmlformats.org/drawingml/2006/main">
              <a:graphicData uri="http://schemas.openxmlformats.org/drawingml/2006/picture">
                <pic:pic xmlns:pic="http://schemas.openxmlformats.org/drawingml/2006/picture">
                  <pic:nvPicPr>
                    <pic:cNvPr id="1046" name="IM 1046"/>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47" name="IM 1047"/>
            <wp:cNvGraphicFramePr/>
            <a:graphic xmlns:a="http://schemas.openxmlformats.org/drawingml/2006/main">
              <a:graphicData uri="http://schemas.openxmlformats.org/drawingml/2006/picture">
                <pic:pic xmlns:pic="http://schemas.openxmlformats.org/drawingml/2006/picture">
                  <pic:nvPicPr>
                    <pic:cNvPr id="1047" name="IM 1047"/>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48" name="IM 1048"/>
            <wp:cNvGraphicFramePr/>
            <a:graphic xmlns:a="http://schemas.openxmlformats.org/drawingml/2006/main">
              <a:graphicData uri="http://schemas.openxmlformats.org/drawingml/2006/picture">
                <pic:pic xmlns:pic="http://schemas.openxmlformats.org/drawingml/2006/picture">
                  <pic:nvPicPr>
                    <pic:cNvPr id="1048" name="IM 1048"/>
                    <pic:cNvPicPr/>
                  </pic:nvPicPr>
                  <pic:blipFill>
                    <a:blip r:embed="rId16"/>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49" name="IM 1049"/>
            <wp:cNvGraphicFramePr/>
            <a:graphic xmlns:a="http://schemas.openxmlformats.org/drawingml/2006/main">
              <a:graphicData uri="http://schemas.openxmlformats.org/drawingml/2006/picture">
                <pic:pic xmlns:pic="http://schemas.openxmlformats.org/drawingml/2006/picture">
                  <pic:nvPicPr>
                    <pic:cNvPr id="1049" name="IM 1049"/>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50" name="IM 1050"/>
            <wp:cNvGraphicFramePr/>
            <a:graphic xmlns:a="http://schemas.openxmlformats.org/drawingml/2006/main">
              <a:graphicData uri="http://schemas.openxmlformats.org/drawingml/2006/picture">
                <pic:pic xmlns:pic="http://schemas.openxmlformats.org/drawingml/2006/picture">
                  <pic:nvPicPr>
                    <pic:cNvPr id="1050" name="IM 1050"/>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51" name="IM 1051"/>
            <wp:cNvGraphicFramePr/>
            <a:graphic xmlns:a="http://schemas.openxmlformats.org/drawingml/2006/main">
              <a:graphicData uri="http://schemas.openxmlformats.org/drawingml/2006/picture">
                <pic:pic xmlns:pic="http://schemas.openxmlformats.org/drawingml/2006/picture">
                  <pic:nvPicPr>
                    <pic:cNvPr id="1051" name="IM 1051"/>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52" name="IM 1052"/>
            <wp:cNvGraphicFramePr/>
            <a:graphic xmlns:a="http://schemas.openxmlformats.org/drawingml/2006/main">
              <a:graphicData uri="http://schemas.openxmlformats.org/drawingml/2006/picture">
                <pic:pic xmlns:pic="http://schemas.openxmlformats.org/drawingml/2006/picture">
                  <pic:nvPicPr>
                    <pic:cNvPr id="1052" name="IM 1052"/>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53" name="IM 1053"/>
            <wp:cNvGraphicFramePr/>
            <a:graphic xmlns:a="http://schemas.openxmlformats.org/drawingml/2006/main">
              <a:graphicData uri="http://schemas.openxmlformats.org/drawingml/2006/picture">
                <pic:pic xmlns:pic="http://schemas.openxmlformats.org/drawingml/2006/picture">
                  <pic:nvPicPr>
                    <pic:cNvPr id="1053" name="IM 1053"/>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54" name="IM 1054"/>
            <wp:cNvGraphicFramePr/>
            <a:graphic xmlns:a="http://schemas.openxmlformats.org/drawingml/2006/main">
              <a:graphicData uri="http://schemas.openxmlformats.org/drawingml/2006/picture">
                <pic:pic xmlns:pic="http://schemas.openxmlformats.org/drawingml/2006/picture">
                  <pic:nvPicPr>
                    <pic:cNvPr id="1054" name="IM 1054"/>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55" name="IM 1055"/>
            <wp:cNvGraphicFramePr/>
            <a:graphic xmlns:a="http://schemas.openxmlformats.org/drawingml/2006/main">
              <a:graphicData uri="http://schemas.openxmlformats.org/drawingml/2006/picture">
                <pic:pic xmlns:pic="http://schemas.openxmlformats.org/drawingml/2006/picture">
                  <pic:nvPicPr>
                    <pic:cNvPr id="1055" name="IM 1055"/>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56" name="IM 1056"/>
            <wp:cNvGraphicFramePr/>
            <a:graphic xmlns:a="http://schemas.openxmlformats.org/drawingml/2006/main">
              <a:graphicData uri="http://schemas.openxmlformats.org/drawingml/2006/picture">
                <pic:pic xmlns:pic="http://schemas.openxmlformats.org/drawingml/2006/picture">
                  <pic:nvPicPr>
                    <pic:cNvPr id="1056" name="IM 1056"/>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57" name="IM 1057"/>
            <wp:cNvGraphicFramePr/>
            <a:graphic xmlns:a="http://schemas.openxmlformats.org/drawingml/2006/main">
              <a:graphicData uri="http://schemas.openxmlformats.org/drawingml/2006/picture">
                <pic:pic xmlns:pic="http://schemas.openxmlformats.org/drawingml/2006/picture">
                  <pic:nvPicPr>
                    <pic:cNvPr id="1057" name="IM 1057"/>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58" name="IM 1058"/>
            <wp:cNvGraphicFramePr/>
            <a:graphic xmlns:a="http://schemas.openxmlformats.org/drawingml/2006/main">
              <a:graphicData uri="http://schemas.openxmlformats.org/drawingml/2006/picture">
                <pic:pic xmlns:pic="http://schemas.openxmlformats.org/drawingml/2006/picture">
                  <pic:nvPicPr>
                    <pic:cNvPr id="1058" name="IM 1058"/>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59" name="IM 1059"/>
            <wp:cNvGraphicFramePr/>
            <a:graphic xmlns:a="http://schemas.openxmlformats.org/drawingml/2006/main">
              <a:graphicData uri="http://schemas.openxmlformats.org/drawingml/2006/picture">
                <pic:pic xmlns:pic="http://schemas.openxmlformats.org/drawingml/2006/picture">
                  <pic:nvPicPr>
                    <pic:cNvPr id="1059" name="IM 1059"/>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60" name="IM 1060"/>
            <wp:cNvGraphicFramePr/>
            <a:graphic xmlns:a="http://schemas.openxmlformats.org/drawingml/2006/main">
              <a:graphicData uri="http://schemas.openxmlformats.org/drawingml/2006/picture">
                <pic:pic xmlns:pic="http://schemas.openxmlformats.org/drawingml/2006/picture">
                  <pic:nvPicPr>
                    <pic:cNvPr id="1060" name="IM 1060"/>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61" name="IM 1061"/>
            <wp:cNvGraphicFramePr/>
            <a:graphic xmlns:a="http://schemas.openxmlformats.org/drawingml/2006/main">
              <a:graphicData uri="http://schemas.openxmlformats.org/drawingml/2006/picture">
                <pic:pic xmlns:pic="http://schemas.openxmlformats.org/drawingml/2006/picture">
                  <pic:nvPicPr>
                    <pic:cNvPr id="1061" name="IM 1061"/>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62" name="IM 1062"/>
            <wp:cNvGraphicFramePr/>
            <a:graphic xmlns:a="http://schemas.openxmlformats.org/drawingml/2006/main">
              <a:graphicData uri="http://schemas.openxmlformats.org/drawingml/2006/picture">
                <pic:pic xmlns:pic="http://schemas.openxmlformats.org/drawingml/2006/picture">
                  <pic:nvPicPr>
                    <pic:cNvPr id="1062" name="IM 1062"/>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63" name="IM 1063"/>
            <wp:cNvGraphicFramePr/>
            <a:graphic xmlns:a="http://schemas.openxmlformats.org/drawingml/2006/main">
              <a:graphicData uri="http://schemas.openxmlformats.org/drawingml/2006/picture">
                <pic:pic xmlns:pic="http://schemas.openxmlformats.org/drawingml/2006/picture">
                  <pic:nvPicPr>
                    <pic:cNvPr id="1063" name="IM 1063"/>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64" name="IM 1064"/>
            <wp:cNvGraphicFramePr/>
            <a:graphic xmlns:a="http://schemas.openxmlformats.org/drawingml/2006/main">
              <a:graphicData uri="http://schemas.openxmlformats.org/drawingml/2006/picture">
                <pic:pic xmlns:pic="http://schemas.openxmlformats.org/drawingml/2006/picture">
                  <pic:nvPicPr>
                    <pic:cNvPr id="1064" name="IM 1064"/>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65" name="IM 1065"/>
            <wp:cNvGraphicFramePr/>
            <a:graphic xmlns:a="http://schemas.openxmlformats.org/drawingml/2006/main">
              <a:graphicData uri="http://schemas.openxmlformats.org/drawingml/2006/picture">
                <pic:pic xmlns:pic="http://schemas.openxmlformats.org/drawingml/2006/picture">
                  <pic:nvPicPr>
                    <pic:cNvPr id="1065" name="IM 1065"/>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66" name="IM 1066"/>
            <wp:cNvGraphicFramePr/>
            <a:graphic xmlns:a="http://schemas.openxmlformats.org/drawingml/2006/main">
              <a:graphicData uri="http://schemas.openxmlformats.org/drawingml/2006/picture">
                <pic:pic xmlns:pic="http://schemas.openxmlformats.org/drawingml/2006/picture">
                  <pic:nvPicPr>
                    <pic:cNvPr id="1066" name="IM 1066"/>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67" name="IM 1067"/>
            <wp:cNvGraphicFramePr/>
            <a:graphic xmlns:a="http://schemas.openxmlformats.org/drawingml/2006/main">
              <a:graphicData uri="http://schemas.openxmlformats.org/drawingml/2006/picture">
                <pic:pic xmlns:pic="http://schemas.openxmlformats.org/drawingml/2006/picture">
                  <pic:nvPicPr>
                    <pic:cNvPr id="1067" name="IM 1067"/>
                    <pic:cNvPicPr/>
                  </pic:nvPicPr>
                  <pic:blipFill>
                    <a:blip r:embed="rId16"/>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68" name="IM 1068"/>
            <wp:cNvGraphicFramePr/>
            <a:graphic xmlns:a="http://schemas.openxmlformats.org/drawingml/2006/main">
              <a:graphicData uri="http://schemas.openxmlformats.org/drawingml/2006/picture">
                <pic:pic xmlns:pic="http://schemas.openxmlformats.org/drawingml/2006/picture">
                  <pic:nvPicPr>
                    <pic:cNvPr id="1068" name="IM 1068"/>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69" name="IM 1069"/>
            <wp:cNvGraphicFramePr/>
            <a:graphic xmlns:a="http://schemas.openxmlformats.org/drawingml/2006/main">
              <a:graphicData uri="http://schemas.openxmlformats.org/drawingml/2006/picture">
                <pic:pic xmlns:pic="http://schemas.openxmlformats.org/drawingml/2006/picture">
                  <pic:nvPicPr>
                    <pic:cNvPr id="1069" name="IM 1069"/>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70" name="IM 1070"/>
            <wp:cNvGraphicFramePr/>
            <a:graphic xmlns:a="http://schemas.openxmlformats.org/drawingml/2006/main">
              <a:graphicData uri="http://schemas.openxmlformats.org/drawingml/2006/picture">
                <pic:pic xmlns:pic="http://schemas.openxmlformats.org/drawingml/2006/picture">
                  <pic:nvPicPr>
                    <pic:cNvPr id="1070" name="IM 1070"/>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71" name="IM 1071"/>
            <wp:cNvGraphicFramePr/>
            <a:graphic xmlns:a="http://schemas.openxmlformats.org/drawingml/2006/main">
              <a:graphicData uri="http://schemas.openxmlformats.org/drawingml/2006/picture">
                <pic:pic xmlns:pic="http://schemas.openxmlformats.org/drawingml/2006/picture">
                  <pic:nvPicPr>
                    <pic:cNvPr id="1071" name="IM 1071"/>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72" name="IM 1072"/>
            <wp:cNvGraphicFramePr/>
            <a:graphic xmlns:a="http://schemas.openxmlformats.org/drawingml/2006/main">
              <a:graphicData uri="http://schemas.openxmlformats.org/drawingml/2006/picture">
                <pic:pic xmlns:pic="http://schemas.openxmlformats.org/drawingml/2006/picture">
                  <pic:nvPicPr>
                    <pic:cNvPr id="1072" name="IM 1072"/>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73" name="IM 1073"/>
            <wp:cNvGraphicFramePr/>
            <a:graphic xmlns:a="http://schemas.openxmlformats.org/drawingml/2006/main">
              <a:graphicData uri="http://schemas.openxmlformats.org/drawingml/2006/picture">
                <pic:pic xmlns:pic="http://schemas.openxmlformats.org/drawingml/2006/picture">
                  <pic:nvPicPr>
                    <pic:cNvPr id="1073" name="IM 1073"/>
                    <pic:cNvPicPr/>
                  </pic:nvPicPr>
                  <pic:blipFill>
                    <a:blip r:embed="rId16"/>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74" name="IM 1074"/>
            <wp:cNvGraphicFramePr/>
            <a:graphic xmlns:a="http://schemas.openxmlformats.org/drawingml/2006/main">
              <a:graphicData uri="http://schemas.openxmlformats.org/drawingml/2006/picture">
                <pic:pic xmlns:pic="http://schemas.openxmlformats.org/drawingml/2006/picture">
                  <pic:nvPicPr>
                    <pic:cNvPr id="1074" name="IM 1074"/>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75" name="IM 1075"/>
            <wp:cNvGraphicFramePr/>
            <a:graphic xmlns:a="http://schemas.openxmlformats.org/drawingml/2006/main">
              <a:graphicData uri="http://schemas.openxmlformats.org/drawingml/2006/picture">
                <pic:pic xmlns:pic="http://schemas.openxmlformats.org/drawingml/2006/picture">
                  <pic:nvPicPr>
                    <pic:cNvPr id="1075" name="IM 1075"/>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76" name="IM 1076"/>
            <wp:cNvGraphicFramePr/>
            <a:graphic xmlns:a="http://schemas.openxmlformats.org/drawingml/2006/main">
              <a:graphicData uri="http://schemas.openxmlformats.org/drawingml/2006/picture">
                <pic:pic xmlns:pic="http://schemas.openxmlformats.org/drawingml/2006/picture">
                  <pic:nvPicPr>
                    <pic:cNvPr id="1076" name="IM 1076"/>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77" name="IM 1077"/>
            <wp:cNvGraphicFramePr/>
            <a:graphic xmlns:a="http://schemas.openxmlformats.org/drawingml/2006/main">
              <a:graphicData uri="http://schemas.openxmlformats.org/drawingml/2006/picture">
                <pic:pic xmlns:pic="http://schemas.openxmlformats.org/drawingml/2006/picture">
                  <pic:nvPicPr>
                    <pic:cNvPr id="1077" name="IM 1077"/>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78" name="IM 1078"/>
            <wp:cNvGraphicFramePr/>
            <a:graphic xmlns:a="http://schemas.openxmlformats.org/drawingml/2006/main">
              <a:graphicData uri="http://schemas.openxmlformats.org/drawingml/2006/picture">
                <pic:pic xmlns:pic="http://schemas.openxmlformats.org/drawingml/2006/picture">
                  <pic:nvPicPr>
                    <pic:cNvPr id="1078" name="IM 1078"/>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79" name="IM 1079"/>
            <wp:cNvGraphicFramePr/>
            <a:graphic xmlns:a="http://schemas.openxmlformats.org/drawingml/2006/main">
              <a:graphicData uri="http://schemas.openxmlformats.org/drawingml/2006/picture">
                <pic:pic xmlns:pic="http://schemas.openxmlformats.org/drawingml/2006/picture">
                  <pic:nvPicPr>
                    <pic:cNvPr id="1079" name="IM 1079"/>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80" name="IM 1080"/>
            <wp:cNvGraphicFramePr/>
            <a:graphic xmlns:a="http://schemas.openxmlformats.org/drawingml/2006/main">
              <a:graphicData uri="http://schemas.openxmlformats.org/drawingml/2006/picture">
                <pic:pic xmlns:pic="http://schemas.openxmlformats.org/drawingml/2006/picture">
                  <pic:nvPicPr>
                    <pic:cNvPr id="1080" name="IM 1080"/>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81" name="IM 1081"/>
            <wp:cNvGraphicFramePr/>
            <a:graphic xmlns:a="http://schemas.openxmlformats.org/drawingml/2006/main">
              <a:graphicData uri="http://schemas.openxmlformats.org/drawingml/2006/picture">
                <pic:pic xmlns:pic="http://schemas.openxmlformats.org/drawingml/2006/picture">
                  <pic:nvPicPr>
                    <pic:cNvPr id="1081" name="IM 1081"/>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82" name="IM 1082"/>
            <wp:cNvGraphicFramePr/>
            <a:graphic xmlns:a="http://schemas.openxmlformats.org/drawingml/2006/main">
              <a:graphicData uri="http://schemas.openxmlformats.org/drawingml/2006/picture">
                <pic:pic xmlns:pic="http://schemas.openxmlformats.org/drawingml/2006/picture">
                  <pic:nvPicPr>
                    <pic:cNvPr id="1082" name="IM 1082"/>
                    <pic:cNvPicPr/>
                  </pic:nvPicPr>
                  <pic:blipFill>
                    <a:blip r:embed="rId17"/>
                    <a:stretch>
                      <a:fillRect/>
                    </a:stretch>
                  </pic:blipFill>
                  <pic:spPr>
                    <a:xfrm>
                      <a:off x="0" y="0"/>
                      <a:ext cx="18288" cy="7620"/>
                    </a:xfrm>
                    <a:prstGeom prst="rect">
                      <a:avLst/>
                    </a:prstGeom>
                  </pic:spPr>
                </pic:pic>
              </a:graphicData>
            </a:graphic>
          </wp:inline>
        </w:drawing>
      </w:r>
      <w:r>
        <w:rPr>
          <w:caps w:val="0"/>
          <w:spacing w:val="-20"/>
          <w:w w:val="100"/>
          <w:position w:val="0"/>
          <w:sz w:val="24"/>
          <w:szCs w:val="24"/>
        </w:rPr>
        <w:drawing>
          <wp:inline distT="0" distB="0" distL="0" distR="0">
            <wp:extent cx="5715" cy="7620"/>
            <wp:effectExtent l="0" t="0" r="0" b="0"/>
            <wp:docPr id="1152" name="IM 1152"/>
            <wp:cNvGraphicFramePr/>
            <a:graphic xmlns:a="http://schemas.openxmlformats.org/drawingml/2006/main">
              <a:graphicData uri="http://schemas.openxmlformats.org/drawingml/2006/picture">
                <pic:pic xmlns:pic="http://schemas.openxmlformats.org/drawingml/2006/picture">
                  <pic:nvPicPr>
                    <pic:cNvPr id="1152" name="IM 1152"/>
                    <pic:cNvPicPr/>
                  </pic:nvPicPr>
                  <pic:blipFill>
                    <a:blip r:embed="rId26"/>
                    <a:stretch>
                      <a:fillRect/>
                    </a:stretch>
                  </pic:blipFill>
                  <pic:spPr>
                    <a:xfrm>
                      <a:off x="0" y="0"/>
                      <a:ext cx="6096"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采购文件获取日期： </w:t>
      </w:r>
      <w:r>
        <w:rPr>
          <w:caps w:val="0"/>
          <w:spacing w:val="-20"/>
          <w:w w:val="100"/>
          <w:position w:val="0"/>
          <w:sz w:val="24"/>
          <w:szCs w:val="24"/>
        </w:rPr>
        <w:drawing>
          <wp:inline distT="0" distB="0" distL="0" distR="0">
            <wp:extent cx="17780" cy="6985"/>
            <wp:effectExtent l="0" t="0" r="0" b="0"/>
            <wp:docPr id="1153" name="IM 1153"/>
            <wp:cNvGraphicFramePr/>
            <a:graphic xmlns:a="http://schemas.openxmlformats.org/drawingml/2006/main">
              <a:graphicData uri="http://schemas.openxmlformats.org/drawingml/2006/picture">
                <pic:pic xmlns:pic="http://schemas.openxmlformats.org/drawingml/2006/picture">
                  <pic:nvPicPr>
                    <pic:cNvPr id="1153" name="IM 1153"/>
                    <pic:cNvPicPr/>
                  </pic:nvPicPr>
                  <pic:blipFill>
                    <a:blip r:embed="rId19"/>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54" name="IM 1154"/>
            <wp:cNvGraphicFramePr/>
            <a:graphic xmlns:a="http://schemas.openxmlformats.org/drawingml/2006/main">
              <a:graphicData uri="http://schemas.openxmlformats.org/drawingml/2006/picture">
                <pic:pic xmlns:pic="http://schemas.openxmlformats.org/drawingml/2006/picture">
                  <pic:nvPicPr>
                    <pic:cNvPr id="1154" name="IM 1154"/>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55" name="IM 1155"/>
            <wp:cNvGraphicFramePr/>
            <a:graphic xmlns:a="http://schemas.openxmlformats.org/drawingml/2006/main">
              <a:graphicData uri="http://schemas.openxmlformats.org/drawingml/2006/picture">
                <pic:pic xmlns:pic="http://schemas.openxmlformats.org/drawingml/2006/picture">
                  <pic:nvPicPr>
                    <pic:cNvPr id="1155" name="IM 1155"/>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56" name="IM 1156"/>
            <wp:cNvGraphicFramePr/>
            <a:graphic xmlns:a="http://schemas.openxmlformats.org/drawingml/2006/main">
              <a:graphicData uri="http://schemas.openxmlformats.org/drawingml/2006/picture">
                <pic:pic xmlns:pic="http://schemas.openxmlformats.org/drawingml/2006/picture">
                  <pic:nvPicPr>
                    <pic:cNvPr id="1156" name="IM 1156"/>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57" name="IM 1157"/>
            <wp:cNvGraphicFramePr/>
            <a:graphic xmlns:a="http://schemas.openxmlformats.org/drawingml/2006/main">
              <a:graphicData uri="http://schemas.openxmlformats.org/drawingml/2006/picture">
                <pic:pic xmlns:pic="http://schemas.openxmlformats.org/drawingml/2006/picture">
                  <pic:nvPicPr>
                    <pic:cNvPr id="1157" name="IM 1157"/>
                    <pic:cNvPicPr/>
                  </pic:nvPicPr>
                  <pic:blipFill>
                    <a:blip r:embed="rId21"/>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58" name="IM 1158"/>
            <wp:cNvGraphicFramePr/>
            <a:graphic xmlns:a="http://schemas.openxmlformats.org/drawingml/2006/main">
              <a:graphicData uri="http://schemas.openxmlformats.org/drawingml/2006/picture">
                <pic:pic xmlns:pic="http://schemas.openxmlformats.org/drawingml/2006/picture">
                  <pic:nvPicPr>
                    <pic:cNvPr id="1158" name="IM 1158"/>
                    <pic:cNvPicPr/>
                  </pic:nvPicPr>
                  <pic:blipFill>
                    <a:blip r:embed="rId21"/>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6985"/>
            <wp:effectExtent l="0" t="0" r="0" b="0"/>
            <wp:docPr id="1159" name="IM 1159"/>
            <wp:cNvGraphicFramePr/>
            <a:graphic xmlns:a="http://schemas.openxmlformats.org/drawingml/2006/main">
              <a:graphicData uri="http://schemas.openxmlformats.org/drawingml/2006/picture">
                <pic:pic xmlns:pic="http://schemas.openxmlformats.org/drawingml/2006/picture">
                  <pic:nvPicPr>
                    <pic:cNvPr id="1159" name="IM 1159"/>
                    <pic:cNvPicPr/>
                  </pic:nvPicPr>
                  <pic:blipFill>
                    <a:blip r:embed="rId21"/>
                    <a:stretch>
                      <a:fillRect/>
                    </a:stretch>
                  </pic:blipFill>
                  <pic:spPr>
                    <a:xfrm>
                      <a:off x="0" y="0"/>
                      <a:ext cx="18592"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60" name="IM 1160"/>
            <wp:cNvGraphicFramePr/>
            <a:graphic xmlns:a="http://schemas.openxmlformats.org/drawingml/2006/main">
              <a:graphicData uri="http://schemas.openxmlformats.org/drawingml/2006/picture">
                <pic:pic xmlns:pic="http://schemas.openxmlformats.org/drawingml/2006/picture">
                  <pic:nvPicPr>
                    <pic:cNvPr id="1160" name="IM 1160"/>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61" name="IM 1161"/>
            <wp:cNvGraphicFramePr/>
            <a:graphic xmlns:a="http://schemas.openxmlformats.org/drawingml/2006/main">
              <a:graphicData uri="http://schemas.openxmlformats.org/drawingml/2006/picture">
                <pic:pic xmlns:pic="http://schemas.openxmlformats.org/drawingml/2006/picture">
                  <pic:nvPicPr>
                    <pic:cNvPr id="1161" name="IM 1161"/>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62" name="IM 1162"/>
            <wp:cNvGraphicFramePr/>
            <a:graphic xmlns:a="http://schemas.openxmlformats.org/drawingml/2006/main">
              <a:graphicData uri="http://schemas.openxmlformats.org/drawingml/2006/picture">
                <pic:pic xmlns:pic="http://schemas.openxmlformats.org/drawingml/2006/picture">
                  <pic:nvPicPr>
                    <pic:cNvPr id="1162" name="IM 1162"/>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63" name="IM 1163"/>
            <wp:cNvGraphicFramePr/>
            <a:graphic xmlns:a="http://schemas.openxmlformats.org/drawingml/2006/main">
              <a:graphicData uri="http://schemas.openxmlformats.org/drawingml/2006/picture">
                <pic:pic xmlns:pic="http://schemas.openxmlformats.org/drawingml/2006/picture">
                  <pic:nvPicPr>
                    <pic:cNvPr id="1163" name="IM 1163"/>
                    <pic:cNvPicPr/>
                  </pic:nvPicPr>
                  <pic:blipFill>
                    <a:blip r:embed="rId21"/>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64" name="IM 1164"/>
            <wp:cNvGraphicFramePr/>
            <a:graphic xmlns:a="http://schemas.openxmlformats.org/drawingml/2006/main">
              <a:graphicData uri="http://schemas.openxmlformats.org/drawingml/2006/picture">
                <pic:pic xmlns:pic="http://schemas.openxmlformats.org/drawingml/2006/picture">
                  <pic:nvPicPr>
                    <pic:cNvPr id="1164" name="IM 1164"/>
                    <pic:cNvPicPr/>
                  </pic:nvPicPr>
                  <pic:blipFill>
                    <a:blip r:embed="rId21"/>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65" name="IM 1165"/>
            <wp:cNvGraphicFramePr/>
            <a:graphic xmlns:a="http://schemas.openxmlformats.org/drawingml/2006/main">
              <a:graphicData uri="http://schemas.openxmlformats.org/drawingml/2006/picture">
                <pic:pic xmlns:pic="http://schemas.openxmlformats.org/drawingml/2006/picture">
                  <pic:nvPicPr>
                    <pic:cNvPr id="1165" name="IM 1165"/>
                    <pic:cNvPicPr/>
                  </pic:nvPicPr>
                  <pic:blipFill>
                    <a:blip r:embed="rId21"/>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66" name="IM 1166"/>
            <wp:cNvGraphicFramePr/>
            <a:graphic xmlns:a="http://schemas.openxmlformats.org/drawingml/2006/main">
              <a:graphicData uri="http://schemas.openxmlformats.org/drawingml/2006/picture">
                <pic:pic xmlns:pic="http://schemas.openxmlformats.org/drawingml/2006/picture">
                  <pic:nvPicPr>
                    <pic:cNvPr id="1166" name="IM 1166"/>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67" name="IM 1167"/>
            <wp:cNvGraphicFramePr/>
            <a:graphic xmlns:a="http://schemas.openxmlformats.org/drawingml/2006/main">
              <a:graphicData uri="http://schemas.openxmlformats.org/drawingml/2006/picture">
                <pic:pic xmlns:pic="http://schemas.openxmlformats.org/drawingml/2006/picture">
                  <pic:nvPicPr>
                    <pic:cNvPr id="1167" name="IM 1167"/>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68" name="IM 1168"/>
            <wp:cNvGraphicFramePr/>
            <a:graphic xmlns:a="http://schemas.openxmlformats.org/drawingml/2006/main">
              <a:graphicData uri="http://schemas.openxmlformats.org/drawingml/2006/picture">
                <pic:pic xmlns:pic="http://schemas.openxmlformats.org/drawingml/2006/picture">
                  <pic:nvPicPr>
                    <pic:cNvPr id="1168" name="IM 1168"/>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69" name="IM 1169"/>
            <wp:cNvGraphicFramePr/>
            <a:graphic xmlns:a="http://schemas.openxmlformats.org/drawingml/2006/main">
              <a:graphicData uri="http://schemas.openxmlformats.org/drawingml/2006/picture">
                <pic:pic xmlns:pic="http://schemas.openxmlformats.org/drawingml/2006/picture">
                  <pic:nvPicPr>
                    <pic:cNvPr id="1169" name="IM 1169"/>
                    <pic:cNvPicPr/>
                  </pic:nvPicPr>
                  <pic:blipFill>
                    <a:blip r:embed="rId21"/>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70" name="IM 1170"/>
            <wp:cNvGraphicFramePr/>
            <a:graphic xmlns:a="http://schemas.openxmlformats.org/drawingml/2006/main">
              <a:graphicData uri="http://schemas.openxmlformats.org/drawingml/2006/picture">
                <pic:pic xmlns:pic="http://schemas.openxmlformats.org/drawingml/2006/picture">
                  <pic:nvPicPr>
                    <pic:cNvPr id="1170" name="IM 1170"/>
                    <pic:cNvPicPr/>
                  </pic:nvPicPr>
                  <pic:blipFill>
                    <a:blip r:embed="rId21"/>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71" name="IM 1171"/>
            <wp:cNvGraphicFramePr/>
            <a:graphic xmlns:a="http://schemas.openxmlformats.org/drawingml/2006/main">
              <a:graphicData uri="http://schemas.openxmlformats.org/drawingml/2006/picture">
                <pic:pic xmlns:pic="http://schemas.openxmlformats.org/drawingml/2006/picture">
                  <pic:nvPicPr>
                    <pic:cNvPr id="1171" name="IM 1171"/>
                    <pic:cNvPicPr/>
                  </pic:nvPicPr>
                  <pic:blipFill>
                    <a:blip r:embed="rId21"/>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72" name="IM 1172"/>
            <wp:cNvGraphicFramePr/>
            <a:graphic xmlns:a="http://schemas.openxmlformats.org/drawingml/2006/main">
              <a:graphicData uri="http://schemas.openxmlformats.org/drawingml/2006/picture">
                <pic:pic xmlns:pic="http://schemas.openxmlformats.org/drawingml/2006/picture">
                  <pic:nvPicPr>
                    <pic:cNvPr id="1172" name="IM 1172"/>
                    <pic:cNvPicPr/>
                  </pic:nvPicPr>
                  <pic:blipFill>
                    <a:blip r:embed="rId19"/>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73" name="IM 1173"/>
            <wp:cNvGraphicFramePr/>
            <a:graphic xmlns:a="http://schemas.openxmlformats.org/drawingml/2006/main">
              <a:graphicData uri="http://schemas.openxmlformats.org/drawingml/2006/picture">
                <pic:pic xmlns:pic="http://schemas.openxmlformats.org/drawingml/2006/picture">
                  <pic:nvPicPr>
                    <pic:cNvPr id="1173" name="IM 1173"/>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74" name="IM 1174"/>
            <wp:cNvGraphicFramePr/>
            <a:graphic xmlns:a="http://schemas.openxmlformats.org/drawingml/2006/main">
              <a:graphicData uri="http://schemas.openxmlformats.org/drawingml/2006/picture">
                <pic:pic xmlns:pic="http://schemas.openxmlformats.org/drawingml/2006/picture">
                  <pic:nvPicPr>
                    <pic:cNvPr id="1174" name="IM 1174"/>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75" name="IM 1175"/>
            <wp:cNvGraphicFramePr/>
            <a:graphic xmlns:a="http://schemas.openxmlformats.org/drawingml/2006/main">
              <a:graphicData uri="http://schemas.openxmlformats.org/drawingml/2006/picture">
                <pic:pic xmlns:pic="http://schemas.openxmlformats.org/drawingml/2006/picture">
                  <pic:nvPicPr>
                    <pic:cNvPr id="1175" name="IM 1175"/>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76" name="IM 1176"/>
            <wp:cNvGraphicFramePr/>
            <a:graphic xmlns:a="http://schemas.openxmlformats.org/drawingml/2006/main">
              <a:graphicData uri="http://schemas.openxmlformats.org/drawingml/2006/picture">
                <pic:pic xmlns:pic="http://schemas.openxmlformats.org/drawingml/2006/picture">
                  <pic:nvPicPr>
                    <pic:cNvPr id="1176" name="IM 1176"/>
                    <pic:cNvPicPr/>
                  </pic:nvPicPr>
                  <pic:blipFill>
                    <a:blip r:embed="rId21"/>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77" name="IM 1177"/>
            <wp:cNvGraphicFramePr/>
            <a:graphic xmlns:a="http://schemas.openxmlformats.org/drawingml/2006/main">
              <a:graphicData uri="http://schemas.openxmlformats.org/drawingml/2006/picture">
                <pic:pic xmlns:pic="http://schemas.openxmlformats.org/drawingml/2006/picture">
                  <pic:nvPicPr>
                    <pic:cNvPr id="1177" name="IM 1177"/>
                    <pic:cNvPicPr/>
                  </pic:nvPicPr>
                  <pic:blipFill>
                    <a:blip r:embed="rId21"/>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78" name="IM 1178"/>
            <wp:cNvGraphicFramePr/>
            <a:graphic xmlns:a="http://schemas.openxmlformats.org/drawingml/2006/main">
              <a:graphicData uri="http://schemas.openxmlformats.org/drawingml/2006/picture">
                <pic:pic xmlns:pic="http://schemas.openxmlformats.org/drawingml/2006/picture">
                  <pic:nvPicPr>
                    <pic:cNvPr id="1178" name="IM 1178"/>
                    <pic:cNvPicPr/>
                  </pic:nvPicPr>
                  <pic:blipFill>
                    <a:blip r:embed="rId19"/>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79" name="IM 1179"/>
            <wp:cNvGraphicFramePr/>
            <a:graphic xmlns:a="http://schemas.openxmlformats.org/drawingml/2006/main">
              <a:graphicData uri="http://schemas.openxmlformats.org/drawingml/2006/picture">
                <pic:pic xmlns:pic="http://schemas.openxmlformats.org/drawingml/2006/picture">
                  <pic:nvPicPr>
                    <pic:cNvPr id="1179" name="IM 1179"/>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80" name="IM 1180"/>
            <wp:cNvGraphicFramePr/>
            <a:graphic xmlns:a="http://schemas.openxmlformats.org/drawingml/2006/main">
              <a:graphicData uri="http://schemas.openxmlformats.org/drawingml/2006/picture">
                <pic:pic xmlns:pic="http://schemas.openxmlformats.org/drawingml/2006/picture">
                  <pic:nvPicPr>
                    <pic:cNvPr id="1180" name="IM 1180"/>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81" name="IM 1181"/>
            <wp:cNvGraphicFramePr/>
            <a:graphic xmlns:a="http://schemas.openxmlformats.org/drawingml/2006/main">
              <a:graphicData uri="http://schemas.openxmlformats.org/drawingml/2006/picture">
                <pic:pic xmlns:pic="http://schemas.openxmlformats.org/drawingml/2006/picture">
                  <pic:nvPicPr>
                    <pic:cNvPr id="1181" name="IM 1181"/>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82" name="IM 1182"/>
            <wp:cNvGraphicFramePr/>
            <a:graphic xmlns:a="http://schemas.openxmlformats.org/drawingml/2006/main">
              <a:graphicData uri="http://schemas.openxmlformats.org/drawingml/2006/picture">
                <pic:pic xmlns:pic="http://schemas.openxmlformats.org/drawingml/2006/picture">
                  <pic:nvPicPr>
                    <pic:cNvPr id="1182" name="IM 1182"/>
                    <pic:cNvPicPr/>
                  </pic:nvPicPr>
                  <pic:blipFill>
                    <a:blip r:embed="rId21"/>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83" name="IM 1183"/>
            <wp:cNvGraphicFramePr/>
            <a:graphic xmlns:a="http://schemas.openxmlformats.org/drawingml/2006/main">
              <a:graphicData uri="http://schemas.openxmlformats.org/drawingml/2006/picture">
                <pic:pic xmlns:pic="http://schemas.openxmlformats.org/drawingml/2006/picture">
                  <pic:nvPicPr>
                    <pic:cNvPr id="1183" name="IM 1183"/>
                    <pic:cNvPicPr/>
                  </pic:nvPicPr>
                  <pic:blipFill>
                    <a:blip r:embed="rId21"/>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84" name="IM 1184"/>
            <wp:cNvGraphicFramePr/>
            <a:graphic xmlns:a="http://schemas.openxmlformats.org/drawingml/2006/main">
              <a:graphicData uri="http://schemas.openxmlformats.org/drawingml/2006/picture">
                <pic:pic xmlns:pic="http://schemas.openxmlformats.org/drawingml/2006/picture">
                  <pic:nvPicPr>
                    <pic:cNvPr id="1184" name="IM 1184"/>
                    <pic:cNvPicPr/>
                  </pic:nvPicPr>
                  <pic:blipFill>
                    <a:blip r:embed="rId21"/>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85" name="IM 1185"/>
            <wp:cNvGraphicFramePr/>
            <a:graphic xmlns:a="http://schemas.openxmlformats.org/drawingml/2006/main">
              <a:graphicData uri="http://schemas.openxmlformats.org/drawingml/2006/picture">
                <pic:pic xmlns:pic="http://schemas.openxmlformats.org/drawingml/2006/picture">
                  <pic:nvPicPr>
                    <pic:cNvPr id="1185" name="IM 1185"/>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86" name="IM 1186"/>
            <wp:cNvGraphicFramePr/>
            <a:graphic xmlns:a="http://schemas.openxmlformats.org/drawingml/2006/main">
              <a:graphicData uri="http://schemas.openxmlformats.org/drawingml/2006/picture">
                <pic:pic xmlns:pic="http://schemas.openxmlformats.org/drawingml/2006/picture">
                  <pic:nvPicPr>
                    <pic:cNvPr id="1186" name="IM 1186"/>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87" name="IM 1187"/>
            <wp:cNvGraphicFramePr/>
            <a:graphic xmlns:a="http://schemas.openxmlformats.org/drawingml/2006/main">
              <a:graphicData uri="http://schemas.openxmlformats.org/drawingml/2006/picture">
                <pic:pic xmlns:pic="http://schemas.openxmlformats.org/drawingml/2006/picture">
                  <pic:nvPicPr>
                    <pic:cNvPr id="1187" name="IM 1187"/>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88" name="IM 1188"/>
            <wp:cNvGraphicFramePr/>
            <a:graphic xmlns:a="http://schemas.openxmlformats.org/drawingml/2006/main">
              <a:graphicData uri="http://schemas.openxmlformats.org/drawingml/2006/picture">
                <pic:pic xmlns:pic="http://schemas.openxmlformats.org/drawingml/2006/picture">
                  <pic:nvPicPr>
                    <pic:cNvPr id="1188" name="IM 1188"/>
                    <pic:cNvPicPr/>
                  </pic:nvPicPr>
                  <pic:blipFill>
                    <a:blip r:embed="rId21"/>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89" name="IM 1189"/>
            <wp:cNvGraphicFramePr/>
            <a:graphic xmlns:a="http://schemas.openxmlformats.org/drawingml/2006/main">
              <a:graphicData uri="http://schemas.openxmlformats.org/drawingml/2006/picture">
                <pic:pic xmlns:pic="http://schemas.openxmlformats.org/drawingml/2006/picture">
                  <pic:nvPicPr>
                    <pic:cNvPr id="1189" name="IM 1189"/>
                    <pic:cNvPicPr/>
                  </pic:nvPicPr>
                  <pic:blipFill>
                    <a:blip r:embed="rId21"/>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90" name="IM 1190"/>
            <wp:cNvGraphicFramePr/>
            <a:graphic xmlns:a="http://schemas.openxmlformats.org/drawingml/2006/main">
              <a:graphicData uri="http://schemas.openxmlformats.org/drawingml/2006/picture">
                <pic:pic xmlns:pic="http://schemas.openxmlformats.org/drawingml/2006/picture">
                  <pic:nvPicPr>
                    <pic:cNvPr id="1190" name="IM 1190"/>
                    <pic:cNvPicPr/>
                  </pic:nvPicPr>
                  <pic:blipFill>
                    <a:blip r:embed="rId21"/>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91" name="IM 1191"/>
            <wp:cNvGraphicFramePr/>
            <a:graphic xmlns:a="http://schemas.openxmlformats.org/drawingml/2006/main">
              <a:graphicData uri="http://schemas.openxmlformats.org/drawingml/2006/picture">
                <pic:pic xmlns:pic="http://schemas.openxmlformats.org/drawingml/2006/picture">
                  <pic:nvPicPr>
                    <pic:cNvPr id="1191" name="IM 1191"/>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92" name="IM 1192"/>
            <wp:cNvGraphicFramePr/>
            <a:graphic xmlns:a="http://schemas.openxmlformats.org/drawingml/2006/main">
              <a:graphicData uri="http://schemas.openxmlformats.org/drawingml/2006/picture">
                <pic:pic xmlns:pic="http://schemas.openxmlformats.org/drawingml/2006/picture">
                  <pic:nvPicPr>
                    <pic:cNvPr id="1192" name="IM 1192"/>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93" name="IM 1193"/>
            <wp:cNvGraphicFramePr/>
            <a:graphic xmlns:a="http://schemas.openxmlformats.org/drawingml/2006/main">
              <a:graphicData uri="http://schemas.openxmlformats.org/drawingml/2006/picture">
                <pic:pic xmlns:pic="http://schemas.openxmlformats.org/drawingml/2006/picture">
                  <pic:nvPicPr>
                    <pic:cNvPr id="1193" name="IM 1193"/>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94" name="IM 1194"/>
            <wp:cNvGraphicFramePr/>
            <a:graphic xmlns:a="http://schemas.openxmlformats.org/drawingml/2006/main">
              <a:graphicData uri="http://schemas.openxmlformats.org/drawingml/2006/picture">
                <pic:pic xmlns:pic="http://schemas.openxmlformats.org/drawingml/2006/picture">
                  <pic:nvPicPr>
                    <pic:cNvPr id="1194" name="IM 1194"/>
                    <pic:cNvPicPr/>
                  </pic:nvPicPr>
                  <pic:blipFill>
                    <a:blip r:embed="rId21"/>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95" name="IM 1195"/>
            <wp:cNvGraphicFramePr/>
            <a:graphic xmlns:a="http://schemas.openxmlformats.org/drawingml/2006/main">
              <a:graphicData uri="http://schemas.openxmlformats.org/drawingml/2006/picture">
                <pic:pic xmlns:pic="http://schemas.openxmlformats.org/drawingml/2006/picture">
                  <pic:nvPicPr>
                    <pic:cNvPr id="1195" name="IM 1195"/>
                    <pic:cNvPicPr/>
                  </pic:nvPicPr>
                  <pic:blipFill>
                    <a:blip r:embed="rId21"/>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96" name="IM 1196"/>
            <wp:cNvGraphicFramePr/>
            <a:graphic xmlns:a="http://schemas.openxmlformats.org/drawingml/2006/main">
              <a:graphicData uri="http://schemas.openxmlformats.org/drawingml/2006/picture">
                <pic:pic xmlns:pic="http://schemas.openxmlformats.org/drawingml/2006/picture">
                  <pic:nvPicPr>
                    <pic:cNvPr id="1196" name="IM 1196"/>
                    <pic:cNvPicPr/>
                  </pic:nvPicPr>
                  <pic:blipFill>
                    <a:blip r:embed="rId21"/>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97" name="IM 1197"/>
            <wp:cNvGraphicFramePr/>
            <a:graphic xmlns:a="http://schemas.openxmlformats.org/drawingml/2006/main">
              <a:graphicData uri="http://schemas.openxmlformats.org/drawingml/2006/picture">
                <pic:pic xmlns:pic="http://schemas.openxmlformats.org/drawingml/2006/picture">
                  <pic:nvPicPr>
                    <pic:cNvPr id="1197" name="IM 1197"/>
                    <pic:cNvPicPr/>
                  </pic:nvPicPr>
                  <pic:blipFill>
                    <a:blip r:embed="rId19"/>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98" name="IM 1198"/>
            <wp:cNvGraphicFramePr/>
            <a:graphic xmlns:a="http://schemas.openxmlformats.org/drawingml/2006/main">
              <a:graphicData uri="http://schemas.openxmlformats.org/drawingml/2006/picture">
                <pic:pic xmlns:pic="http://schemas.openxmlformats.org/drawingml/2006/picture">
                  <pic:nvPicPr>
                    <pic:cNvPr id="1198" name="IM 1198"/>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99" name="IM 1199"/>
            <wp:cNvGraphicFramePr/>
            <a:graphic xmlns:a="http://schemas.openxmlformats.org/drawingml/2006/main">
              <a:graphicData uri="http://schemas.openxmlformats.org/drawingml/2006/picture">
                <pic:pic xmlns:pic="http://schemas.openxmlformats.org/drawingml/2006/picture">
                  <pic:nvPicPr>
                    <pic:cNvPr id="1199" name="IM 1199"/>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200" name="IM 1200"/>
            <wp:cNvGraphicFramePr/>
            <a:graphic xmlns:a="http://schemas.openxmlformats.org/drawingml/2006/main">
              <a:graphicData uri="http://schemas.openxmlformats.org/drawingml/2006/picture">
                <pic:pic xmlns:pic="http://schemas.openxmlformats.org/drawingml/2006/picture">
                  <pic:nvPicPr>
                    <pic:cNvPr id="1200" name="IM 1200"/>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201" name="IM 1201"/>
            <wp:cNvGraphicFramePr/>
            <a:graphic xmlns:a="http://schemas.openxmlformats.org/drawingml/2006/main">
              <a:graphicData uri="http://schemas.openxmlformats.org/drawingml/2006/picture">
                <pic:pic xmlns:pic="http://schemas.openxmlformats.org/drawingml/2006/picture">
                  <pic:nvPicPr>
                    <pic:cNvPr id="1201" name="IM 1201"/>
                    <pic:cNvPicPr/>
                  </pic:nvPicPr>
                  <pic:blipFill>
                    <a:blip r:embed="rId21"/>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202" name="IM 1202"/>
            <wp:cNvGraphicFramePr/>
            <a:graphic xmlns:a="http://schemas.openxmlformats.org/drawingml/2006/main">
              <a:graphicData uri="http://schemas.openxmlformats.org/drawingml/2006/picture">
                <pic:pic xmlns:pic="http://schemas.openxmlformats.org/drawingml/2006/picture">
                  <pic:nvPicPr>
                    <pic:cNvPr id="1202" name="IM 1202"/>
                    <pic:cNvPicPr/>
                  </pic:nvPicPr>
                  <pic:blipFill>
                    <a:blip r:embed="rId21"/>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203" name="IM 1203"/>
            <wp:cNvGraphicFramePr/>
            <a:graphic xmlns:a="http://schemas.openxmlformats.org/drawingml/2006/main">
              <a:graphicData uri="http://schemas.openxmlformats.org/drawingml/2006/picture">
                <pic:pic xmlns:pic="http://schemas.openxmlformats.org/drawingml/2006/picture">
                  <pic:nvPicPr>
                    <pic:cNvPr id="1203" name="IM 1203"/>
                    <pic:cNvPicPr/>
                  </pic:nvPicPr>
                  <pic:blipFill>
                    <a:blip r:embed="rId21"/>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204" name="IM 1204"/>
            <wp:cNvGraphicFramePr/>
            <a:graphic xmlns:a="http://schemas.openxmlformats.org/drawingml/2006/main">
              <a:graphicData uri="http://schemas.openxmlformats.org/drawingml/2006/picture">
                <pic:pic xmlns:pic="http://schemas.openxmlformats.org/drawingml/2006/picture">
                  <pic:nvPicPr>
                    <pic:cNvPr id="1204" name="IM 1204"/>
                    <pic:cNvPicPr/>
                  </pic:nvPicPr>
                  <pic:blipFill>
                    <a:blip r:embed="rId20"/>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三、质疑事项具体内容</w:t>
      </w:r>
    </w:p>
    <w:p>
      <w:pPr>
        <w:spacing w:before="79" w:line="217" w:lineRule="auto"/>
        <w:ind w:left="39"/>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质疑事项 1：</w:t>
      </w:r>
      <w:r>
        <w:rPr>
          <w:caps w:val="0"/>
          <w:spacing w:val="-20"/>
          <w:w w:val="100"/>
          <w:position w:val="0"/>
          <w:sz w:val="24"/>
          <w:szCs w:val="24"/>
        </w:rPr>
        <w:drawing>
          <wp:inline distT="0" distB="0" distL="0" distR="0">
            <wp:extent cx="17780" cy="7620"/>
            <wp:effectExtent l="0" t="0" r="0" b="0"/>
            <wp:docPr id="1270" name="IM 1270"/>
            <wp:cNvGraphicFramePr/>
            <a:graphic xmlns:a="http://schemas.openxmlformats.org/drawingml/2006/main">
              <a:graphicData uri="http://schemas.openxmlformats.org/drawingml/2006/picture">
                <pic:pic xmlns:pic="http://schemas.openxmlformats.org/drawingml/2006/picture">
                  <pic:nvPicPr>
                    <pic:cNvPr id="1270" name="IM 1270"/>
                    <pic:cNvPicPr/>
                  </pic:nvPicPr>
                  <pic:blipFill>
                    <a:blip r:embed="rId22"/>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71" name="IM 1271"/>
            <wp:cNvGraphicFramePr/>
            <a:graphic xmlns:a="http://schemas.openxmlformats.org/drawingml/2006/main">
              <a:graphicData uri="http://schemas.openxmlformats.org/drawingml/2006/picture">
                <pic:pic xmlns:pic="http://schemas.openxmlformats.org/drawingml/2006/picture">
                  <pic:nvPicPr>
                    <pic:cNvPr id="1271" name="IM 1271"/>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72" name="IM 1272"/>
            <wp:cNvGraphicFramePr/>
            <a:graphic xmlns:a="http://schemas.openxmlformats.org/drawingml/2006/main">
              <a:graphicData uri="http://schemas.openxmlformats.org/drawingml/2006/picture">
                <pic:pic xmlns:pic="http://schemas.openxmlformats.org/drawingml/2006/picture">
                  <pic:nvPicPr>
                    <pic:cNvPr id="1272" name="IM 1272"/>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73" name="IM 1273"/>
            <wp:cNvGraphicFramePr/>
            <a:graphic xmlns:a="http://schemas.openxmlformats.org/drawingml/2006/main">
              <a:graphicData uri="http://schemas.openxmlformats.org/drawingml/2006/picture">
                <pic:pic xmlns:pic="http://schemas.openxmlformats.org/drawingml/2006/picture">
                  <pic:nvPicPr>
                    <pic:cNvPr id="1273" name="IM 1273"/>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74" name="IM 1274"/>
            <wp:cNvGraphicFramePr/>
            <a:graphic xmlns:a="http://schemas.openxmlformats.org/drawingml/2006/main">
              <a:graphicData uri="http://schemas.openxmlformats.org/drawingml/2006/picture">
                <pic:pic xmlns:pic="http://schemas.openxmlformats.org/drawingml/2006/picture">
                  <pic:nvPicPr>
                    <pic:cNvPr id="1274" name="IM 1274"/>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75" name="IM 1275"/>
            <wp:cNvGraphicFramePr/>
            <a:graphic xmlns:a="http://schemas.openxmlformats.org/drawingml/2006/main">
              <a:graphicData uri="http://schemas.openxmlformats.org/drawingml/2006/picture">
                <pic:pic xmlns:pic="http://schemas.openxmlformats.org/drawingml/2006/picture">
                  <pic:nvPicPr>
                    <pic:cNvPr id="1275" name="IM 1275"/>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76" name="IM 1276"/>
            <wp:cNvGraphicFramePr/>
            <a:graphic xmlns:a="http://schemas.openxmlformats.org/drawingml/2006/main">
              <a:graphicData uri="http://schemas.openxmlformats.org/drawingml/2006/picture">
                <pic:pic xmlns:pic="http://schemas.openxmlformats.org/drawingml/2006/picture">
                  <pic:nvPicPr>
                    <pic:cNvPr id="1276" name="IM 1276"/>
                    <pic:cNvPicPr/>
                  </pic:nvPicPr>
                  <pic:blipFill>
                    <a:blip r:embed="rId22"/>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77" name="IM 1277"/>
            <wp:cNvGraphicFramePr/>
            <a:graphic xmlns:a="http://schemas.openxmlformats.org/drawingml/2006/main">
              <a:graphicData uri="http://schemas.openxmlformats.org/drawingml/2006/picture">
                <pic:pic xmlns:pic="http://schemas.openxmlformats.org/drawingml/2006/picture">
                  <pic:nvPicPr>
                    <pic:cNvPr id="1277" name="IM 1277"/>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78" name="IM 1278"/>
            <wp:cNvGraphicFramePr/>
            <a:graphic xmlns:a="http://schemas.openxmlformats.org/drawingml/2006/main">
              <a:graphicData uri="http://schemas.openxmlformats.org/drawingml/2006/picture">
                <pic:pic xmlns:pic="http://schemas.openxmlformats.org/drawingml/2006/picture">
                  <pic:nvPicPr>
                    <pic:cNvPr id="1278" name="IM 1278"/>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79" name="IM 1279"/>
            <wp:cNvGraphicFramePr/>
            <a:graphic xmlns:a="http://schemas.openxmlformats.org/drawingml/2006/main">
              <a:graphicData uri="http://schemas.openxmlformats.org/drawingml/2006/picture">
                <pic:pic xmlns:pic="http://schemas.openxmlformats.org/drawingml/2006/picture">
                  <pic:nvPicPr>
                    <pic:cNvPr id="1279" name="IM 1279"/>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80" name="IM 1280"/>
            <wp:cNvGraphicFramePr/>
            <a:graphic xmlns:a="http://schemas.openxmlformats.org/drawingml/2006/main">
              <a:graphicData uri="http://schemas.openxmlformats.org/drawingml/2006/picture">
                <pic:pic xmlns:pic="http://schemas.openxmlformats.org/drawingml/2006/picture">
                  <pic:nvPicPr>
                    <pic:cNvPr id="1280" name="IM 1280"/>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81" name="IM 1281"/>
            <wp:cNvGraphicFramePr/>
            <a:graphic xmlns:a="http://schemas.openxmlformats.org/drawingml/2006/main">
              <a:graphicData uri="http://schemas.openxmlformats.org/drawingml/2006/picture">
                <pic:pic xmlns:pic="http://schemas.openxmlformats.org/drawingml/2006/picture">
                  <pic:nvPicPr>
                    <pic:cNvPr id="1281" name="IM 1281"/>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82" name="IM 1282"/>
            <wp:cNvGraphicFramePr/>
            <a:graphic xmlns:a="http://schemas.openxmlformats.org/drawingml/2006/main">
              <a:graphicData uri="http://schemas.openxmlformats.org/drawingml/2006/picture">
                <pic:pic xmlns:pic="http://schemas.openxmlformats.org/drawingml/2006/picture">
                  <pic:nvPicPr>
                    <pic:cNvPr id="1282" name="IM 1282"/>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83" name="IM 1283"/>
            <wp:cNvGraphicFramePr/>
            <a:graphic xmlns:a="http://schemas.openxmlformats.org/drawingml/2006/main">
              <a:graphicData uri="http://schemas.openxmlformats.org/drawingml/2006/picture">
                <pic:pic xmlns:pic="http://schemas.openxmlformats.org/drawingml/2006/picture">
                  <pic:nvPicPr>
                    <pic:cNvPr id="1283" name="IM 1283"/>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84" name="IM 1284"/>
            <wp:cNvGraphicFramePr/>
            <a:graphic xmlns:a="http://schemas.openxmlformats.org/drawingml/2006/main">
              <a:graphicData uri="http://schemas.openxmlformats.org/drawingml/2006/picture">
                <pic:pic xmlns:pic="http://schemas.openxmlformats.org/drawingml/2006/picture">
                  <pic:nvPicPr>
                    <pic:cNvPr id="1284" name="IM 1284"/>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85" name="IM 1285"/>
            <wp:cNvGraphicFramePr/>
            <a:graphic xmlns:a="http://schemas.openxmlformats.org/drawingml/2006/main">
              <a:graphicData uri="http://schemas.openxmlformats.org/drawingml/2006/picture">
                <pic:pic xmlns:pic="http://schemas.openxmlformats.org/drawingml/2006/picture">
                  <pic:nvPicPr>
                    <pic:cNvPr id="1285" name="IM 1285"/>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86" name="IM 1286"/>
            <wp:cNvGraphicFramePr/>
            <a:graphic xmlns:a="http://schemas.openxmlformats.org/drawingml/2006/main">
              <a:graphicData uri="http://schemas.openxmlformats.org/drawingml/2006/picture">
                <pic:pic xmlns:pic="http://schemas.openxmlformats.org/drawingml/2006/picture">
                  <pic:nvPicPr>
                    <pic:cNvPr id="1286" name="IM 1286"/>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87" name="IM 1287"/>
            <wp:cNvGraphicFramePr/>
            <a:graphic xmlns:a="http://schemas.openxmlformats.org/drawingml/2006/main">
              <a:graphicData uri="http://schemas.openxmlformats.org/drawingml/2006/picture">
                <pic:pic xmlns:pic="http://schemas.openxmlformats.org/drawingml/2006/picture">
                  <pic:nvPicPr>
                    <pic:cNvPr id="1287" name="IM 1287"/>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88" name="IM 1288"/>
            <wp:cNvGraphicFramePr/>
            <a:graphic xmlns:a="http://schemas.openxmlformats.org/drawingml/2006/main">
              <a:graphicData uri="http://schemas.openxmlformats.org/drawingml/2006/picture">
                <pic:pic xmlns:pic="http://schemas.openxmlformats.org/drawingml/2006/picture">
                  <pic:nvPicPr>
                    <pic:cNvPr id="1288" name="IM 1288"/>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89" name="IM 1289"/>
            <wp:cNvGraphicFramePr/>
            <a:graphic xmlns:a="http://schemas.openxmlformats.org/drawingml/2006/main">
              <a:graphicData uri="http://schemas.openxmlformats.org/drawingml/2006/picture">
                <pic:pic xmlns:pic="http://schemas.openxmlformats.org/drawingml/2006/picture">
                  <pic:nvPicPr>
                    <pic:cNvPr id="1289" name="IM 1289"/>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90" name="IM 1290"/>
            <wp:cNvGraphicFramePr/>
            <a:graphic xmlns:a="http://schemas.openxmlformats.org/drawingml/2006/main">
              <a:graphicData uri="http://schemas.openxmlformats.org/drawingml/2006/picture">
                <pic:pic xmlns:pic="http://schemas.openxmlformats.org/drawingml/2006/picture">
                  <pic:nvPicPr>
                    <pic:cNvPr id="1290" name="IM 1290"/>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91" name="IM 1291"/>
            <wp:cNvGraphicFramePr/>
            <a:graphic xmlns:a="http://schemas.openxmlformats.org/drawingml/2006/main">
              <a:graphicData uri="http://schemas.openxmlformats.org/drawingml/2006/picture">
                <pic:pic xmlns:pic="http://schemas.openxmlformats.org/drawingml/2006/picture">
                  <pic:nvPicPr>
                    <pic:cNvPr id="1291" name="IM 1291"/>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92" name="IM 1292"/>
            <wp:cNvGraphicFramePr/>
            <a:graphic xmlns:a="http://schemas.openxmlformats.org/drawingml/2006/main">
              <a:graphicData uri="http://schemas.openxmlformats.org/drawingml/2006/picture">
                <pic:pic xmlns:pic="http://schemas.openxmlformats.org/drawingml/2006/picture">
                  <pic:nvPicPr>
                    <pic:cNvPr id="1292" name="IM 1292"/>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93" name="IM 1293"/>
            <wp:cNvGraphicFramePr/>
            <a:graphic xmlns:a="http://schemas.openxmlformats.org/drawingml/2006/main">
              <a:graphicData uri="http://schemas.openxmlformats.org/drawingml/2006/picture">
                <pic:pic xmlns:pic="http://schemas.openxmlformats.org/drawingml/2006/picture">
                  <pic:nvPicPr>
                    <pic:cNvPr id="1293" name="IM 1293"/>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94" name="IM 1294"/>
            <wp:cNvGraphicFramePr/>
            <a:graphic xmlns:a="http://schemas.openxmlformats.org/drawingml/2006/main">
              <a:graphicData uri="http://schemas.openxmlformats.org/drawingml/2006/picture">
                <pic:pic xmlns:pic="http://schemas.openxmlformats.org/drawingml/2006/picture">
                  <pic:nvPicPr>
                    <pic:cNvPr id="1294" name="IM 1294"/>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95" name="IM 1295"/>
            <wp:cNvGraphicFramePr/>
            <a:graphic xmlns:a="http://schemas.openxmlformats.org/drawingml/2006/main">
              <a:graphicData uri="http://schemas.openxmlformats.org/drawingml/2006/picture">
                <pic:pic xmlns:pic="http://schemas.openxmlformats.org/drawingml/2006/picture">
                  <pic:nvPicPr>
                    <pic:cNvPr id="1295" name="IM 1295"/>
                    <pic:cNvPicPr/>
                  </pic:nvPicPr>
                  <pic:blipFill>
                    <a:blip r:embed="rId22"/>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96" name="IM 1296"/>
            <wp:cNvGraphicFramePr/>
            <a:graphic xmlns:a="http://schemas.openxmlformats.org/drawingml/2006/main">
              <a:graphicData uri="http://schemas.openxmlformats.org/drawingml/2006/picture">
                <pic:pic xmlns:pic="http://schemas.openxmlformats.org/drawingml/2006/picture">
                  <pic:nvPicPr>
                    <pic:cNvPr id="1296" name="IM 1296"/>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97" name="IM 1297"/>
            <wp:cNvGraphicFramePr/>
            <a:graphic xmlns:a="http://schemas.openxmlformats.org/drawingml/2006/main">
              <a:graphicData uri="http://schemas.openxmlformats.org/drawingml/2006/picture">
                <pic:pic xmlns:pic="http://schemas.openxmlformats.org/drawingml/2006/picture">
                  <pic:nvPicPr>
                    <pic:cNvPr id="1297" name="IM 1297"/>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98" name="IM 1298"/>
            <wp:cNvGraphicFramePr/>
            <a:graphic xmlns:a="http://schemas.openxmlformats.org/drawingml/2006/main">
              <a:graphicData uri="http://schemas.openxmlformats.org/drawingml/2006/picture">
                <pic:pic xmlns:pic="http://schemas.openxmlformats.org/drawingml/2006/picture">
                  <pic:nvPicPr>
                    <pic:cNvPr id="1298" name="IM 1298"/>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99" name="IM 1299"/>
            <wp:cNvGraphicFramePr/>
            <a:graphic xmlns:a="http://schemas.openxmlformats.org/drawingml/2006/main">
              <a:graphicData uri="http://schemas.openxmlformats.org/drawingml/2006/picture">
                <pic:pic xmlns:pic="http://schemas.openxmlformats.org/drawingml/2006/picture">
                  <pic:nvPicPr>
                    <pic:cNvPr id="1299" name="IM 1299"/>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00" name="IM 1300"/>
            <wp:cNvGraphicFramePr/>
            <a:graphic xmlns:a="http://schemas.openxmlformats.org/drawingml/2006/main">
              <a:graphicData uri="http://schemas.openxmlformats.org/drawingml/2006/picture">
                <pic:pic xmlns:pic="http://schemas.openxmlformats.org/drawingml/2006/picture">
                  <pic:nvPicPr>
                    <pic:cNvPr id="1300" name="IM 1300"/>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01" name="IM 1301"/>
            <wp:cNvGraphicFramePr/>
            <a:graphic xmlns:a="http://schemas.openxmlformats.org/drawingml/2006/main">
              <a:graphicData uri="http://schemas.openxmlformats.org/drawingml/2006/picture">
                <pic:pic xmlns:pic="http://schemas.openxmlformats.org/drawingml/2006/picture">
                  <pic:nvPicPr>
                    <pic:cNvPr id="1301" name="IM 1301"/>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02" name="IM 1302"/>
            <wp:cNvGraphicFramePr/>
            <a:graphic xmlns:a="http://schemas.openxmlformats.org/drawingml/2006/main">
              <a:graphicData uri="http://schemas.openxmlformats.org/drawingml/2006/picture">
                <pic:pic xmlns:pic="http://schemas.openxmlformats.org/drawingml/2006/picture">
                  <pic:nvPicPr>
                    <pic:cNvPr id="1302" name="IM 1302"/>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03" name="IM 1303"/>
            <wp:cNvGraphicFramePr/>
            <a:graphic xmlns:a="http://schemas.openxmlformats.org/drawingml/2006/main">
              <a:graphicData uri="http://schemas.openxmlformats.org/drawingml/2006/picture">
                <pic:pic xmlns:pic="http://schemas.openxmlformats.org/drawingml/2006/picture">
                  <pic:nvPicPr>
                    <pic:cNvPr id="1303" name="IM 1303"/>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04" name="IM 1304"/>
            <wp:cNvGraphicFramePr/>
            <a:graphic xmlns:a="http://schemas.openxmlformats.org/drawingml/2006/main">
              <a:graphicData uri="http://schemas.openxmlformats.org/drawingml/2006/picture">
                <pic:pic xmlns:pic="http://schemas.openxmlformats.org/drawingml/2006/picture">
                  <pic:nvPicPr>
                    <pic:cNvPr id="1304" name="IM 1304"/>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05" name="IM 1305"/>
            <wp:cNvGraphicFramePr/>
            <a:graphic xmlns:a="http://schemas.openxmlformats.org/drawingml/2006/main">
              <a:graphicData uri="http://schemas.openxmlformats.org/drawingml/2006/picture">
                <pic:pic xmlns:pic="http://schemas.openxmlformats.org/drawingml/2006/picture">
                  <pic:nvPicPr>
                    <pic:cNvPr id="1305" name="IM 1305"/>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06" name="IM 1306"/>
            <wp:cNvGraphicFramePr/>
            <a:graphic xmlns:a="http://schemas.openxmlformats.org/drawingml/2006/main">
              <a:graphicData uri="http://schemas.openxmlformats.org/drawingml/2006/picture">
                <pic:pic xmlns:pic="http://schemas.openxmlformats.org/drawingml/2006/picture">
                  <pic:nvPicPr>
                    <pic:cNvPr id="1306" name="IM 1306"/>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07" name="IM 1307"/>
            <wp:cNvGraphicFramePr/>
            <a:graphic xmlns:a="http://schemas.openxmlformats.org/drawingml/2006/main">
              <a:graphicData uri="http://schemas.openxmlformats.org/drawingml/2006/picture">
                <pic:pic xmlns:pic="http://schemas.openxmlformats.org/drawingml/2006/picture">
                  <pic:nvPicPr>
                    <pic:cNvPr id="1307" name="IM 1307"/>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08" name="IM 1308"/>
            <wp:cNvGraphicFramePr/>
            <a:graphic xmlns:a="http://schemas.openxmlformats.org/drawingml/2006/main">
              <a:graphicData uri="http://schemas.openxmlformats.org/drawingml/2006/picture">
                <pic:pic xmlns:pic="http://schemas.openxmlformats.org/drawingml/2006/picture">
                  <pic:nvPicPr>
                    <pic:cNvPr id="1308" name="IM 1308"/>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09" name="IM 1309"/>
            <wp:cNvGraphicFramePr/>
            <a:graphic xmlns:a="http://schemas.openxmlformats.org/drawingml/2006/main">
              <a:graphicData uri="http://schemas.openxmlformats.org/drawingml/2006/picture">
                <pic:pic xmlns:pic="http://schemas.openxmlformats.org/drawingml/2006/picture">
                  <pic:nvPicPr>
                    <pic:cNvPr id="1309" name="IM 1309"/>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10" name="IM 1310"/>
            <wp:cNvGraphicFramePr/>
            <a:graphic xmlns:a="http://schemas.openxmlformats.org/drawingml/2006/main">
              <a:graphicData uri="http://schemas.openxmlformats.org/drawingml/2006/picture">
                <pic:pic xmlns:pic="http://schemas.openxmlformats.org/drawingml/2006/picture">
                  <pic:nvPicPr>
                    <pic:cNvPr id="1310" name="IM 1310"/>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11" name="IM 1311"/>
            <wp:cNvGraphicFramePr/>
            <a:graphic xmlns:a="http://schemas.openxmlformats.org/drawingml/2006/main">
              <a:graphicData uri="http://schemas.openxmlformats.org/drawingml/2006/picture">
                <pic:pic xmlns:pic="http://schemas.openxmlformats.org/drawingml/2006/picture">
                  <pic:nvPicPr>
                    <pic:cNvPr id="1311" name="IM 1311"/>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12" name="IM 1312"/>
            <wp:cNvGraphicFramePr/>
            <a:graphic xmlns:a="http://schemas.openxmlformats.org/drawingml/2006/main">
              <a:graphicData uri="http://schemas.openxmlformats.org/drawingml/2006/picture">
                <pic:pic xmlns:pic="http://schemas.openxmlformats.org/drawingml/2006/picture">
                  <pic:nvPicPr>
                    <pic:cNvPr id="1312" name="IM 1312"/>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13" name="IM 1313"/>
            <wp:cNvGraphicFramePr/>
            <a:graphic xmlns:a="http://schemas.openxmlformats.org/drawingml/2006/main">
              <a:graphicData uri="http://schemas.openxmlformats.org/drawingml/2006/picture">
                <pic:pic xmlns:pic="http://schemas.openxmlformats.org/drawingml/2006/picture">
                  <pic:nvPicPr>
                    <pic:cNvPr id="1313" name="IM 1313"/>
                    <pic:cNvPicPr/>
                  </pic:nvPicPr>
                  <pic:blipFill>
                    <a:blip r:embed="rId24"/>
                    <a:stretch>
                      <a:fillRect/>
                    </a:stretch>
                  </pic:blipFill>
                  <pic:spPr>
                    <a:xfrm>
                      <a:off x="0" y="0"/>
                      <a:ext cx="18287"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14" name="IM 1314"/>
            <wp:cNvGraphicFramePr/>
            <a:graphic xmlns:a="http://schemas.openxmlformats.org/drawingml/2006/main">
              <a:graphicData uri="http://schemas.openxmlformats.org/drawingml/2006/picture">
                <pic:pic xmlns:pic="http://schemas.openxmlformats.org/drawingml/2006/picture">
                  <pic:nvPicPr>
                    <pic:cNvPr id="1314" name="IM 1314"/>
                    <pic:cNvPicPr/>
                  </pic:nvPicPr>
                  <pic:blipFill>
                    <a:blip r:embed="rId22"/>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15" name="IM 1315"/>
            <wp:cNvGraphicFramePr/>
            <a:graphic xmlns:a="http://schemas.openxmlformats.org/drawingml/2006/main">
              <a:graphicData uri="http://schemas.openxmlformats.org/drawingml/2006/picture">
                <pic:pic xmlns:pic="http://schemas.openxmlformats.org/drawingml/2006/picture">
                  <pic:nvPicPr>
                    <pic:cNvPr id="1315" name="IM 1315"/>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16" name="IM 1316"/>
            <wp:cNvGraphicFramePr/>
            <a:graphic xmlns:a="http://schemas.openxmlformats.org/drawingml/2006/main">
              <a:graphicData uri="http://schemas.openxmlformats.org/drawingml/2006/picture">
                <pic:pic xmlns:pic="http://schemas.openxmlformats.org/drawingml/2006/picture">
                  <pic:nvPicPr>
                    <pic:cNvPr id="1316" name="IM 1316"/>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17" name="IM 1317"/>
            <wp:cNvGraphicFramePr/>
            <a:graphic xmlns:a="http://schemas.openxmlformats.org/drawingml/2006/main">
              <a:graphicData uri="http://schemas.openxmlformats.org/drawingml/2006/picture">
                <pic:pic xmlns:pic="http://schemas.openxmlformats.org/drawingml/2006/picture">
                  <pic:nvPicPr>
                    <pic:cNvPr id="1317" name="IM 1317"/>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18" name="IM 1318"/>
            <wp:cNvGraphicFramePr/>
            <a:graphic xmlns:a="http://schemas.openxmlformats.org/drawingml/2006/main">
              <a:graphicData uri="http://schemas.openxmlformats.org/drawingml/2006/picture">
                <pic:pic xmlns:pic="http://schemas.openxmlformats.org/drawingml/2006/picture">
                  <pic:nvPicPr>
                    <pic:cNvPr id="1318" name="IM 1318"/>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19" name="IM 1319"/>
            <wp:cNvGraphicFramePr/>
            <a:graphic xmlns:a="http://schemas.openxmlformats.org/drawingml/2006/main">
              <a:graphicData uri="http://schemas.openxmlformats.org/drawingml/2006/picture">
                <pic:pic xmlns:pic="http://schemas.openxmlformats.org/drawingml/2006/picture">
                  <pic:nvPicPr>
                    <pic:cNvPr id="1319" name="IM 1319"/>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20" name="IM 1320"/>
            <wp:cNvGraphicFramePr/>
            <a:graphic xmlns:a="http://schemas.openxmlformats.org/drawingml/2006/main">
              <a:graphicData uri="http://schemas.openxmlformats.org/drawingml/2006/picture">
                <pic:pic xmlns:pic="http://schemas.openxmlformats.org/drawingml/2006/picture">
                  <pic:nvPicPr>
                    <pic:cNvPr id="1320" name="IM 1320"/>
                    <pic:cNvPicPr/>
                  </pic:nvPicPr>
                  <pic:blipFill>
                    <a:blip r:embed="rId22"/>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21" name="IM 1321"/>
            <wp:cNvGraphicFramePr/>
            <a:graphic xmlns:a="http://schemas.openxmlformats.org/drawingml/2006/main">
              <a:graphicData uri="http://schemas.openxmlformats.org/drawingml/2006/picture">
                <pic:pic xmlns:pic="http://schemas.openxmlformats.org/drawingml/2006/picture">
                  <pic:nvPicPr>
                    <pic:cNvPr id="1321" name="IM 1321"/>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22" name="IM 1322"/>
            <wp:cNvGraphicFramePr/>
            <a:graphic xmlns:a="http://schemas.openxmlformats.org/drawingml/2006/main">
              <a:graphicData uri="http://schemas.openxmlformats.org/drawingml/2006/picture">
                <pic:pic xmlns:pic="http://schemas.openxmlformats.org/drawingml/2006/picture">
                  <pic:nvPicPr>
                    <pic:cNvPr id="1322" name="IM 1322"/>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23" name="IM 1323"/>
            <wp:cNvGraphicFramePr/>
            <a:graphic xmlns:a="http://schemas.openxmlformats.org/drawingml/2006/main">
              <a:graphicData uri="http://schemas.openxmlformats.org/drawingml/2006/picture">
                <pic:pic xmlns:pic="http://schemas.openxmlformats.org/drawingml/2006/picture">
                  <pic:nvPicPr>
                    <pic:cNvPr id="1323" name="IM 1323"/>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24" name="IM 1324"/>
            <wp:cNvGraphicFramePr/>
            <a:graphic xmlns:a="http://schemas.openxmlformats.org/drawingml/2006/main">
              <a:graphicData uri="http://schemas.openxmlformats.org/drawingml/2006/picture">
                <pic:pic xmlns:pic="http://schemas.openxmlformats.org/drawingml/2006/picture">
                  <pic:nvPicPr>
                    <pic:cNvPr id="1324" name="IM 1324"/>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25" name="IM 1325"/>
            <wp:cNvGraphicFramePr/>
            <a:graphic xmlns:a="http://schemas.openxmlformats.org/drawingml/2006/main">
              <a:graphicData uri="http://schemas.openxmlformats.org/drawingml/2006/picture">
                <pic:pic xmlns:pic="http://schemas.openxmlformats.org/drawingml/2006/picture">
                  <pic:nvPicPr>
                    <pic:cNvPr id="1325" name="IM 1325"/>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26" name="IM 1326"/>
            <wp:cNvGraphicFramePr/>
            <a:graphic xmlns:a="http://schemas.openxmlformats.org/drawingml/2006/main">
              <a:graphicData uri="http://schemas.openxmlformats.org/drawingml/2006/picture">
                <pic:pic xmlns:pic="http://schemas.openxmlformats.org/drawingml/2006/picture">
                  <pic:nvPicPr>
                    <pic:cNvPr id="1326" name="IM 1326"/>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27" name="IM 1327"/>
            <wp:cNvGraphicFramePr/>
            <a:graphic xmlns:a="http://schemas.openxmlformats.org/drawingml/2006/main">
              <a:graphicData uri="http://schemas.openxmlformats.org/drawingml/2006/picture">
                <pic:pic xmlns:pic="http://schemas.openxmlformats.org/drawingml/2006/picture">
                  <pic:nvPicPr>
                    <pic:cNvPr id="1327" name="IM 1327"/>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28" name="IM 1328"/>
            <wp:cNvGraphicFramePr/>
            <a:graphic xmlns:a="http://schemas.openxmlformats.org/drawingml/2006/main">
              <a:graphicData uri="http://schemas.openxmlformats.org/drawingml/2006/picture">
                <pic:pic xmlns:pic="http://schemas.openxmlformats.org/drawingml/2006/picture">
                  <pic:nvPicPr>
                    <pic:cNvPr id="1328" name="IM 1328"/>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5715" cy="7620"/>
            <wp:effectExtent l="0" t="0" r="0" b="0"/>
            <wp:docPr id="1399" name="IM 1399"/>
            <wp:cNvGraphicFramePr/>
            <a:graphic xmlns:a="http://schemas.openxmlformats.org/drawingml/2006/main">
              <a:graphicData uri="http://schemas.openxmlformats.org/drawingml/2006/picture">
                <pic:pic xmlns:pic="http://schemas.openxmlformats.org/drawingml/2006/picture">
                  <pic:nvPicPr>
                    <pic:cNvPr id="1399" name="IM 1399"/>
                    <pic:cNvPicPr/>
                  </pic:nvPicPr>
                  <pic:blipFill>
                    <a:blip r:embed="rId25"/>
                    <a:stretch>
                      <a:fillRect/>
                    </a:stretch>
                  </pic:blipFill>
                  <pic:spPr>
                    <a:xfrm>
                      <a:off x="0" y="0"/>
                      <a:ext cx="6096"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p>
    <w:p>
      <w:pPr>
        <w:spacing w:before="79" w:line="217" w:lineRule="auto"/>
        <w:ind w:left="39"/>
        <w:rPr>
          <w:caps w:val="0"/>
          <w:spacing w:val="-20"/>
          <w:w w:val="100"/>
          <w:position w:val="0"/>
          <w:sz w:val="24"/>
          <w:szCs w:val="24"/>
        </w:rPr>
      </w:pPr>
      <w:r>
        <w:rPr>
          <w:rFonts w:ascii="宋体" w:hAnsi="宋体" w:eastAsia="宋体" w:cs="宋体"/>
          <w:caps w:val="0"/>
          <w:spacing w:val="-20"/>
          <w:w w:val="100"/>
          <w:position w:val="0"/>
          <w:sz w:val="24"/>
          <w:szCs w:val="24"/>
        </w:rPr>
        <w:t xml:space="preserve">事实依据： </w:t>
      </w:r>
      <w:r>
        <w:rPr>
          <w:caps w:val="0"/>
          <w:spacing w:val="-20"/>
          <w:w w:val="100"/>
          <w:position w:val="0"/>
          <w:sz w:val="24"/>
          <w:szCs w:val="24"/>
        </w:rPr>
        <w:drawing>
          <wp:inline distT="0" distB="0" distL="0" distR="0">
            <wp:extent cx="17780" cy="7620"/>
            <wp:effectExtent l="0" t="0" r="0" b="0"/>
            <wp:docPr id="1400" name="IM 1400"/>
            <wp:cNvGraphicFramePr/>
            <a:graphic xmlns:a="http://schemas.openxmlformats.org/drawingml/2006/main">
              <a:graphicData uri="http://schemas.openxmlformats.org/drawingml/2006/picture">
                <pic:pic xmlns:pic="http://schemas.openxmlformats.org/drawingml/2006/picture">
                  <pic:nvPicPr>
                    <pic:cNvPr id="1400" name="IM 1400"/>
                    <pic:cNvPicPr/>
                  </pic:nvPicPr>
                  <pic:blipFill>
                    <a:blip r:embed="rId22"/>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01" name="IM 1401"/>
            <wp:cNvGraphicFramePr/>
            <a:graphic xmlns:a="http://schemas.openxmlformats.org/drawingml/2006/main">
              <a:graphicData uri="http://schemas.openxmlformats.org/drawingml/2006/picture">
                <pic:pic xmlns:pic="http://schemas.openxmlformats.org/drawingml/2006/picture">
                  <pic:nvPicPr>
                    <pic:cNvPr id="1401" name="IM 1401"/>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02" name="IM 1402"/>
            <wp:cNvGraphicFramePr/>
            <a:graphic xmlns:a="http://schemas.openxmlformats.org/drawingml/2006/main">
              <a:graphicData uri="http://schemas.openxmlformats.org/drawingml/2006/picture">
                <pic:pic xmlns:pic="http://schemas.openxmlformats.org/drawingml/2006/picture">
                  <pic:nvPicPr>
                    <pic:cNvPr id="1402" name="IM 1402"/>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03" name="IM 1403"/>
            <wp:cNvGraphicFramePr/>
            <a:graphic xmlns:a="http://schemas.openxmlformats.org/drawingml/2006/main">
              <a:graphicData uri="http://schemas.openxmlformats.org/drawingml/2006/picture">
                <pic:pic xmlns:pic="http://schemas.openxmlformats.org/drawingml/2006/picture">
                  <pic:nvPicPr>
                    <pic:cNvPr id="1403" name="IM 1403"/>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04" name="IM 1404"/>
            <wp:cNvGraphicFramePr/>
            <a:graphic xmlns:a="http://schemas.openxmlformats.org/drawingml/2006/main">
              <a:graphicData uri="http://schemas.openxmlformats.org/drawingml/2006/picture">
                <pic:pic xmlns:pic="http://schemas.openxmlformats.org/drawingml/2006/picture">
                  <pic:nvPicPr>
                    <pic:cNvPr id="1404" name="IM 1404"/>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05" name="IM 1405"/>
            <wp:cNvGraphicFramePr/>
            <a:graphic xmlns:a="http://schemas.openxmlformats.org/drawingml/2006/main">
              <a:graphicData uri="http://schemas.openxmlformats.org/drawingml/2006/picture">
                <pic:pic xmlns:pic="http://schemas.openxmlformats.org/drawingml/2006/picture">
                  <pic:nvPicPr>
                    <pic:cNvPr id="1405" name="IM 1405"/>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06" name="IM 1406"/>
            <wp:cNvGraphicFramePr/>
            <a:graphic xmlns:a="http://schemas.openxmlformats.org/drawingml/2006/main">
              <a:graphicData uri="http://schemas.openxmlformats.org/drawingml/2006/picture">
                <pic:pic xmlns:pic="http://schemas.openxmlformats.org/drawingml/2006/picture">
                  <pic:nvPicPr>
                    <pic:cNvPr id="1406" name="IM 1406"/>
                    <pic:cNvPicPr/>
                  </pic:nvPicPr>
                  <pic:blipFill>
                    <a:blip r:embed="rId22"/>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07" name="IM 1407"/>
            <wp:cNvGraphicFramePr/>
            <a:graphic xmlns:a="http://schemas.openxmlformats.org/drawingml/2006/main">
              <a:graphicData uri="http://schemas.openxmlformats.org/drawingml/2006/picture">
                <pic:pic xmlns:pic="http://schemas.openxmlformats.org/drawingml/2006/picture">
                  <pic:nvPicPr>
                    <pic:cNvPr id="1407" name="IM 1407"/>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08" name="IM 1408"/>
            <wp:cNvGraphicFramePr/>
            <a:graphic xmlns:a="http://schemas.openxmlformats.org/drawingml/2006/main">
              <a:graphicData uri="http://schemas.openxmlformats.org/drawingml/2006/picture">
                <pic:pic xmlns:pic="http://schemas.openxmlformats.org/drawingml/2006/picture">
                  <pic:nvPicPr>
                    <pic:cNvPr id="1408" name="IM 1408"/>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09" name="IM 1409"/>
            <wp:cNvGraphicFramePr/>
            <a:graphic xmlns:a="http://schemas.openxmlformats.org/drawingml/2006/main">
              <a:graphicData uri="http://schemas.openxmlformats.org/drawingml/2006/picture">
                <pic:pic xmlns:pic="http://schemas.openxmlformats.org/drawingml/2006/picture">
                  <pic:nvPicPr>
                    <pic:cNvPr id="1409" name="IM 1409"/>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10" name="IM 1410"/>
            <wp:cNvGraphicFramePr/>
            <a:graphic xmlns:a="http://schemas.openxmlformats.org/drawingml/2006/main">
              <a:graphicData uri="http://schemas.openxmlformats.org/drawingml/2006/picture">
                <pic:pic xmlns:pic="http://schemas.openxmlformats.org/drawingml/2006/picture">
                  <pic:nvPicPr>
                    <pic:cNvPr id="1410" name="IM 1410"/>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11" name="IM 1411"/>
            <wp:cNvGraphicFramePr/>
            <a:graphic xmlns:a="http://schemas.openxmlformats.org/drawingml/2006/main">
              <a:graphicData uri="http://schemas.openxmlformats.org/drawingml/2006/picture">
                <pic:pic xmlns:pic="http://schemas.openxmlformats.org/drawingml/2006/picture">
                  <pic:nvPicPr>
                    <pic:cNvPr id="1411" name="IM 1411"/>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12" name="IM 1412"/>
            <wp:cNvGraphicFramePr/>
            <a:graphic xmlns:a="http://schemas.openxmlformats.org/drawingml/2006/main">
              <a:graphicData uri="http://schemas.openxmlformats.org/drawingml/2006/picture">
                <pic:pic xmlns:pic="http://schemas.openxmlformats.org/drawingml/2006/picture">
                  <pic:nvPicPr>
                    <pic:cNvPr id="1412" name="IM 1412"/>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13" name="IM 1413"/>
            <wp:cNvGraphicFramePr/>
            <a:graphic xmlns:a="http://schemas.openxmlformats.org/drawingml/2006/main">
              <a:graphicData uri="http://schemas.openxmlformats.org/drawingml/2006/picture">
                <pic:pic xmlns:pic="http://schemas.openxmlformats.org/drawingml/2006/picture">
                  <pic:nvPicPr>
                    <pic:cNvPr id="1413" name="IM 1413"/>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14" name="IM 1414"/>
            <wp:cNvGraphicFramePr/>
            <a:graphic xmlns:a="http://schemas.openxmlformats.org/drawingml/2006/main">
              <a:graphicData uri="http://schemas.openxmlformats.org/drawingml/2006/picture">
                <pic:pic xmlns:pic="http://schemas.openxmlformats.org/drawingml/2006/picture">
                  <pic:nvPicPr>
                    <pic:cNvPr id="1414" name="IM 1414"/>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15" name="IM 1415"/>
            <wp:cNvGraphicFramePr/>
            <a:graphic xmlns:a="http://schemas.openxmlformats.org/drawingml/2006/main">
              <a:graphicData uri="http://schemas.openxmlformats.org/drawingml/2006/picture">
                <pic:pic xmlns:pic="http://schemas.openxmlformats.org/drawingml/2006/picture">
                  <pic:nvPicPr>
                    <pic:cNvPr id="1415" name="IM 1415"/>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16" name="IM 1416"/>
            <wp:cNvGraphicFramePr/>
            <a:graphic xmlns:a="http://schemas.openxmlformats.org/drawingml/2006/main">
              <a:graphicData uri="http://schemas.openxmlformats.org/drawingml/2006/picture">
                <pic:pic xmlns:pic="http://schemas.openxmlformats.org/drawingml/2006/picture">
                  <pic:nvPicPr>
                    <pic:cNvPr id="1416" name="IM 1416"/>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17" name="IM 1417"/>
            <wp:cNvGraphicFramePr/>
            <a:graphic xmlns:a="http://schemas.openxmlformats.org/drawingml/2006/main">
              <a:graphicData uri="http://schemas.openxmlformats.org/drawingml/2006/picture">
                <pic:pic xmlns:pic="http://schemas.openxmlformats.org/drawingml/2006/picture">
                  <pic:nvPicPr>
                    <pic:cNvPr id="1417" name="IM 1417"/>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18" name="IM 1418"/>
            <wp:cNvGraphicFramePr/>
            <a:graphic xmlns:a="http://schemas.openxmlformats.org/drawingml/2006/main">
              <a:graphicData uri="http://schemas.openxmlformats.org/drawingml/2006/picture">
                <pic:pic xmlns:pic="http://schemas.openxmlformats.org/drawingml/2006/picture">
                  <pic:nvPicPr>
                    <pic:cNvPr id="1418" name="IM 1418"/>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19" name="IM 1419"/>
            <wp:cNvGraphicFramePr/>
            <a:graphic xmlns:a="http://schemas.openxmlformats.org/drawingml/2006/main">
              <a:graphicData uri="http://schemas.openxmlformats.org/drawingml/2006/picture">
                <pic:pic xmlns:pic="http://schemas.openxmlformats.org/drawingml/2006/picture">
                  <pic:nvPicPr>
                    <pic:cNvPr id="1419" name="IM 1419"/>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20" name="IM 1420"/>
            <wp:cNvGraphicFramePr/>
            <a:graphic xmlns:a="http://schemas.openxmlformats.org/drawingml/2006/main">
              <a:graphicData uri="http://schemas.openxmlformats.org/drawingml/2006/picture">
                <pic:pic xmlns:pic="http://schemas.openxmlformats.org/drawingml/2006/picture">
                  <pic:nvPicPr>
                    <pic:cNvPr id="1420" name="IM 1420"/>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21" name="IM 1421"/>
            <wp:cNvGraphicFramePr/>
            <a:graphic xmlns:a="http://schemas.openxmlformats.org/drawingml/2006/main">
              <a:graphicData uri="http://schemas.openxmlformats.org/drawingml/2006/picture">
                <pic:pic xmlns:pic="http://schemas.openxmlformats.org/drawingml/2006/picture">
                  <pic:nvPicPr>
                    <pic:cNvPr id="1421" name="IM 1421"/>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22" name="IM 1422"/>
            <wp:cNvGraphicFramePr/>
            <a:graphic xmlns:a="http://schemas.openxmlformats.org/drawingml/2006/main">
              <a:graphicData uri="http://schemas.openxmlformats.org/drawingml/2006/picture">
                <pic:pic xmlns:pic="http://schemas.openxmlformats.org/drawingml/2006/picture">
                  <pic:nvPicPr>
                    <pic:cNvPr id="1422" name="IM 1422"/>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23" name="IM 1423"/>
            <wp:cNvGraphicFramePr/>
            <a:graphic xmlns:a="http://schemas.openxmlformats.org/drawingml/2006/main">
              <a:graphicData uri="http://schemas.openxmlformats.org/drawingml/2006/picture">
                <pic:pic xmlns:pic="http://schemas.openxmlformats.org/drawingml/2006/picture">
                  <pic:nvPicPr>
                    <pic:cNvPr id="1423" name="IM 1423"/>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24" name="IM 1424"/>
            <wp:cNvGraphicFramePr/>
            <a:graphic xmlns:a="http://schemas.openxmlformats.org/drawingml/2006/main">
              <a:graphicData uri="http://schemas.openxmlformats.org/drawingml/2006/picture">
                <pic:pic xmlns:pic="http://schemas.openxmlformats.org/drawingml/2006/picture">
                  <pic:nvPicPr>
                    <pic:cNvPr id="1424" name="IM 1424"/>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25" name="IM 1425"/>
            <wp:cNvGraphicFramePr/>
            <a:graphic xmlns:a="http://schemas.openxmlformats.org/drawingml/2006/main">
              <a:graphicData uri="http://schemas.openxmlformats.org/drawingml/2006/picture">
                <pic:pic xmlns:pic="http://schemas.openxmlformats.org/drawingml/2006/picture">
                  <pic:nvPicPr>
                    <pic:cNvPr id="1425" name="IM 1425"/>
                    <pic:cNvPicPr/>
                  </pic:nvPicPr>
                  <pic:blipFill>
                    <a:blip r:embed="rId22"/>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26" name="IM 1426"/>
            <wp:cNvGraphicFramePr/>
            <a:graphic xmlns:a="http://schemas.openxmlformats.org/drawingml/2006/main">
              <a:graphicData uri="http://schemas.openxmlformats.org/drawingml/2006/picture">
                <pic:pic xmlns:pic="http://schemas.openxmlformats.org/drawingml/2006/picture">
                  <pic:nvPicPr>
                    <pic:cNvPr id="1426" name="IM 1426"/>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27" name="IM 1427"/>
            <wp:cNvGraphicFramePr/>
            <a:graphic xmlns:a="http://schemas.openxmlformats.org/drawingml/2006/main">
              <a:graphicData uri="http://schemas.openxmlformats.org/drawingml/2006/picture">
                <pic:pic xmlns:pic="http://schemas.openxmlformats.org/drawingml/2006/picture">
                  <pic:nvPicPr>
                    <pic:cNvPr id="1427" name="IM 1427"/>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28" name="IM 1428"/>
            <wp:cNvGraphicFramePr/>
            <a:graphic xmlns:a="http://schemas.openxmlformats.org/drawingml/2006/main">
              <a:graphicData uri="http://schemas.openxmlformats.org/drawingml/2006/picture">
                <pic:pic xmlns:pic="http://schemas.openxmlformats.org/drawingml/2006/picture">
                  <pic:nvPicPr>
                    <pic:cNvPr id="1428" name="IM 1428"/>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29" name="IM 1429"/>
            <wp:cNvGraphicFramePr/>
            <a:graphic xmlns:a="http://schemas.openxmlformats.org/drawingml/2006/main">
              <a:graphicData uri="http://schemas.openxmlformats.org/drawingml/2006/picture">
                <pic:pic xmlns:pic="http://schemas.openxmlformats.org/drawingml/2006/picture">
                  <pic:nvPicPr>
                    <pic:cNvPr id="1429" name="IM 1429"/>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30" name="IM 1430"/>
            <wp:cNvGraphicFramePr/>
            <a:graphic xmlns:a="http://schemas.openxmlformats.org/drawingml/2006/main">
              <a:graphicData uri="http://schemas.openxmlformats.org/drawingml/2006/picture">
                <pic:pic xmlns:pic="http://schemas.openxmlformats.org/drawingml/2006/picture">
                  <pic:nvPicPr>
                    <pic:cNvPr id="1430" name="IM 1430"/>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31" name="IM 1431"/>
            <wp:cNvGraphicFramePr/>
            <a:graphic xmlns:a="http://schemas.openxmlformats.org/drawingml/2006/main">
              <a:graphicData uri="http://schemas.openxmlformats.org/drawingml/2006/picture">
                <pic:pic xmlns:pic="http://schemas.openxmlformats.org/drawingml/2006/picture">
                  <pic:nvPicPr>
                    <pic:cNvPr id="1431" name="IM 1431"/>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32" name="IM 1432"/>
            <wp:cNvGraphicFramePr/>
            <a:graphic xmlns:a="http://schemas.openxmlformats.org/drawingml/2006/main">
              <a:graphicData uri="http://schemas.openxmlformats.org/drawingml/2006/picture">
                <pic:pic xmlns:pic="http://schemas.openxmlformats.org/drawingml/2006/picture">
                  <pic:nvPicPr>
                    <pic:cNvPr id="1432" name="IM 1432"/>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33" name="IM 1433"/>
            <wp:cNvGraphicFramePr/>
            <a:graphic xmlns:a="http://schemas.openxmlformats.org/drawingml/2006/main">
              <a:graphicData uri="http://schemas.openxmlformats.org/drawingml/2006/picture">
                <pic:pic xmlns:pic="http://schemas.openxmlformats.org/drawingml/2006/picture">
                  <pic:nvPicPr>
                    <pic:cNvPr id="1433" name="IM 1433"/>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34" name="IM 1434"/>
            <wp:cNvGraphicFramePr/>
            <a:graphic xmlns:a="http://schemas.openxmlformats.org/drawingml/2006/main">
              <a:graphicData uri="http://schemas.openxmlformats.org/drawingml/2006/picture">
                <pic:pic xmlns:pic="http://schemas.openxmlformats.org/drawingml/2006/picture">
                  <pic:nvPicPr>
                    <pic:cNvPr id="1434" name="IM 1434"/>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35" name="IM 1435"/>
            <wp:cNvGraphicFramePr/>
            <a:graphic xmlns:a="http://schemas.openxmlformats.org/drawingml/2006/main">
              <a:graphicData uri="http://schemas.openxmlformats.org/drawingml/2006/picture">
                <pic:pic xmlns:pic="http://schemas.openxmlformats.org/drawingml/2006/picture">
                  <pic:nvPicPr>
                    <pic:cNvPr id="1435" name="IM 1435"/>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36" name="IM 1436"/>
            <wp:cNvGraphicFramePr/>
            <a:graphic xmlns:a="http://schemas.openxmlformats.org/drawingml/2006/main">
              <a:graphicData uri="http://schemas.openxmlformats.org/drawingml/2006/picture">
                <pic:pic xmlns:pic="http://schemas.openxmlformats.org/drawingml/2006/picture">
                  <pic:nvPicPr>
                    <pic:cNvPr id="1436" name="IM 1436"/>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37" name="IM 1437"/>
            <wp:cNvGraphicFramePr/>
            <a:graphic xmlns:a="http://schemas.openxmlformats.org/drawingml/2006/main">
              <a:graphicData uri="http://schemas.openxmlformats.org/drawingml/2006/picture">
                <pic:pic xmlns:pic="http://schemas.openxmlformats.org/drawingml/2006/picture">
                  <pic:nvPicPr>
                    <pic:cNvPr id="1437" name="IM 1437"/>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38" name="IM 1438"/>
            <wp:cNvGraphicFramePr/>
            <a:graphic xmlns:a="http://schemas.openxmlformats.org/drawingml/2006/main">
              <a:graphicData uri="http://schemas.openxmlformats.org/drawingml/2006/picture">
                <pic:pic xmlns:pic="http://schemas.openxmlformats.org/drawingml/2006/picture">
                  <pic:nvPicPr>
                    <pic:cNvPr id="1438" name="IM 1438"/>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39" name="IM 1439"/>
            <wp:cNvGraphicFramePr/>
            <a:graphic xmlns:a="http://schemas.openxmlformats.org/drawingml/2006/main">
              <a:graphicData uri="http://schemas.openxmlformats.org/drawingml/2006/picture">
                <pic:pic xmlns:pic="http://schemas.openxmlformats.org/drawingml/2006/picture">
                  <pic:nvPicPr>
                    <pic:cNvPr id="1439" name="IM 1439"/>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40" name="IM 1440"/>
            <wp:cNvGraphicFramePr/>
            <a:graphic xmlns:a="http://schemas.openxmlformats.org/drawingml/2006/main">
              <a:graphicData uri="http://schemas.openxmlformats.org/drawingml/2006/picture">
                <pic:pic xmlns:pic="http://schemas.openxmlformats.org/drawingml/2006/picture">
                  <pic:nvPicPr>
                    <pic:cNvPr id="1440" name="IM 1440"/>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41" name="IM 1441"/>
            <wp:cNvGraphicFramePr/>
            <a:graphic xmlns:a="http://schemas.openxmlformats.org/drawingml/2006/main">
              <a:graphicData uri="http://schemas.openxmlformats.org/drawingml/2006/picture">
                <pic:pic xmlns:pic="http://schemas.openxmlformats.org/drawingml/2006/picture">
                  <pic:nvPicPr>
                    <pic:cNvPr id="1441" name="IM 1441"/>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42" name="IM 1442"/>
            <wp:cNvGraphicFramePr/>
            <a:graphic xmlns:a="http://schemas.openxmlformats.org/drawingml/2006/main">
              <a:graphicData uri="http://schemas.openxmlformats.org/drawingml/2006/picture">
                <pic:pic xmlns:pic="http://schemas.openxmlformats.org/drawingml/2006/picture">
                  <pic:nvPicPr>
                    <pic:cNvPr id="1442" name="IM 1442"/>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43" name="IM 1443"/>
            <wp:cNvGraphicFramePr/>
            <a:graphic xmlns:a="http://schemas.openxmlformats.org/drawingml/2006/main">
              <a:graphicData uri="http://schemas.openxmlformats.org/drawingml/2006/picture">
                <pic:pic xmlns:pic="http://schemas.openxmlformats.org/drawingml/2006/picture">
                  <pic:nvPicPr>
                    <pic:cNvPr id="1443" name="IM 1443"/>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44" name="IM 1444"/>
            <wp:cNvGraphicFramePr/>
            <a:graphic xmlns:a="http://schemas.openxmlformats.org/drawingml/2006/main">
              <a:graphicData uri="http://schemas.openxmlformats.org/drawingml/2006/picture">
                <pic:pic xmlns:pic="http://schemas.openxmlformats.org/drawingml/2006/picture">
                  <pic:nvPicPr>
                    <pic:cNvPr id="1444" name="IM 1444"/>
                    <pic:cNvPicPr/>
                  </pic:nvPicPr>
                  <pic:blipFill>
                    <a:blip r:embed="rId22"/>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45" name="IM 1445"/>
            <wp:cNvGraphicFramePr/>
            <a:graphic xmlns:a="http://schemas.openxmlformats.org/drawingml/2006/main">
              <a:graphicData uri="http://schemas.openxmlformats.org/drawingml/2006/picture">
                <pic:pic xmlns:pic="http://schemas.openxmlformats.org/drawingml/2006/picture">
                  <pic:nvPicPr>
                    <pic:cNvPr id="1445" name="IM 1445"/>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46" name="IM 1446"/>
            <wp:cNvGraphicFramePr/>
            <a:graphic xmlns:a="http://schemas.openxmlformats.org/drawingml/2006/main">
              <a:graphicData uri="http://schemas.openxmlformats.org/drawingml/2006/picture">
                <pic:pic xmlns:pic="http://schemas.openxmlformats.org/drawingml/2006/picture">
                  <pic:nvPicPr>
                    <pic:cNvPr id="1446" name="IM 1446"/>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47" name="IM 1447"/>
            <wp:cNvGraphicFramePr/>
            <a:graphic xmlns:a="http://schemas.openxmlformats.org/drawingml/2006/main">
              <a:graphicData uri="http://schemas.openxmlformats.org/drawingml/2006/picture">
                <pic:pic xmlns:pic="http://schemas.openxmlformats.org/drawingml/2006/picture">
                  <pic:nvPicPr>
                    <pic:cNvPr id="1447" name="IM 1447"/>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48" name="IM 1448"/>
            <wp:cNvGraphicFramePr/>
            <a:graphic xmlns:a="http://schemas.openxmlformats.org/drawingml/2006/main">
              <a:graphicData uri="http://schemas.openxmlformats.org/drawingml/2006/picture">
                <pic:pic xmlns:pic="http://schemas.openxmlformats.org/drawingml/2006/picture">
                  <pic:nvPicPr>
                    <pic:cNvPr id="1448" name="IM 1448"/>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49" name="IM 1449"/>
            <wp:cNvGraphicFramePr/>
            <a:graphic xmlns:a="http://schemas.openxmlformats.org/drawingml/2006/main">
              <a:graphicData uri="http://schemas.openxmlformats.org/drawingml/2006/picture">
                <pic:pic xmlns:pic="http://schemas.openxmlformats.org/drawingml/2006/picture">
                  <pic:nvPicPr>
                    <pic:cNvPr id="1449" name="IM 1449"/>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50" name="IM 1450"/>
            <wp:cNvGraphicFramePr/>
            <a:graphic xmlns:a="http://schemas.openxmlformats.org/drawingml/2006/main">
              <a:graphicData uri="http://schemas.openxmlformats.org/drawingml/2006/picture">
                <pic:pic xmlns:pic="http://schemas.openxmlformats.org/drawingml/2006/picture">
                  <pic:nvPicPr>
                    <pic:cNvPr id="1450" name="IM 1450"/>
                    <pic:cNvPicPr/>
                  </pic:nvPicPr>
                  <pic:blipFill>
                    <a:blip r:embed="rId22"/>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51" name="IM 1451"/>
            <wp:cNvGraphicFramePr/>
            <a:graphic xmlns:a="http://schemas.openxmlformats.org/drawingml/2006/main">
              <a:graphicData uri="http://schemas.openxmlformats.org/drawingml/2006/picture">
                <pic:pic xmlns:pic="http://schemas.openxmlformats.org/drawingml/2006/picture">
                  <pic:nvPicPr>
                    <pic:cNvPr id="1451" name="IM 1451"/>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52" name="IM 1452"/>
            <wp:cNvGraphicFramePr/>
            <a:graphic xmlns:a="http://schemas.openxmlformats.org/drawingml/2006/main">
              <a:graphicData uri="http://schemas.openxmlformats.org/drawingml/2006/picture">
                <pic:pic xmlns:pic="http://schemas.openxmlformats.org/drawingml/2006/picture">
                  <pic:nvPicPr>
                    <pic:cNvPr id="1452" name="IM 1452"/>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53" name="IM 1453"/>
            <wp:cNvGraphicFramePr/>
            <a:graphic xmlns:a="http://schemas.openxmlformats.org/drawingml/2006/main">
              <a:graphicData uri="http://schemas.openxmlformats.org/drawingml/2006/picture">
                <pic:pic xmlns:pic="http://schemas.openxmlformats.org/drawingml/2006/picture">
                  <pic:nvPicPr>
                    <pic:cNvPr id="1453" name="IM 1453"/>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54" name="IM 1454"/>
            <wp:cNvGraphicFramePr/>
            <a:graphic xmlns:a="http://schemas.openxmlformats.org/drawingml/2006/main">
              <a:graphicData uri="http://schemas.openxmlformats.org/drawingml/2006/picture">
                <pic:pic xmlns:pic="http://schemas.openxmlformats.org/drawingml/2006/picture">
                  <pic:nvPicPr>
                    <pic:cNvPr id="1454" name="IM 1454"/>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55" name="IM 1455"/>
            <wp:cNvGraphicFramePr/>
            <a:graphic xmlns:a="http://schemas.openxmlformats.org/drawingml/2006/main">
              <a:graphicData uri="http://schemas.openxmlformats.org/drawingml/2006/picture">
                <pic:pic xmlns:pic="http://schemas.openxmlformats.org/drawingml/2006/picture">
                  <pic:nvPicPr>
                    <pic:cNvPr id="1455" name="IM 1455"/>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56" name="IM 1456"/>
            <wp:cNvGraphicFramePr/>
            <a:graphic xmlns:a="http://schemas.openxmlformats.org/drawingml/2006/main">
              <a:graphicData uri="http://schemas.openxmlformats.org/drawingml/2006/picture">
                <pic:pic xmlns:pic="http://schemas.openxmlformats.org/drawingml/2006/picture">
                  <pic:nvPicPr>
                    <pic:cNvPr id="1456" name="IM 1456"/>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57" name="IM 1457"/>
            <wp:cNvGraphicFramePr/>
            <a:graphic xmlns:a="http://schemas.openxmlformats.org/drawingml/2006/main">
              <a:graphicData uri="http://schemas.openxmlformats.org/drawingml/2006/picture">
                <pic:pic xmlns:pic="http://schemas.openxmlformats.org/drawingml/2006/picture">
                  <pic:nvPicPr>
                    <pic:cNvPr id="1457" name="IM 1457"/>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58" name="IM 1458"/>
            <wp:cNvGraphicFramePr/>
            <a:graphic xmlns:a="http://schemas.openxmlformats.org/drawingml/2006/main">
              <a:graphicData uri="http://schemas.openxmlformats.org/drawingml/2006/picture">
                <pic:pic xmlns:pic="http://schemas.openxmlformats.org/drawingml/2006/picture">
                  <pic:nvPicPr>
                    <pic:cNvPr id="1458" name="IM 1458"/>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59" name="IM 1459"/>
            <wp:cNvGraphicFramePr/>
            <a:graphic xmlns:a="http://schemas.openxmlformats.org/drawingml/2006/main">
              <a:graphicData uri="http://schemas.openxmlformats.org/drawingml/2006/picture">
                <pic:pic xmlns:pic="http://schemas.openxmlformats.org/drawingml/2006/picture">
                  <pic:nvPicPr>
                    <pic:cNvPr id="1459" name="IM 1459"/>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60" name="IM 1460"/>
            <wp:cNvGraphicFramePr/>
            <a:graphic xmlns:a="http://schemas.openxmlformats.org/drawingml/2006/main">
              <a:graphicData uri="http://schemas.openxmlformats.org/drawingml/2006/picture">
                <pic:pic xmlns:pic="http://schemas.openxmlformats.org/drawingml/2006/picture">
                  <pic:nvPicPr>
                    <pic:cNvPr id="1460" name="IM 1460"/>
                    <pic:cNvPicPr/>
                  </pic:nvPicPr>
                  <pic:blipFill>
                    <a:blip r:embed="rId24"/>
                    <a:stretch>
                      <a:fillRect/>
                    </a:stretch>
                  </pic:blipFill>
                  <pic:spPr>
                    <a:xfrm>
                      <a:off x="0" y="0"/>
                      <a:ext cx="18288" cy="7620"/>
                    </a:xfrm>
                    <a:prstGeom prst="rect">
                      <a:avLst/>
                    </a:prstGeom>
                  </pic:spPr>
                </pic:pic>
              </a:graphicData>
            </a:graphic>
          </wp:inline>
        </w:drawing>
      </w:r>
    </w:p>
    <w:p>
      <w:pPr>
        <w:spacing w:before="78" w:line="466" w:lineRule="exact"/>
        <w:ind w:left="39"/>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 xml:space="preserve">法律依据： </w:t>
      </w:r>
      <w:r>
        <w:rPr>
          <w:caps w:val="0"/>
          <w:spacing w:val="-20"/>
          <w:w w:val="100"/>
          <w:position w:val="0"/>
          <w:sz w:val="24"/>
          <w:szCs w:val="24"/>
        </w:rPr>
        <w:drawing>
          <wp:inline distT="0" distB="0" distL="0" distR="0">
            <wp:extent cx="17780" cy="7620"/>
            <wp:effectExtent l="0" t="0" r="0" b="0"/>
            <wp:docPr id="1534" name="IM 1534"/>
            <wp:cNvGraphicFramePr/>
            <a:graphic xmlns:a="http://schemas.openxmlformats.org/drawingml/2006/main">
              <a:graphicData uri="http://schemas.openxmlformats.org/drawingml/2006/picture">
                <pic:pic xmlns:pic="http://schemas.openxmlformats.org/drawingml/2006/picture">
                  <pic:nvPicPr>
                    <pic:cNvPr id="1534" name="IM 1534"/>
                    <pic:cNvPicPr/>
                  </pic:nvPicPr>
                  <pic:blipFill>
                    <a:blip r:embed="rId16"/>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35" name="IM 1535"/>
            <wp:cNvGraphicFramePr/>
            <a:graphic xmlns:a="http://schemas.openxmlformats.org/drawingml/2006/main">
              <a:graphicData uri="http://schemas.openxmlformats.org/drawingml/2006/picture">
                <pic:pic xmlns:pic="http://schemas.openxmlformats.org/drawingml/2006/picture">
                  <pic:nvPicPr>
                    <pic:cNvPr id="1535" name="IM 1535"/>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36" name="IM 1536"/>
            <wp:cNvGraphicFramePr/>
            <a:graphic xmlns:a="http://schemas.openxmlformats.org/drawingml/2006/main">
              <a:graphicData uri="http://schemas.openxmlformats.org/drawingml/2006/picture">
                <pic:pic xmlns:pic="http://schemas.openxmlformats.org/drawingml/2006/picture">
                  <pic:nvPicPr>
                    <pic:cNvPr id="1536" name="IM 1536"/>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37" name="IM 1537"/>
            <wp:cNvGraphicFramePr/>
            <a:graphic xmlns:a="http://schemas.openxmlformats.org/drawingml/2006/main">
              <a:graphicData uri="http://schemas.openxmlformats.org/drawingml/2006/picture">
                <pic:pic xmlns:pic="http://schemas.openxmlformats.org/drawingml/2006/picture">
                  <pic:nvPicPr>
                    <pic:cNvPr id="1537" name="IM 1537"/>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38" name="IM 1538"/>
            <wp:cNvGraphicFramePr/>
            <a:graphic xmlns:a="http://schemas.openxmlformats.org/drawingml/2006/main">
              <a:graphicData uri="http://schemas.openxmlformats.org/drawingml/2006/picture">
                <pic:pic xmlns:pic="http://schemas.openxmlformats.org/drawingml/2006/picture">
                  <pic:nvPicPr>
                    <pic:cNvPr id="1538" name="IM 1538"/>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39" name="IM 1539"/>
            <wp:cNvGraphicFramePr/>
            <a:graphic xmlns:a="http://schemas.openxmlformats.org/drawingml/2006/main">
              <a:graphicData uri="http://schemas.openxmlformats.org/drawingml/2006/picture">
                <pic:pic xmlns:pic="http://schemas.openxmlformats.org/drawingml/2006/picture">
                  <pic:nvPicPr>
                    <pic:cNvPr id="1539" name="IM 1539"/>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40" name="IM 1540"/>
            <wp:cNvGraphicFramePr/>
            <a:graphic xmlns:a="http://schemas.openxmlformats.org/drawingml/2006/main">
              <a:graphicData uri="http://schemas.openxmlformats.org/drawingml/2006/picture">
                <pic:pic xmlns:pic="http://schemas.openxmlformats.org/drawingml/2006/picture">
                  <pic:nvPicPr>
                    <pic:cNvPr id="1540" name="IM 1540"/>
                    <pic:cNvPicPr/>
                  </pic:nvPicPr>
                  <pic:blipFill>
                    <a:blip r:embed="rId16"/>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41" name="IM 1541"/>
            <wp:cNvGraphicFramePr/>
            <a:graphic xmlns:a="http://schemas.openxmlformats.org/drawingml/2006/main">
              <a:graphicData uri="http://schemas.openxmlformats.org/drawingml/2006/picture">
                <pic:pic xmlns:pic="http://schemas.openxmlformats.org/drawingml/2006/picture">
                  <pic:nvPicPr>
                    <pic:cNvPr id="1541" name="IM 1541"/>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42" name="IM 1542"/>
            <wp:cNvGraphicFramePr/>
            <a:graphic xmlns:a="http://schemas.openxmlformats.org/drawingml/2006/main">
              <a:graphicData uri="http://schemas.openxmlformats.org/drawingml/2006/picture">
                <pic:pic xmlns:pic="http://schemas.openxmlformats.org/drawingml/2006/picture">
                  <pic:nvPicPr>
                    <pic:cNvPr id="1542" name="IM 1542"/>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43" name="IM 1543"/>
            <wp:cNvGraphicFramePr/>
            <a:graphic xmlns:a="http://schemas.openxmlformats.org/drawingml/2006/main">
              <a:graphicData uri="http://schemas.openxmlformats.org/drawingml/2006/picture">
                <pic:pic xmlns:pic="http://schemas.openxmlformats.org/drawingml/2006/picture">
                  <pic:nvPicPr>
                    <pic:cNvPr id="1543" name="IM 1543"/>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44" name="IM 1544"/>
            <wp:cNvGraphicFramePr/>
            <a:graphic xmlns:a="http://schemas.openxmlformats.org/drawingml/2006/main">
              <a:graphicData uri="http://schemas.openxmlformats.org/drawingml/2006/picture">
                <pic:pic xmlns:pic="http://schemas.openxmlformats.org/drawingml/2006/picture">
                  <pic:nvPicPr>
                    <pic:cNvPr id="1544" name="IM 1544"/>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45" name="IM 1545"/>
            <wp:cNvGraphicFramePr/>
            <a:graphic xmlns:a="http://schemas.openxmlformats.org/drawingml/2006/main">
              <a:graphicData uri="http://schemas.openxmlformats.org/drawingml/2006/picture">
                <pic:pic xmlns:pic="http://schemas.openxmlformats.org/drawingml/2006/picture">
                  <pic:nvPicPr>
                    <pic:cNvPr id="1545" name="IM 1545"/>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46" name="IM 1546"/>
            <wp:cNvGraphicFramePr/>
            <a:graphic xmlns:a="http://schemas.openxmlformats.org/drawingml/2006/main">
              <a:graphicData uri="http://schemas.openxmlformats.org/drawingml/2006/picture">
                <pic:pic xmlns:pic="http://schemas.openxmlformats.org/drawingml/2006/picture">
                  <pic:nvPicPr>
                    <pic:cNvPr id="1546" name="IM 1546"/>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47" name="IM 1547"/>
            <wp:cNvGraphicFramePr/>
            <a:graphic xmlns:a="http://schemas.openxmlformats.org/drawingml/2006/main">
              <a:graphicData uri="http://schemas.openxmlformats.org/drawingml/2006/picture">
                <pic:pic xmlns:pic="http://schemas.openxmlformats.org/drawingml/2006/picture">
                  <pic:nvPicPr>
                    <pic:cNvPr id="1547" name="IM 1547"/>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48" name="IM 1548"/>
            <wp:cNvGraphicFramePr/>
            <a:graphic xmlns:a="http://schemas.openxmlformats.org/drawingml/2006/main">
              <a:graphicData uri="http://schemas.openxmlformats.org/drawingml/2006/picture">
                <pic:pic xmlns:pic="http://schemas.openxmlformats.org/drawingml/2006/picture">
                  <pic:nvPicPr>
                    <pic:cNvPr id="1548" name="IM 1548"/>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49" name="IM 1549"/>
            <wp:cNvGraphicFramePr/>
            <a:graphic xmlns:a="http://schemas.openxmlformats.org/drawingml/2006/main">
              <a:graphicData uri="http://schemas.openxmlformats.org/drawingml/2006/picture">
                <pic:pic xmlns:pic="http://schemas.openxmlformats.org/drawingml/2006/picture">
                  <pic:nvPicPr>
                    <pic:cNvPr id="1549" name="IM 1549"/>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50" name="IM 1550"/>
            <wp:cNvGraphicFramePr/>
            <a:graphic xmlns:a="http://schemas.openxmlformats.org/drawingml/2006/main">
              <a:graphicData uri="http://schemas.openxmlformats.org/drawingml/2006/picture">
                <pic:pic xmlns:pic="http://schemas.openxmlformats.org/drawingml/2006/picture">
                  <pic:nvPicPr>
                    <pic:cNvPr id="1550" name="IM 1550"/>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51" name="IM 1551"/>
            <wp:cNvGraphicFramePr/>
            <a:graphic xmlns:a="http://schemas.openxmlformats.org/drawingml/2006/main">
              <a:graphicData uri="http://schemas.openxmlformats.org/drawingml/2006/picture">
                <pic:pic xmlns:pic="http://schemas.openxmlformats.org/drawingml/2006/picture">
                  <pic:nvPicPr>
                    <pic:cNvPr id="1551" name="IM 1551"/>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52" name="IM 1552"/>
            <wp:cNvGraphicFramePr/>
            <a:graphic xmlns:a="http://schemas.openxmlformats.org/drawingml/2006/main">
              <a:graphicData uri="http://schemas.openxmlformats.org/drawingml/2006/picture">
                <pic:pic xmlns:pic="http://schemas.openxmlformats.org/drawingml/2006/picture">
                  <pic:nvPicPr>
                    <pic:cNvPr id="1552" name="IM 1552"/>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53" name="IM 1553"/>
            <wp:cNvGraphicFramePr/>
            <a:graphic xmlns:a="http://schemas.openxmlformats.org/drawingml/2006/main">
              <a:graphicData uri="http://schemas.openxmlformats.org/drawingml/2006/picture">
                <pic:pic xmlns:pic="http://schemas.openxmlformats.org/drawingml/2006/picture">
                  <pic:nvPicPr>
                    <pic:cNvPr id="1553" name="IM 1553"/>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54" name="IM 1554"/>
            <wp:cNvGraphicFramePr/>
            <a:graphic xmlns:a="http://schemas.openxmlformats.org/drawingml/2006/main">
              <a:graphicData uri="http://schemas.openxmlformats.org/drawingml/2006/picture">
                <pic:pic xmlns:pic="http://schemas.openxmlformats.org/drawingml/2006/picture">
                  <pic:nvPicPr>
                    <pic:cNvPr id="1554" name="IM 1554"/>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55" name="IM 1555"/>
            <wp:cNvGraphicFramePr/>
            <a:graphic xmlns:a="http://schemas.openxmlformats.org/drawingml/2006/main">
              <a:graphicData uri="http://schemas.openxmlformats.org/drawingml/2006/picture">
                <pic:pic xmlns:pic="http://schemas.openxmlformats.org/drawingml/2006/picture">
                  <pic:nvPicPr>
                    <pic:cNvPr id="1555" name="IM 1555"/>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56" name="IM 1556"/>
            <wp:cNvGraphicFramePr/>
            <a:graphic xmlns:a="http://schemas.openxmlformats.org/drawingml/2006/main">
              <a:graphicData uri="http://schemas.openxmlformats.org/drawingml/2006/picture">
                <pic:pic xmlns:pic="http://schemas.openxmlformats.org/drawingml/2006/picture">
                  <pic:nvPicPr>
                    <pic:cNvPr id="1556" name="IM 1556"/>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57" name="IM 1557"/>
            <wp:cNvGraphicFramePr/>
            <a:graphic xmlns:a="http://schemas.openxmlformats.org/drawingml/2006/main">
              <a:graphicData uri="http://schemas.openxmlformats.org/drawingml/2006/picture">
                <pic:pic xmlns:pic="http://schemas.openxmlformats.org/drawingml/2006/picture">
                  <pic:nvPicPr>
                    <pic:cNvPr id="1557" name="IM 1557"/>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58" name="IM 1558"/>
            <wp:cNvGraphicFramePr/>
            <a:graphic xmlns:a="http://schemas.openxmlformats.org/drawingml/2006/main">
              <a:graphicData uri="http://schemas.openxmlformats.org/drawingml/2006/picture">
                <pic:pic xmlns:pic="http://schemas.openxmlformats.org/drawingml/2006/picture">
                  <pic:nvPicPr>
                    <pic:cNvPr id="1558" name="IM 1558"/>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59" name="IM 1559"/>
            <wp:cNvGraphicFramePr/>
            <a:graphic xmlns:a="http://schemas.openxmlformats.org/drawingml/2006/main">
              <a:graphicData uri="http://schemas.openxmlformats.org/drawingml/2006/picture">
                <pic:pic xmlns:pic="http://schemas.openxmlformats.org/drawingml/2006/picture">
                  <pic:nvPicPr>
                    <pic:cNvPr id="1559" name="IM 1559"/>
                    <pic:cNvPicPr/>
                  </pic:nvPicPr>
                  <pic:blipFill>
                    <a:blip r:embed="rId16"/>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60" name="IM 1560"/>
            <wp:cNvGraphicFramePr/>
            <a:graphic xmlns:a="http://schemas.openxmlformats.org/drawingml/2006/main">
              <a:graphicData uri="http://schemas.openxmlformats.org/drawingml/2006/picture">
                <pic:pic xmlns:pic="http://schemas.openxmlformats.org/drawingml/2006/picture">
                  <pic:nvPicPr>
                    <pic:cNvPr id="1560" name="IM 1560"/>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61" name="IM 1561"/>
            <wp:cNvGraphicFramePr/>
            <a:graphic xmlns:a="http://schemas.openxmlformats.org/drawingml/2006/main">
              <a:graphicData uri="http://schemas.openxmlformats.org/drawingml/2006/picture">
                <pic:pic xmlns:pic="http://schemas.openxmlformats.org/drawingml/2006/picture">
                  <pic:nvPicPr>
                    <pic:cNvPr id="1561" name="IM 1561"/>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62" name="IM 1562"/>
            <wp:cNvGraphicFramePr/>
            <a:graphic xmlns:a="http://schemas.openxmlformats.org/drawingml/2006/main">
              <a:graphicData uri="http://schemas.openxmlformats.org/drawingml/2006/picture">
                <pic:pic xmlns:pic="http://schemas.openxmlformats.org/drawingml/2006/picture">
                  <pic:nvPicPr>
                    <pic:cNvPr id="1562" name="IM 1562"/>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63" name="IM 1563"/>
            <wp:cNvGraphicFramePr/>
            <a:graphic xmlns:a="http://schemas.openxmlformats.org/drawingml/2006/main">
              <a:graphicData uri="http://schemas.openxmlformats.org/drawingml/2006/picture">
                <pic:pic xmlns:pic="http://schemas.openxmlformats.org/drawingml/2006/picture">
                  <pic:nvPicPr>
                    <pic:cNvPr id="1563" name="IM 1563"/>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64" name="IM 1564"/>
            <wp:cNvGraphicFramePr/>
            <a:graphic xmlns:a="http://schemas.openxmlformats.org/drawingml/2006/main">
              <a:graphicData uri="http://schemas.openxmlformats.org/drawingml/2006/picture">
                <pic:pic xmlns:pic="http://schemas.openxmlformats.org/drawingml/2006/picture">
                  <pic:nvPicPr>
                    <pic:cNvPr id="1564" name="IM 1564"/>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65" name="IM 1565"/>
            <wp:cNvGraphicFramePr/>
            <a:graphic xmlns:a="http://schemas.openxmlformats.org/drawingml/2006/main">
              <a:graphicData uri="http://schemas.openxmlformats.org/drawingml/2006/picture">
                <pic:pic xmlns:pic="http://schemas.openxmlformats.org/drawingml/2006/picture">
                  <pic:nvPicPr>
                    <pic:cNvPr id="1565" name="IM 1565"/>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66" name="IM 1566"/>
            <wp:cNvGraphicFramePr/>
            <a:graphic xmlns:a="http://schemas.openxmlformats.org/drawingml/2006/main">
              <a:graphicData uri="http://schemas.openxmlformats.org/drawingml/2006/picture">
                <pic:pic xmlns:pic="http://schemas.openxmlformats.org/drawingml/2006/picture">
                  <pic:nvPicPr>
                    <pic:cNvPr id="1566" name="IM 1566"/>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67" name="IM 1567"/>
            <wp:cNvGraphicFramePr/>
            <a:graphic xmlns:a="http://schemas.openxmlformats.org/drawingml/2006/main">
              <a:graphicData uri="http://schemas.openxmlformats.org/drawingml/2006/picture">
                <pic:pic xmlns:pic="http://schemas.openxmlformats.org/drawingml/2006/picture">
                  <pic:nvPicPr>
                    <pic:cNvPr id="1567" name="IM 1567"/>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68" name="IM 1568"/>
            <wp:cNvGraphicFramePr/>
            <a:graphic xmlns:a="http://schemas.openxmlformats.org/drawingml/2006/main">
              <a:graphicData uri="http://schemas.openxmlformats.org/drawingml/2006/picture">
                <pic:pic xmlns:pic="http://schemas.openxmlformats.org/drawingml/2006/picture">
                  <pic:nvPicPr>
                    <pic:cNvPr id="1568" name="IM 1568"/>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69" name="IM 1569"/>
            <wp:cNvGraphicFramePr/>
            <a:graphic xmlns:a="http://schemas.openxmlformats.org/drawingml/2006/main">
              <a:graphicData uri="http://schemas.openxmlformats.org/drawingml/2006/picture">
                <pic:pic xmlns:pic="http://schemas.openxmlformats.org/drawingml/2006/picture">
                  <pic:nvPicPr>
                    <pic:cNvPr id="1569" name="IM 1569"/>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70" name="IM 1570"/>
            <wp:cNvGraphicFramePr/>
            <a:graphic xmlns:a="http://schemas.openxmlformats.org/drawingml/2006/main">
              <a:graphicData uri="http://schemas.openxmlformats.org/drawingml/2006/picture">
                <pic:pic xmlns:pic="http://schemas.openxmlformats.org/drawingml/2006/picture">
                  <pic:nvPicPr>
                    <pic:cNvPr id="1570" name="IM 1570"/>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71" name="IM 1571"/>
            <wp:cNvGraphicFramePr/>
            <a:graphic xmlns:a="http://schemas.openxmlformats.org/drawingml/2006/main">
              <a:graphicData uri="http://schemas.openxmlformats.org/drawingml/2006/picture">
                <pic:pic xmlns:pic="http://schemas.openxmlformats.org/drawingml/2006/picture">
                  <pic:nvPicPr>
                    <pic:cNvPr id="1571" name="IM 1571"/>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72" name="IM 1572"/>
            <wp:cNvGraphicFramePr/>
            <a:graphic xmlns:a="http://schemas.openxmlformats.org/drawingml/2006/main">
              <a:graphicData uri="http://schemas.openxmlformats.org/drawingml/2006/picture">
                <pic:pic xmlns:pic="http://schemas.openxmlformats.org/drawingml/2006/picture">
                  <pic:nvPicPr>
                    <pic:cNvPr id="1572" name="IM 1572"/>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73" name="IM 1573"/>
            <wp:cNvGraphicFramePr/>
            <a:graphic xmlns:a="http://schemas.openxmlformats.org/drawingml/2006/main">
              <a:graphicData uri="http://schemas.openxmlformats.org/drawingml/2006/picture">
                <pic:pic xmlns:pic="http://schemas.openxmlformats.org/drawingml/2006/picture">
                  <pic:nvPicPr>
                    <pic:cNvPr id="1573" name="IM 1573"/>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74" name="IM 1574"/>
            <wp:cNvGraphicFramePr/>
            <a:graphic xmlns:a="http://schemas.openxmlformats.org/drawingml/2006/main">
              <a:graphicData uri="http://schemas.openxmlformats.org/drawingml/2006/picture">
                <pic:pic xmlns:pic="http://schemas.openxmlformats.org/drawingml/2006/picture">
                  <pic:nvPicPr>
                    <pic:cNvPr id="1574" name="IM 1574"/>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75" name="IM 1575"/>
            <wp:cNvGraphicFramePr/>
            <a:graphic xmlns:a="http://schemas.openxmlformats.org/drawingml/2006/main">
              <a:graphicData uri="http://schemas.openxmlformats.org/drawingml/2006/picture">
                <pic:pic xmlns:pic="http://schemas.openxmlformats.org/drawingml/2006/picture">
                  <pic:nvPicPr>
                    <pic:cNvPr id="1575" name="IM 1575"/>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76" name="IM 1576"/>
            <wp:cNvGraphicFramePr/>
            <a:graphic xmlns:a="http://schemas.openxmlformats.org/drawingml/2006/main">
              <a:graphicData uri="http://schemas.openxmlformats.org/drawingml/2006/picture">
                <pic:pic xmlns:pic="http://schemas.openxmlformats.org/drawingml/2006/picture">
                  <pic:nvPicPr>
                    <pic:cNvPr id="1576" name="IM 1576"/>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77" name="IM 1577"/>
            <wp:cNvGraphicFramePr/>
            <a:graphic xmlns:a="http://schemas.openxmlformats.org/drawingml/2006/main">
              <a:graphicData uri="http://schemas.openxmlformats.org/drawingml/2006/picture">
                <pic:pic xmlns:pic="http://schemas.openxmlformats.org/drawingml/2006/picture">
                  <pic:nvPicPr>
                    <pic:cNvPr id="1577" name="IM 1577"/>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78" name="IM 1578"/>
            <wp:cNvGraphicFramePr/>
            <a:graphic xmlns:a="http://schemas.openxmlformats.org/drawingml/2006/main">
              <a:graphicData uri="http://schemas.openxmlformats.org/drawingml/2006/picture">
                <pic:pic xmlns:pic="http://schemas.openxmlformats.org/drawingml/2006/picture">
                  <pic:nvPicPr>
                    <pic:cNvPr id="1578" name="IM 1578"/>
                    <pic:cNvPicPr/>
                  </pic:nvPicPr>
                  <pic:blipFill>
                    <a:blip r:embed="rId16"/>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79" name="IM 1579"/>
            <wp:cNvGraphicFramePr/>
            <a:graphic xmlns:a="http://schemas.openxmlformats.org/drawingml/2006/main">
              <a:graphicData uri="http://schemas.openxmlformats.org/drawingml/2006/picture">
                <pic:pic xmlns:pic="http://schemas.openxmlformats.org/drawingml/2006/picture">
                  <pic:nvPicPr>
                    <pic:cNvPr id="1579" name="IM 1579"/>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80" name="IM 1580"/>
            <wp:cNvGraphicFramePr/>
            <a:graphic xmlns:a="http://schemas.openxmlformats.org/drawingml/2006/main">
              <a:graphicData uri="http://schemas.openxmlformats.org/drawingml/2006/picture">
                <pic:pic xmlns:pic="http://schemas.openxmlformats.org/drawingml/2006/picture">
                  <pic:nvPicPr>
                    <pic:cNvPr id="1580" name="IM 1580"/>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81" name="IM 1581"/>
            <wp:cNvGraphicFramePr/>
            <a:graphic xmlns:a="http://schemas.openxmlformats.org/drawingml/2006/main">
              <a:graphicData uri="http://schemas.openxmlformats.org/drawingml/2006/picture">
                <pic:pic xmlns:pic="http://schemas.openxmlformats.org/drawingml/2006/picture">
                  <pic:nvPicPr>
                    <pic:cNvPr id="1581" name="IM 1581"/>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82" name="IM 1582"/>
            <wp:cNvGraphicFramePr/>
            <a:graphic xmlns:a="http://schemas.openxmlformats.org/drawingml/2006/main">
              <a:graphicData uri="http://schemas.openxmlformats.org/drawingml/2006/picture">
                <pic:pic xmlns:pic="http://schemas.openxmlformats.org/drawingml/2006/picture">
                  <pic:nvPicPr>
                    <pic:cNvPr id="1582" name="IM 1582"/>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83" name="IM 1583"/>
            <wp:cNvGraphicFramePr/>
            <a:graphic xmlns:a="http://schemas.openxmlformats.org/drawingml/2006/main">
              <a:graphicData uri="http://schemas.openxmlformats.org/drawingml/2006/picture">
                <pic:pic xmlns:pic="http://schemas.openxmlformats.org/drawingml/2006/picture">
                  <pic:nvPicPr>
                    <pic:cNvPr id="1583" name="IM 1583"/>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84" name="IM 1584"/>
            <wp:cNvGraphicFramePr/>
            <a:graphic xmlns:a="http://schemas.openxmlformats.org/drawingml/2006/main">
              <a:graphicData uri="http://schemas.openxmlformats.org/drawingml/2006/picture">
                <pic:pic xmlns:pic="http://schemas.openxmlformats.org/drawingml/2006/picture">
                  <pic:nvPicPr>
                    <pic:cNvPr id="1584" name="IM 1584"/>
                    <pic:cNvPicPr/>
                  </pic:nvPicPr>
                  <pic:blipFill>
                    <a:blip r:embed="rId16"/>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85" name="IM 1585"/>
            <wp:cNvGraphicFramePr/>
            <a:graphic xmlns:a="http://schemas.openxmlformats.org/drawingml/2006/main">
              <a:graphicData uri="http://schemas.openxmlformats.org/drawingml/2006/picture">
                <pic:pic xmlns:pic="http://schemas.openxmlformats.org/drawingml/2006/picture">
                  <pic:nvPicPr>
                    <pic:cNvPr id="1585" name="IM 1585"/>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86" name="IM 1586"/>
            <wp:cNvGraphicFramePr/>
            <a:graphic xmlns:a="http://schemas.openxmlformats.org/drawingml/2006/main">
              <a:graphicData uri="http://schemas.openxmlformats.org/drawingml/2006/picture">
                <pic:pic xmlns:pic="http://schemas.openxmlformats.org/drawingml/2006/picture">
                  <pic:nvPicPr>
                    <pic:cNvPr id="1586" name="IM 1586"/>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87" name="IM 1587"/>
            <wp:cNvGraphicFramePr/>
            <a:graphic xmlns:a="http://schemas.openxmlformats.org/drawingml/2006/main">
              <a:graphicData uri="http://schemas.openxmlformats.org/drawingml/2006/picture">
                <pic:pic xmlns:pic="http://schemas.openxmlformats.org/drawingml/2006/picture">
                  <pic:nvPicPr>
                    <pic:cNvPr id="1587" name="IM 1587"/>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88" name="IM 1588"/>
            <wp:cNvGraphicFramePr/>
            <a:graphic xmlns:a="http://schemas.openxmlformats.org/drawingml/2006/main">
              <a:graphicData uri="http://schemas.openxmlformats.org/drawingml/2006/picture">
                <pic:pic xmlns:pic="http://schemas.openxmlformats.org/drawingml/2006/picture">
                  <pic:nvPicPr>
                    <pic:cNvPr id="1588" name="IM 1588"/>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89" name="IM 1589"/>
            <wp:cNvGraphicFramePr/>
            <a:graphic xmlns:a="http://schemas.openxmlformats.org/drawingml/2006/main">
              <a:graphicData uri="http://schemas.openxmlformats.org/drawingml/2006/picture">
                <pic:pic xmlns:pic="http://schemas.openxmlformats.org/drawingml/2006/picture">
                  <pic:nvPicPr>
                    <pic:cNvPr id="1589" name="IM 1589"/>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90" name="IM 1590"/>
            <wp:cNvGraphicFramePr/>
            <a:graphic xmlns:a="http://schemas.openxmlformats.org/drawingml/2006/main">
              <a:graphicData uri="http://schemas.openxmlformats.org/drawingml/2006/picture">
                <pic:pic xmlns:pic="http://schemas.openxmlformats.org/drawingml/2006/picture">
                  <pic:nvPicPr>
                    <pic:cNvPr id="1590" name="IM 1590"/>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91" name="IM 1591"/>
            <wp:cNvGraphicFramePr/>
            <a:graphic xmlns:a="http://schemas.openxmlformats.org/drawingml/2006/main">
              <a:graphicData uri="http://schemas.openxmlformats.org/drawingml/2006/picture">
                <pic:pic xmlns:pic="http://schemas.openxmlformats.org/drawingml/2006/picture">
                  <pic:nvPicPr>
                    <pic:cNvPr id="1591" name="IM 1591"/>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92" name="IM 1592"/>
            <wp:cNvGraphicFramePr/>
            <a:graphic xmlns:a="http://schemas.openxmlformats.org/drawingml/2006/main">
              <a:graphicData uri="http://schemas.openxmlformats.org/drawingml/2006/picture">
                <pic:pic xmlns:pic="http://schemas.openxmlformats.org/drawingml/2006/picture">
                  <pic:nvPicPr>
                    <pic:cNvPr id="1592" name="IM 1592"/>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93" name="IM 1593"/>
            <wp:cNvGraphicFramePr/>
            <a:graphic xmlns:a="http://schemas.openxmlformats.org/drawingml/2006/main">
              <a:graphicData uri="http://schemas.openxmlformats.org/drawingml/2006/picture">
                <pic:pic xmlns:pic="http://schemas.openxmlformats.org/drawingml/2006/picture">
                  <pic:nvPicPr>
                    <pic:cNvPr id="1593" name="IM 1593"/>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94" name="IM 1594"/>
            <wp:cNvGraphicFramePr/>
            <a:graphic xmlns:a="http://schemas.openxmlformats.org/drawingml/2006/main">
              <a:graphicData uri="http://schemas.openxmlformats.org/drawingml/2006/picture">
                <pic:pic xmlns:pic="http://schemas.openxmlformats.org/drawingml/2006/picture">
                  <pic:nvPicPr>
                    <pic:cNvPr id="1594" name="IM 1594"/>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95" name="IM 1595"/>
            <wp:cNvGraphicFramePr/>
            <a:graphic xmlns:a="http://schemas.openxmlformats.org/drawingml/2006/main">
              <a:graphicData uri="http://schemas.openxmlformats.org/drawingml/2006/picture">
                <pic:pic xmlns:pic="http://schemas.openxmlformats.org/drawingml/2006/picture">
                  <pic:nvPicPr>
                    <pic:cNvPr id="1595" name="IM 1595"/>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96" name="IM 1596"/>
            <wp:cNvGraphicFramePr/>
            <a:graphic xmlns:a="http://schemas.openxmlformats.org/drawingml/2006/main">
              <a:graphicData uri="http://schemas.openxmlformats.org/drawingml/2006/picture">
                <pic:pic xmlns:pic="http://schemas.openxmlformats.org/drawingml/2006/picture">
                  <pic:nvPicPr>
                    <pic:cNvPr id="1596" name="IM 1596"/>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97" name="IM 1597"/>
            <wp:cNvGraphicFramePr/>
            <a:graphic xmlns:a="http://schemas.openxmlformats.org/drawingml/2006/main">
              <a:graphicData uri="http://schemas.openxmlformats.org/drawingml/2006/picture">
                <pic:pic xmlns:pic="http://schemas.openxmlformats.org/drawingml/2006/picture">
                  <pic:nvPicPr>
                    <pic:cNvPr id="1597" name="IM 1597"/>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98" name="IM 1598"/>
            <wp:cNvGraphicFramePr/>
            <a:graphic xmlns:a="http://schemas.openxmlformats.org/drawingml/2006/main">
              <a:graphicData uri="http://schemas.openxmlformats.org/drawingml/2006/picture">
                <pic:pic xmlns:pic="http://schemas.openxmlformats.org/drawingml/2006/picture">
                  <pic:nvPicPr>
                    <pic:cNvPr id="1598" name="IM 1598"/>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p>
    <w:p>
      <w:pPr>
        <w:spacing w:before="78" w:line="466" w:lineRule="exact"/>
        <w:ind w:left="39"/>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质疑事项 2</w:t>
      </w:r>
    </w:p>
    <w:p>
      <w:pPr>
        <w:spacing w:line="378" w:lineRule="exact"/>
        <w:ind w:left="53"/>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w:t>
      </w:r>
    </w:p>
    <w:p>
      <w:pPr>
        <w:spacing w:before="91" w:line="220" w:lineRule="auto"/>
        <w:ind w:left="61"/>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四、与质疑事项相关的质疑请求</w:t>
      </w:r>
    </w:p>
    <w:p>
      <w:pPr>
        <w:spacing w:before="178" w:line="450" w:lineRule="auto"/>
        <w:ind w:left="37" w:right="494" w:hanging="1"/>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 xml:space="preserve">请求： </w:t>
      </w:r>
      <w:r>
        <w:rPr>
          <w:caps w:val="0"/>
          <w:spacing w:val="-20"/>
          <w:w w:val="100"/>
          <w:position w:val="0"/>
          <w:sz w:val="24"/>
          <w:szCs w:val="24"/>
        </w:rPr>
        <w:drawing>
          <wp:inline distT="0" distB="0" distL="0" distR="0">
            <wp:extent cx="17780" cy="7620"/>
            <wp:effectExtent l="0" t="0" r="0" b="0"/>
            <wp:docPr id="1670" name="IM 1670"/>
            <wp:cNvGraphicFramePr/>
            <a:graphic xmlns:a="http://schemas.openxmlformats.org/drawingml/2006/main">
              <a:graphicData uri="http://schemas.openxmlformats.org/drawingml/2006/picture">
                <pic:pic xmlns:pic="http://schemas.openxmlformats.org/drawingml/2006/picture">
                  <pic:nvPicPr>
                    <pic:cNvPr id="1670" name="IM 1670"/>
                    <pic:cNvPicPr/>
                  </pic:nvPicPr>
                  <pic:blipFill>
                    <a:blip r:embed="rId22"/>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71" name="IM 1671"/>
            <wp:cNvGraphicFramePr/>
            <a:graphic xmlns:a="http://schemas.openxmlformats.org/drawingml/2006/main">
              <a:graphicData uri="http://schemas.openxmlformats.org/drawingml/2006/picture">
                <pic:pic xmlns:pic="http://schemas.openxmlformats.org/drawingml/2006/picture">
                  <pic:nvPicPr>
                    <pic:cNvPr id="1671" name="IM 1671"/>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72" name="IM 1672"/>
            <wp:cNvGraphicFramePr/>
            <a:graphic xmlns:a="http://schemas.openxmlformats.org/drawingml/2006/main">
              <a:graphicData uri="http://schemas.openxmlformats.org/drawingml/2006/picture">
                <pic:pic xmlns:pic="http://schemas.openxmlformats.org/drawingml/2006/picture">
                  <pic:nvPicPr>
                    <pic:cNvPr id="1672" name="IM 1672"/>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73" name="IM 1673"/>
            <wp:cNvGraphicFramePr/>
            <a:graphic xmlns:a="http://schemas.openxmlformats.org/drawingml/2006/main">
              <a:graphicData uri="http://schemas.openxmlformats.org/drawingml/2006/picture">
                <pic:pic xmlns:pic="http://schemas.openxmlformats.org/drawingml/2006/picture">
                  <pic:nvPicPr>
                    <pic:cNvPr id="1673" name="IM 1673"/>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74" name="IM 1674"/>
            <wp:cNvGraphicFramePr/>
            <a:graphic xmlns:a="http://schemas.openxmlformats.org/drawingml/2006/main">
              <a:graphicData uri="http://schemas.openxmlformats.org/drawingml/2006/picture">
                <pic:pic xmlns:pic="http://schemas.openxmlformats.org/drawingml/2006/picture">
                  <pic:nvPicPr>
                    <pic:cNvPr id="1674" name="IM 1674"/>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75" name="IM 1675"/>
            <wp:cNvGraphicFramePr/>
            <a:graphic xmlns:a="http://schemas.openxmlformats.org/drawingml/2006/main">
              <a:graphicData uri="http://schemas.openxmlformats.org/drawingml/2006/picture">
                <pic:pic xmlns:pic="http://schemas.openxmlformats.org/drawingml/2006/picture">
                  <pic:nvPicPr>
                    <pic:cNvPr id="1675" name="IM 1675"/>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76" name="IM 1676"/>
            <wp:cNvGraphicFramePr/>
            <a:graphic xmlns:a="http://schemas.openxmlformats.org/drawingml/2006/main">
              <a:graphicData uri="http://schemas.openxmlformats.org/drawingml/2006/picture">
                <pic:pic xmlns:pic="http://schemas.openxmlformats.org/drawingml/2006/picture">
                  <pic:nvPicPr>
                    <pic:cNvPr id="1676" name="IM 1676"/>
                    <pic:cNvPicPr/>
                  </pic:nvPicPr>
                  <pic:blipFill>
                    <a:blip r:embed="rId22"/>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77" name="IM 1677"/>
            <wp:cNvGraphicFramePr/>
            <a:graphic xmlns:a="http://schemas.openxmlformats.org/drawingml/2006/main">
              <a:graphicData uri="http://schemas.openxmlformats.org/drawingml/2006/picture">
                <pic:pic xmlns:pic="http://schemas.openxmlformats.org/drawingml/2006/picture">
                  <pic:nvPicPr>
                    <pic:cNvPr id="1677" name="IM 1677"/>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78" name="IM 1678"/>
            <wp:cNvGraphicFramePr/>
            <a:graphic xmlns:a="http://schemas.openxmlformats.org/drawingml/2006/main">
              <a:graphicData uri="http://schemas.openxmlformats.org/drawingml/2006/picture">
                <pic:pic xmlns:pic="http://schemas.openxmlformats.org/drawingml/2006/picture">
                  <pic:nvPicPr>
                    <pic:cNvPr id="1678" name="IM 1678"/>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79" name="IM 1679"/>
            <wp:cNvGraphicFramePr/>
            <a:graphic xmlns:a="http://schemas.openxmlformats.org/drawingml/2006/main">
              <a:graphicData uri="http://schemas.openxmlformats.org/drawingml/2006/picture">
                <pic:pic xmlns:pic="http://schemas.openxmlformats.org/drawingml/2006/picture">
                  <pic:nvPicPr>
                    <pic:cNvPr id="1679" name="IM 1679"/>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80" name="IM 1680"/>
            <wp:cNvGraphicFramePr/>
            <a:graphic xmlns:a="http://schemas.openxmlformats.org/drawingml/2006/main">
              <a:graphicData uri="http://schemas.openxmlformats.org/drawingml/2006/picture">
                <pic:pic xmlns:pic="http://schemas.openxmlformats.org/drawingml/2006/picture">
                  <pic:nvPicPr>
                    <pic:cNvPr id="1680" name="IM 1680"/>
                    <pic:cNvPicPr/>
                  </pic:nvPicPr>
                  <pic:blipFill>
                    <a:blip r:embed="rId24"/>
                    <a:stretch>
                      <a:fillRect/>
                    </a:stretch>
                  </pic:blipFill>
                  <pic:spPr>
                    <a:xfrm>
                      <a:off x="0" y="0"/>
                      <a:ext cx="18287"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81" name="IM 1681"/>
            <wp:cNvGraphicFramePr/>
            <a:graphic xmlns:a="http://schemas.openxmlformats.org/drawingml/2006/main">
              <a:graphicData uri="http://schemas.openxmlformats.org/drawingml/2006/picture">
                <pic:pic xmlns:pic="http://schemas.openxmlformats.org/drawingml/2006/picture">
                  <pic:nvPicPr>
                    <pic:cNvPr id="1681" name="IM 1681"/>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82" name="IM 1682"/>
            <wp:cNvGraphicFramePr/>
            <a:graphic xmlns:a="http://schemas.openxmlformats.org/drawingml/2006/main">
              <a:graphicData uri="http://schemas.openxmlformats.org/drawingml/2006/picture">
                <pic:pic xmlns:pic="http://schemas.openxmlformats.org/drawingml/2006/picture">
                  <pic:nvPicPr>
                    <pic:cNvPr id="1682" name="IM 1682"/>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83" name="IM 1683"/>
            <wp:cNvGraphicFramePr/>
            <a:graphic xmlns:a="http://schemas.openxmlformats.org/drawingml/2006/main">
              <a:graphicData uri="http://schemas.openxmlformats.org/drawingml/2006/picture">
                <pic:pic xmlns:pic="http://schemas.openxmlformats.org/drawingml/2006/picture">
                  <pic:nvPicPr>
                    <pic:cNvPr id="1683" name="IM 1683"/>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84" name="IM 1684"/>
            <wp:cNvGraphicFramePr/>
            <a:graphic xmlns:a="http://schemas.openxmlformats.org/drawingml/2006/main">
              <a:graphicData uri="http://schemas.openxmlformats.org/drawingml/2006/picture">
                <pic:pic xmlns:pic="http://schemas.openxmlformats.org/drawingml/2006/picture">
                  <pic:nvPicPr>
                    <pic:cNvPr id="1684" name="IM 1684"/>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85" name="IM 1685"/>
            <wp:cNvGraphicFramePr/>
            <a:graphic xmlns:a="http://schemas.openxmlformats.org/drawingml/2006/main">
              <a:graphicData uri="http://schemas.openxmlformats.org/drawingml/2006/picture">
                <pic:pic xmlns:pic="http://schemas.openxmlformats.org/drawingml/2006/picture">
                  <pic:nvPicPr>
                    <pic:cNvPr id="1685" name="IM 1685"/>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86" name="IM 1686"/>
            <wp:cNvGraphicFramePr/>
            <a:graphic xmlns:a="http://schemas.openxmlformats.org/drawingml/2006/main">
              <a:graphicData uri="http://schemas.openxmlformats.org/drawingml/2006/picture">
                <pic:pic xmlns:pic="http://schemas.openxmlformats.org/drawingml/2006/picture">
                  <pic:nvPicPr>
                    <pic:cNvPr id="1686" name="IM 1686"/>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87" name="IM 1687"/>
            <wp:cNvGraphicFramePr/>
            <a:graphic xmlns:a="http://schemas.openxmlformats.org/drawingml/2006/main">
              <a:graphicData uri="http://schemas.openxmlformats.org/drawingml/2006/picture">
                <pic:pic xmlns:pic="http://schemas.openxmlformats.org/drawingml/2006/picture">
                  <pic:nvPicPr>
                    <pic:cNvPr id="1687" name="IM 1687"/>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88" name="IM 1688"/>
            <wp:cNvGraphicFramePr/>
            <a:graphic xmlns:a="http://schemas.openxmlformats.org/drawingml/2006/main">
              <a:graphicData uri="http://schemas.openxmlformats.org/drawingml/2006/picture">
                <pic:pic xmlns:pic="http://schemas.openxmlformats.org/drawingml/2006/picture">
                  <pic:nvPicPr>
                    <pic:cNvPr id="1688" name="IM 1688"/>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89" name="IM 1689"/>
            <wp:cNvGraphicFramePr/>
            <a:graphic xmlns:a="http://schemas.openxmlformats.org/drawingml/2006/main">
              <a:graphicData uri="http://schemas.openxmlformats.org/drawingml/2006/picture">
                <pic:pic xmlns:pic="http://schemas.openxmlformats.org/drawingml/2006/picture">
                  <pic:nvPicPr>
                    <pic:cNvPr id="1689" name="IM 1689"/>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90" name="IM 1690"/>
            <wp:cNvGraphicFramePr/>
            <a:graphic xmlns:a="http://schemas.openxmlformats.org/drawingml/2006/main">
              <a:graphicData uri="http://schemas.openxmlformats.org/drawingml/2006/picture">
                <pic:pic xmlns:pic="http://schemas.openxmlformats.org/drawingml/2006/picture">
                  <pic:nvPicPr>
                    <pic:cNvPr id="1690" name="IM 1690"/>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91" name="IM 1691"/>
            <wp:cNvGraphicFramePr/>
            <a:graphic xmlns:a="http://schemas.openxmlformats.org/drawingml/2006/main">
              <a:graphicData uri="http://schemas.openxmlformats.org/drawingml/2006/picture">
                <pic:pic xmlns:pic="http://schemas.openxmlformats.org/drawingml/2006/picture">
                  <pic:nvPicPr>
                    <pic:cNvPr id="1691" name="IM 1691"/>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92" name="IM 1692"/>
            <wp:cNvGraphicFramePr/>
            <a:graphic xmlns:a="http://schemas.openxmlformats.org/drawingml/2006/main">
              <a:graphicData uri="http://schemas.openxmlformats.org/drawingml/2006/picture">
                <pic:pic xmlns:pic="http://schemas.openxmlformats.org/drawingml/2006/picture">
                  <pic:nvPicPr>
                    <pic:cNvPr id="1692" name="IM 1692"/>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93" name="IM 1693"/>
            <wp:cNvGraphicFramePr/>
            <a:graphic xmlns:a="http://schemas.openxmlformats.org/drawingml/2006/main">
              <a:graphicData uri="http://schemas.openxmlformats.org/drawingml/2006/picture">
                <pic:pic xmlns:pic="http://schemas.openxmlformats.org/drawingml/2006/picture">
                  <pic:nvPicPr>
                    <pic:cNvPr id="1693" name="IM 1693"/>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94" name="IM 1694"/>
            <wp:cNvGraphicFramePr/>
            <a:graphic xmlns:a="http://schemas.openxmlformats.org/drawingml/2006/main">
              <a:graphicData uri="http://schemas.openxmlformats.org/drawingml/2006/picture">
                <pic:pic xmlns:pic="http://schemas.openxmlformats.org/drawingml/2006/picture">
                  <pic:nvPicPr>
                    <pic:cNvPr id="1694" name="IM 1694"/>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95" name="IM 1695"/>
            <wp:cNvGraphicFramePr/>
            <a:graphic xmlns:a="http://schemas.openxmlformats.org/drawingml/2006/main">
              <a:graphicData uri="http://schemas.openxmlformats.org/drawingml/2006/picture">
                <pic:pic xmlns:pic="http://schemas.openxmlformats.org/drawingml/2006/picture">
                  <pic:nvPicPr>
                    <pic:cNvPr id="1695" name="IM 1695"/>
                    <pic:cNvPicPr/>
                  </pic:nvPicPr>
                  <pic:blipFill>
                    <a:blip r:embed="rId22"/>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96" name="IM 1696"/>
            <wp:cNvGraphicFramePr/>
            <a:graphic xmlns:a="http://schemas.openxmlformats.org/drawingml/2006/main">
              <a:graphicData uri="http://schemas.openxmlformats.org/drawingml/2006/picture">
                <pic:pic xmlns:pic="http://schemas.openxmlformats.org/drawingml/2006/picture">
                  <pic:nvPicPr>
                    <pic:cNvPr id="1696" name="IM 1696"/>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97" name="IM 1697"/>
            <wp:cNvGraphicFramePr/>
            <a:graphic xmlns:a="http://schemas.openxmlformats.org/drawingml/2006/main">
              <a:graphicData uri="http://schemas.openxmlformats.org/drawingml/2006/picture">
                <pic:pic xmlns:pic="http://schemas.openxmlformats.org/drawingml/2006/picture">
                  <pic:nvPicPr>
                    <pic:cNvPr id="1697" name="IM 1697"/>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98" name="IM 1698"/>
            <wp:cNvGraphicFramePr/>
            <a:graphic xmlns:a="http://schemas.openxmlformats.org/drawingml/2006/main">
              <a:graphicData uri="http://schemas.openxmlformats.org/drawingml/2006/picture">
                <pic:pic xmlns:pic="http://schemas.openxmlformats.org/drawingml/2006/picture">
                  <pic:nvPicPr>
                    <pic:cNvPr id="1698" name="IM 1698"/>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99" name="IM 1699"/>
            <wp:cNvGraphicFramePr/>
            <a:graphic xmlns:a="http://schemas.openxmlformats.org/drawingml/2006/main">
              <a:graphicData uri="http://schemas.openxmlformats.org/drawingml/2006/picture">
                <pic:pic xmlns:pic="http://schemas.openxmlformats.org/drawingml/2006/picture">
                  <pic:nvPicPr>
                    <pic:cNvPr id="1699" name="IM 1699"/>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00" name="IM 1700"/>
            <wp:cNvGraphicFramePr/>
            <a:graphic xmlns:a="http://schemas.openxmlformats.org/drawingml/2006/main">
              <a:graphicData uri="http://schemas.openxmlformats.org/drawingml/2006/picture">
                <pic:pic xmlns:pic="http://schemas.openxmlformats.org/drawingml/2006/picture">
                  <pic:nvPicPr>
                    <pic:cNvPr id="1700" name="IM 1700"/>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7620"/>
            <wp:effectExtent l="0" t="0" r="0" b="0"/>
            <wp:docPr id="1701" name="IM 1701"/>
            <wp:cNvGraphicFramePr/>
            <a:graphic xmlns:a="http://schemas.openxmlformats.org/drawingml/2006/main">
              <a:graphicData uri="http://schemas.openxmlformats.org/drawingml/2006/picture">
                <pic:pic xmlns:pic="http://schemas.openxmlformats.org/drawingml/2006/picture">
                  <pic:nvPicPr>
                    <pic:cNvPr id="1701" name="IM 1701"/>
                    <pic:cNvPicPr/>
                  </pic:nvPicPr>
                  <pic:blipFill>
                    <a:blip r:embed="rId24"/>
                    <a:stretch>
                      <a:fillRect/>
                    </a:stretch>
                  </pic:blipFill>
                  <pic:spPr>
                    <a:xfrm>
                      <a:off x="0" y="0"/>
                      <a:ext cx="18592"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02" name="IM 1702"/>
            <wp:cNvGraphicFramePr/>
            <a:graphic xmlns:a="http://schemas.openxmlformats.org/drawingml/2006/main">
              <a:graphicData uri="http://schemas.openxmlformats.org/drawingml/2006/picture">
                <pic:pic xmlns:pic="http://schemas.openxmlformats.org/drawingml/2006/picture">
                  <pic:nvPicPr>
                    <pic:cNvPr id="1702" name="IM 1702"/>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03" name="IM 1703"/>
            <wp:cNvGraphicFramePr/>
            <a:graphic xmlns:a="http://schemas.openxmlformats.org/drawingml/2006/main">
              <a:graphicData uri="http://schemas.openxmlformats.org/drawingml/2006/picture">
                <pic:pic xmlns:pic="http://schemas.openxmlformats.org/drawingml/2006/picture">
                  <pic:nvPicPr>
                    <pic:cNvPr id="1703" name="IM 1703"/>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04" name="IM 1704"/>
            <wp:cNvGraphicFramePr/>
            <a:graphic xmlns:a="http://schemas.openxmlformats.org/drawingml/2006/main">
              <a:graphicData uri="http://schemas.openxmlformats.org/drawingml/2006/picture">
                <pic:pic xmlns:pic="http://schemas.openxmlformats.org/drawingml/2006/picture">
                  <pic:nvPicPr>
                    <pic:cNvPr id="1704" name="IM 1704"/>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05" name="IM 1705"/>
            <wp:cNvGraphicFramePr/>
            <a:graphic xmlns:a="http://schemas.openxmlformats.org/drawingml/2006/main">
              <a:graphicData uri="http://schemas.openxmlformats.org/drawingml/2006/picture">
                <pic:pic xmlns:pic="http://schemas.openxmlformats.org/drawingml/2006/picture">
                  <pic:nvPicPr>
                    <pic:cNvPr id="1705" name="IM 1705"/>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06" name="IM 1706"/>
            <wp:cNvGraphicFramePr/>
            <a:graphic xmlns:a="http://schemas.openxmlformats.org/drawingml/2006/main">
              <a:graphicData uri="http://schemas.openxmlformats.org/drawingml/2006/picture">
                <pic:pic xmlns:pic="http://schemas.openxmlformats.org/drawingml/2006/picture">
                  <pic:nvPicPr>
                    <pic:cNvPr id="1706" name="IM 1706"/>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07" name="IM 1707"/>
            <wp:cNvGraphicFramePr/>
            <a:graphic xmlns:a="http://schemas.openxmlformats.org/drawingml/2006/main">
              <a:graphicData uri="http://schemas.openxmlformats.org/drawingml/2006/picture">
                <pic:pic xmlns:pic="http://schemas.openxmlformats.org/drawingml/2006/picture">
                  <pic:nvPicPr>
                    <pic:cNvPr id="1707" name="IM 1707"/>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08" name="IM 1708"/>
            <wp:cNvGraphicFramePr/>
            <a:graphic xmlns:a="http://schemas.openxmlformats.org/drawingml/2006/main">
              <a:graphicData uri="http://schemas.openxmlformats.org/drawingml/2006/picture">
                <pic:pic xmlns:pic="http://schemas.openxmlformats.org/drawingml/2006/picture">
                  <pic:nvPicPr>
                    <pic:cNvPr id="1708" name="IM 1708"/>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09" name="IM 1709"/>
            <wp:cNvGraphicFramePr/>
            <a:graphic xmlns:a="http://schemas.openxmlformats.org/drawingml/2006/main">
              <a:graphicData uri="http://schemas.openxmlformats.org/drawingml/2006/picture">
                <pic:pic xmlns:pic="http://schemas.openxmlformats.org/drawingml/2006/picture">
                  <pic:nvPicPr>
                    <pic:cNvPr id="1709" name="IM 1709"/>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10" name="IM 1710"/>
            <wp:cNvGraphicFramePr/>
            <a:graphic xmlns:a="http://schemas.openxmlformats.org/drawingml/2006/main">
              <a:graphicData uri="http://schemas.openxmlformats.org/drawingml/2006/picture">
                <pic:pic xmlns:pic="http://schemas.openxmlformats.org/drawingml/2006/picture">
                  <pic:nvPicPr>
                    <pic:cNvPr id="1710" name="IM 1710"/>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11" name="IM 1711"/>
            <wp:cNvGraphicFramePr/>
            <a:graphic xmlns:a="http://schemas.openxmlformats.org/drawingml/2006/main">
              <a:graphicData uri="http://schemas.openxmlformats.org/drawingml/2006/picture">
                <pic:pic xmlns:pic="http://schemas.openxmlformats.org/drawingml/2006/picture">
                  <pic:nvPicPr>
                    <pic:cNvPr id="1711" name="IM 1711"/>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12" name="IM 1712"/>
            <wp:cNvGraphicFramePr/>
            <a:graphic xmlns:a="http://schemas.openxmlformats.org/drawingml/2006/main">
              <a:graphicData uri="http://schemas.openxmlformats.org/drawingml/2006/picture">
                <pic:pic xmlns:pic="http://schemas.openxmlformats.org/drawingml/2006/picture">
                  <pic:nvPicPr>
                    <pic:cNvPr id="1712" name="IM 1712"/>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13" name="IM 1713"/>
            <wp:cNvGraphicFramePr/>
            <a:graphic xmlns:a="http://schemas.openxmlformats.org/drawingml/2006/main">
              <a:graphicData uri="http://schemas.openxmlformats.org/drawingml/2006/picture">
                <pic:pic xmlns:pic="http://schemas.openxmlformats.org/drawingml/2006/picture">
                  <pic:nvPicPr>
                    <pic:cNvPr id="1713" name="IM 1713"/>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14" name="IM 1714"/>
            <wp:cNvGraphicFramePr/>
            <a:graphic xmlns:a="http://schemas.openxmlformats.org/drawingml/2006/main">
              <a:graphicData uri="http://schemas.openxmlformats.org/drawingml/2006/picture">
                <pic:pic xmlns:pic="http://schemas.openxmlformats.org/drawingml/2006/picture">
                  <pic:nvPicPr>
                    <pic:cNvPr id="1714" name="IM 1714"/>
                    <pic:cNvPicPr/>
                  </pic:nvPicPr>
                  <pic:blipFill>
                    <a:blip r:embed="rId22"/>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15" name="IM 1715"/>
            <wp:cNvGraphicFramePr/>
            <a:graphic xmlns:a="http://schemas.openxmlformats.org/drawingml/2006/main">
              <a:graphicData uri="http://schemas.openxmlformats.org/drawingml/2006/picture">
                <pic:pic xmlns:pic="http://schemas.openxmlformats.org/drawingml/2006/picture">
                  <pic:nvPicPr>
                    <pic:cNvPr id="1715" name="IM 1715"/>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16" name="IM 1716"/>
            <wp:cNvGraphicFramePr/>
            <a:graphic xmlns:a="http://schemas.openxmlformats.org/drawingml/2006/main">
              <a:graphicData uri="http://schemas.openxmlformats.org/drawingml/2006/picture">
                <pic:pic xmlns:pic="http://schemas.openxmlformats.org/drawingml/2006/picture">
                  <pic:nvPicPr>
                    <pic:cNvPr id="1716" name="IM 1716"/>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17" name="IM 1717"/>
            <wp:cNvGraphicFramePr/>
            <a:graphic xmlns:a="http://schemas.openxmlformats.org/drawingml/2006/main">
              <a:graphicData uri="http://schemas.openxmlformats.org/drawingml/2006/picture">
                <pic:pic xmlns:pic="http://schemas.openxmlformats.org/drawingml/2006/picture">
                  <pic:nvPicPr>
                    <pic:cNvPr id="1717" name="IM 1717"/>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18" name="IM 1718"/>
            <wp:cNvGraphicFramePr/>
            <a:graphic xmlns:a="http://schemas.openxmlformats.org/drawingml/2006/main">
              <a:graphicData uri="http://schemas.openxmlformats.org/drawingml/2006/picture">
                <pic:pic xmlns:pic="http://schemas.openxmlformats.org/drawingml/2006/picture">
                  <pic:nvPicPr>
                    <pic:cNvPr id="1718" name="IM 1718"/>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19" name="IM 1719"/>
            <wp:cNvGraphicFramePr/>
            <a:graphic xmlns:a="http://schemas.openxmlformats.org/drawingml/2006/main">
              <a:graphicData uri="http://schemas.openxmlformats.org/drawingml/2006/picture">
                <pic:pic xmlns:pic="http://schemas.openxmlformats.org/drawingml/2006/picture">
                  <pic:nvPicPr>
                    <pic:cNvPr id="1719" name="IM 1719"/>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20" name="IM 1720"/>
            <wp:cNvGraphicFramePr/>
            <a:graphic xmlns:a="http://schemas.openxmlformats.org/drawingml/2006/main">
              <a:graphicData uri="http://schemas.openxmlformats.org/drawingml/2006/picture">
                <pic:pic xmlns:pic="http://schemas.openxmlformats.org/drawingml/2006/picture">
                  <pic:nvPicPr>
                    <pic:cNvPr id="1720" name="IM 1720"/>
                    <pic:cNvPicPr/>
                  </pic:nvPicPr>
                  <pic:blipFill>
                    <a:blip r:embed="rId22"/>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21" name="IM 1721"/>
            <wp:cNvGraphicFramePr/>
            <a:graphic xmlns:a="http://schemas.openxmlformats.org/drawingml/2006/main">
              <a:graphicData uri="http://schemas.openxmlformats.org/drawingml/2006/picture">
                <pic:pic xmlns:pic="http://schemas.openxmlformats.org/drawingml/2006/picture">
                  <pic:nvPicPr>
                    <pic:cNvPr id="1721" name="IM 1721"/>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22" name="IM 1722"/>
            <wp:cNvGraphicFramePr/>
            <a:graphic xmlns:a="http://schemas.openxmlformats.org/drawingml/2006/main">
              <a:graphicData uri="http://schemas.openxmlformats.org/drawingml/2006/picture">
                <pic:pic xmlns:pic="http://schemas.openxmlformats.org/drawingml/2006/picture">
                  <pic:nvPicPr>
                    <pic:cNvPr id="1722" name="IM 1722"/>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23" name="IM 1723"/>
            <wp:cNvGraphicFramePr/>
            <a:graphic xmlns:a="http://schemas.openxmlformats.org/drawingml/2006/main">
              <a:graphicData uri="http://schemas.openxmlformats.org/drawingml/2006/picture">
                <pic:pic xmlns:pic="http://schemas.openxmlformats.org/drawingml/2006/picture">
                  <pic:nvPicPr>
                    <pic:cNvPr id="1723" name="IM 1723"/>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24" name="IM 1724"/>
            <wp:cNvGraphicFramePr/>
            <a:graphic xmlns:a="http://schemas.openxmlformats.org/drawingml/2006/main">
              <a:graphicData uri="http://schemas.openxmlformats.org/drawingml/2006/picture">
                <pic:pic xmlns:pic="http://schemas.openxmlformats.org/drawingml/2006/picture">
                  <pic:nvPicPr>
                    <pic:cNvPr id="1724" name="IM 1724"/>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25" name="IM 1725"/>
            <wp:cNvGraphicFramePr/>
            <a:graphic xmlns:a="http://schemas.openxmlformats.org/drawingml/2006/main">
              <a:graphicData uri="http://schemas.openxmlformats.org/drawingml/2006/picture">
                <pic:pic xmlns:pic="http://schemas.openxmlformats.org/drawingml/2006/picture">
                  <pic:nvPicPr>
                    <pic:cNvPr id="1725" name="IM 1725"/>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26" name="IM 1726"/>
            <wp:cNvGraphicFramePr/>
            <a:graphic xmlns:a="http://schemas.openxmlformats.org/drawingml/2006/main">
              <a:graphicData uri="http://schemas.openxmlformats.org/drawingml/2006/picture">
                <pic:pic xmlns:pic="http://schemas.openxmlformats.org/drawingml/2006/picture">
                  <pic:nvPicPr>
                    <pic:cNvPr id="1726" name="IM 1726"/>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27" name="IM 1727"/>
            <wp:cNvGraphicFramePr/>
            <a:graphic xmlns:a="http://schemas.openxmlformats.org/drawingml/2006/main">
              <a:graphicData uri="http://schemas.openxmlformats.org/drawingml/2006/picture">
                <pic:pic xmlns:pic="http://schemas.openxmlformats.org/drawingml/2006/picture">
                  <pic:nvPicPr>
                    <pic:cNvPr id="1727" name="IM 1727"/>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28" name="IM 1728"/>
            <wp:cNvGraphicFramePr/>
            <a:graphic xmlns:a="http://schemas.openxmlformats.org/drawingml/2006/main">
              <a:graphicData uri="http://schemas.openxmlformats.org/drawingml/2006/picture">
                <pic:pic xmlns:pic="http://schemas.openxmlformats.org/drawingml/2006/picture">
                  <pic:nvPicPr>
                    <pic:cNvPr id="1728" name="IM 1728"/>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29" name="IM 1729"/>
            <wp:cNvGraphicFramePr/>
            <a:graphic xmlns:a="http://schemas.openxmlformats.org/drawingml/2006/main">
              <a:graphicData uri="http://schemas.openxmlformats.org/drawingml/2006/picture">
                <pic:pic xmlns:pic="http://schemas.openxmlformats.org/drawingml/2006/picture">
                  <pic:nvPicPr>
                    <pic:cNvPr id="1729" name="IM 1729"/>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30" name="IM 1730"/>
            <wp:cNvGraphicFramePr/>
            <a:graphic xmlns:a="http://schemas.openxmlformats.org/drawingml/2006/main">
              <a:graphicData uri="http://schemas.openxmlformats.org/drawingml/2006/picture">
                <pic:pic xmlns:pic="http://schemas.openxmlformats.org/drawingml/2006/picture">
                  <pic:nvPicPr>
                    <pic:cNvPr id="1730" name="IM 1730"/>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31" name="IM 1731"/>
            <wp:cNvGraphicFramePr/>
            <a:graphic xmlns:a="http://schemas.openxmlformats.org/drawingml/2006/main">
              <a:graphicData uri="http://schemas.openxmlformats.org/drawingml/2006/picture">
                <pic:pic xmlns:pic="http://schemas.openxmlformats.org/drawingml/2006/picture">
                  <pic:nvPicPr>
                    <pic:cNvPr id="1731" name="IM 1731"/>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32" name="IM 1732"/>
            <wp:cNvGraphicFramePr/>
            <a:graphic xmlns:a="http://schemas.openxmlformats.org/drawingml/2006/main">
              <a:graphicData uri="http://schemas.openxmlformats.org/drawingml/2006/picture">
                <pic:pic xmlns:pic="http://schemas.openxmlformats.org/drawingml/2006/picture">
                  <pic:nvPicPr>
                    <pic:cNvPr id="1732" name="IM 1732"/>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33" name="IM 1733"/>
            <wp:cNvGraphicFramePr/>
            <a:graphic xmlns:a="http://schemas.openxmlformats.org/drawingml/2006/main">
              <a:graphicData uri="http://schemas.openxmlformats.org/drawingml/2006/picture">
                <pic:pic xmlns:pic="http://schemas.openxmlformats.org/drawingml/2006/picture">
                  <pic:nvPicPr>
                    <pic:cNvPr id="1733" name="IM 1733"/>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34" name="IM 1734"/>
            <wp:cNvGraphicFramePr/>
            <a:graphic xmlns:a="http://schemas.openxmlformats.org/drawingml/2006/main">
              <a:graphicData uri="http://schemas.openxmlformats.org/drawingml/2006/picture">
                <pic:pic xmlns:pic="http://schemas.openxmlformats.org/drawingml/2006/picture">
                  <pic:nvPicPr>
                    <pic:cNvPr id="1734" name="IM 1734"/>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35" name="IM 1735"/>
            <wp:cNvGraphicFramePr/>
            <a:graphic xmlns:a="http://schemas.openxmlformats.org/drawingml/2006/main">
              <a:graphicData uri="http://schemas.openxmlformats.org/drawingml/2006/picture">
                <pic:pic xmlns:pic="http://schemas.openxmlformats.org/drawingml/2006/picture">
                  <pic:nvPicPr>
                    <pic:cNvPr id="1735" name="IM 1735"/>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36" name="IM 1736"/>
            <wp:cNvGraphicFramePr/>
            <a:graphic xmlns:a="http://schemas.openxmlformats.org/drawingml/2006/main">
              <a:graphicData uri="http://schemas.openxmlformats.org/drawingml/2006/picture">
                <pic:pic xmlns:pic="http://schemas.openxmlformats.org/drawingml/2006/picture">
                  <pic:nvPicPr>
                    <pic:cNvPr id="1736" name="IM 1736"/>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37" name="IM 1737"/>
            <wp:cNvGraphicFramePr/>
            <a:graphic xmlns:a="http://schemas.openxmlformats.org/drawingml/2006/main">
              <a:graphicData uri="http://schemas.openxmlformats.org/drawingml/2006/picture">
                <pic:pic xmlns:pic="http://schemas.openxmlformats.org/drawingml/2006/picture">
                  <pic:nvPicPr>
                    <pic:cNvPr id="1737" name="IM 1737"/>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38" name="IM 1738"/>
            <wp:cNvGraphicFramePr/>
            <a:graphic xmlns:a="http://schemas.openxmlformats.org/drawingml/2006/main">
              <a:graphicData uri="http://schemas.openxmlformats.org/drawingml/2006/picture">
                <pic:pic xmlns:pic="http://schemas.openxmlformats.org/drawingml/2006/picture">
                  <pic:nvPicPr>
                    <pic:cNvPr id="1738" name="IM 1738"/>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39" name="IM 1739"/>
            <wp:cNvGraphicFramePr/>
            <a:graphic xmlns:a="http://schemas.openxmlformats.org/drawingml/2006/main">
              <a:graphicData uri="http://schemas.openxmlformats.org/drawingml/2006/picture">
                <pic:pic xmlns:pic="http://schemas.openxmlformats.org/drawingml/2006/picture">
                  <pic:nvPicPr>
                    <pic:cNvPr id="1739" name="IM 1739"/>
                    <pic:cNvPicPr/>
                  </pic:nvPicPr>
                  <pic:blipFill>
                    <a:blip r:embed="rId22"/>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40" name="IM 1740"/>
            <wp:cNvGraphicFramePr/>
            <a:graphic xmlns:a="http://schemas.openxmlformats.org/drawingml/2006/main">
              <a:graphicData uri="http://schemas.openxmlformats.org/drawingml/2006/picture">
                <pic:pic xmlns:pic="http://schemas.openxmlformats.org/drawingml/2006/picture">
                  <pic:nvPicPr>
                    <pic:cNvPr id="1740" name="IM 1740"/>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41" name="IM 1741"/>
            <wp:cNvGraphicFramePr/>
            <a:graphic xmlns:a="http://schemas.openxmlformats.org/drawingml/2006/main">
              <a:graphicData uri="http://schemas.openxmlformats.org/drawingml/2006/picture">
                <pic:pic xmlns:pic="http://schemas.openxmlformats.org/drawingml/2006/picture">
                  <pic:nvPicPr>
                    <pic:cNvPr id="1741" name="IM 1741"/>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42" name="IM 1742"/>
            <wp:cNvGraphicFramePr/>
            <a:graphic xmlns:a="http://schemas.openxmlformats.org/drawingml/2006/main">
              <a:graphicData uri="http://schemas.openxmlformats.org/drawingml/2006/picture">
                <pic:pic xmlns:pic="http://schemas.openxmlformats.org/drawingml/2006/picture">
                  <pic:nvPicPr>
                    <pic:cNvPr id="1742" name="IM 1742"/>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43" name="IM 1743"/>
            <wp:cNvGraphicFramePr/>
            <a:graphic xmlns:a="http://schemas.openxmlformats.org/drawingml/2006/main">
              <a:graphicData uri="http://schemas.openxmlformats.org/drawingml/2006/picture">
                <pic:pic xmlns:pic="http://schemas.openxmlformats.org/drawingml/2006/picture">
                  <pic:nvPicPr>
                    <pic:cNvPr id="1743" name="IM 1743"/>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44" name="IM 1744"/>
            <wp:cNvGraphicFramePr/>
            <a:graphic xmlns:a="http://schemas.openxmlformats.org/drawingml/2006/main">
              <a:graphicData uri="http://schemas.openxmlformats.org/drawingml/2006/picture">
                <pic:pic xmlns:pic="http://schemas.openxmlformats.org/drawingml/2006/picture">
                  <pic:nvPicPr>
                    <pic:cNvPr id="1744" name="IM 1744"/>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45" name="IM 1745"/>
            <wp:cNvGraphicFramePr/>
            <a:graphic xmlns:a="http://schemas.openxmlformats.org/drawingml/2006/main">
              <a:graphicData uri="http://schemas.openxmlformats.org/drawingml/2006/picture">
                <pic:pic xmlns:pic="http://schemas.openxmlformats.org/drawingml/2006/picture">
                  <pic:nvPicPr>
                    <pic:cNvPr id="1745" name="IM 1745"/>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46" name="IM 1746"/>
            <wp:cNvGraphicFramePr/>
            <a:graphic xmlns:a="http://schemas.openxmlformats.org/drawingml/2006/main">
              <a:graphicData uri="http://schemas.openxmlformats.org/drawingml/2006/picture">
                <pic:pic xmlns:pic="http://schemas.openxmlformats.org/drawingml/2006/picture">
                  <pic:nvPicPr>
                    <pic:cNvPr id="1746" name="IM 1746"/>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47" name="IM 1747"/>
            <wp:cNvGraphicFramePr/>
            <a:graphic xmlns:a="http://schemas.openxmlformats.org/drawingml/2006/main">
              <a:graphicData uri="http://schemas.openxmlformats.org/drawingml/2006/picture">
                <pic:pic xmlns:pic="http://schemas.openxmlformats.org/drawingml/2006/picture">
                  <pic:nvPicPr>
                    <pic:cNvPr id="1747" name="IM 1747"/>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48" name="IM 1748"/>
            <wp:cNvGraphicFramePr/>
            <a:graphic xmlns:a="http://schemas.openxmlformats.org/drawingml/2006/main">
              <a:graphicData uri="http://schemas.openxmlformats.org/drawingml/2006/picture">
                <pic:pic xmlns:pic="http://schemas.openxmlformats.org/drawingml/2006/picture">
                  <pic:nvPicPr>
                    <pic:cNvPr id="1748" name="IM 1748"/>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49" name="IM 1749"/>
            <wp:cNvGraphicFramePr/>
            <a:graphic xmlns:a="http://schemas.openxmlformats.org/drawingml/2006/main">
              <a:graphicData uri="http://schemas.openxmlformats.org/drawingml/2006/picture">
                <pic:pic xmlns:pic="http://schemas.openxmlformats.org/drawingml/2006/picture">
                  <pic:nvPicPr>
                    <pic:cNvPr id="1749" name="IM 1749"/>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50" name="IM 1750"/>
            <wp:cNvGraphicFramePr/>
            <a:graphic xmlns:a="http://schemas.openxmlformats.org/drawingml/2006/main">
              <a:graphicData uri="http://schemas.openxmlformats.org/drawingml/2006/picture">
                <pic:pic xmlns:pic="http://schemas.openxmlformats.org/drawingml/2006/picture">
                  <pic:nvPicPr>
                    <pic:cNvPr id="1750" name="IM 1750"/>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51" name="IM 1751"/>
            <wp:cNvGraphicFramePr/>
            <a:graphic xmlns:a="http://schemas.openxmlformats.org/drawingml/2006/main">
              <a:graphicData uri="http://schemas.openxmlformats.org/drawingml/2006/picture">
                <pic:pic xmlns:pic="http://schemas.openxmlformats.org/drawingml/2006/picture">
                  <pic:nvPicPr>
                    <pic:cNvPr id="1751" name="IM 1751"/>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52" name="IM 1752"/>
            <wp:cNvGraphicFramePr/>
            <a:graphic xmlns:a="http://schemas.openxmlformats.org/drawingml/2006/main">
              <a:graphicData uri="http://schemas.openxmlformats.org/drawingml/2006/picture">
                <pic:pic xmlns:pic="http://schemas.openxmlformats.org/drawingml/2006/picture">
                  <pic:nvPicPr>
                    <pic:cNvPr id="1752" name="IM 1752"/>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53" name="IM 1753"/>
            <wp:cNvGraphicFramePr/>
            <a:graphic xmlns:a="http://schemas.openxmlformats.org/drawingml/2006/main">
              <a:graphicData uri="http://schemas.openxmlformats.org/drawingml/2006/picture">
                <pic:pic xmlns:pic="http://schemas.openxmlformats.org/drawingml/2006/picture">
                  <pic:nvPicPr>
                    <pic:cNvPr id="1753" name="IM 1753"/>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54" name="IM 1754"/>
            <wp:cNvGraphicFramePr/>
            <a:graphic xmlns:a="http://schemas.openxmlformats.org/drawingml/2006/main">
              <a:graphicData uri="http://schemas.openxmlformats.org/drawingml/2006/picture">
                <pic:pic xmlns:pic="http://schemas.openxmlformats.org/drawingml/2006/picture">
                  <pic:nvPicPr>
                    <pic:cNvPr id="1754" name="IM 1754"/>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55" name="IM 1755"/>
            <wp:cNvGraphicFramePr/>
            <a:graphic xmlns:a="http://schemas.openxmlformats.org/drawingml/2006/main">
              <a:graphicData uri="http://schemas.openxmlformats.org/drawingml/2006/picture">
                <pic:pic xmlns:pic="http://schemas.openxmlformats.org/drawingml/2006/picture">
                  <pic:nvPicPr>
                    <pic:cNvPr id="1755" name="IM 1755"/>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56" name="IM 1756"/>
            <wp:cNvGraphicFramePr/>
            <a:graphic xmlns:a="http://schemas.openxmlformats.org/drawingml/2006/main">
              <a:graphicData uri="http://schemas.openxmlformats.org/drawingml/2006/picture">
                <pic:pic xmlns:pic="http://schemas.openxmlformats.org/drawingml/2006/picture">
                  <pic:nvPicPr>
                    <pic:cNvPr id="1756" name="IM 1756"/>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57" name="IM 1757"/>
            <wp:cNvGraphicFramePr/>
            <a:graphic xmlns:a="http://schemas.openxmlformats.org/drawingml/2006/main">
              <a:graphicData uri="http://schemas.openxmlformats.org/drawingml/2006/picture">
                <pic:pic xmlns:pic="http://schemas.openxmlformats.org/drawingml/2006/picture">
                  <pic:nvPicPr>
                    <pic:cNvPr id="1757" name="IM 1757"/>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58" name="IM 1758"/>
            <wp:cNvGraphicFramePr/>
            <a:graphic xmlns:a="http://schemas.openxmlformats.org/drawingml/2006/main">
              <a:graphicData uri="http://schemas.openxmlformats.org/drawingml/2006/picture">
                <pic:pic xmlns:pic="http://schemas.openxmlformats.org/drawingml/2006/picture">
                  <pic:nvPicPr>
                    <pic:cNvPr id="1758" name="IM 1758"/>
                    <pic:cNvPicPr/>
                  </pic:nvPicPr>
                  <pic:blipFill>
                    <a:blip r:embed="rId22"/>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59" name="IM 1759"/>
            <wp:cNvGraphicFramePr/>
            <a:graphic xmlns:a="http://schemas.openxmlformats.org/drawingml/2006/main">
              <a:graphicData uri="http://schemas.openxmlformats.org/drawingml/2006/picture">
                <pic:pic xmlns:pic="http://schemas.openxmlformats.org/drawingml/2006/picture">
                  <pic:nvPicPr>
                    <pic:cNvPr id="1759" name="IM 1759"/>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60" name="IM 1760"/>
            <wp:cNvGraphicFramePr/>
            <a:graphic xmlns:a="http://schemas.openxmlformats.org/drawingml/2006/main">
              <a:graphicData uri="http://schemas.openxmlformats.org/drawingml/2006/picture">
                <pic:pic xmlns:pic="http://schemas.openxmlformats.org/drawingml/2006/picture">
                  <pic:nvPicPr>
                    <pic:cNvPr id="1760" name="IM 1760"/>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61" name="IM 1761"/>
            <wp:cNvGraphicFramePr/>
            <a:graphic xmlns:a="http://schemas.openxmlformats.org/drawingml/2006/main">
              <a:graphicData uri="http://schemas.openxmlformats.org/drawingml/2006/picture">
                <pic:pic xmlns:pic="http://schemas.openxmlformats.org/drawingml/2006/picture">
                  <pic:nvPicPr>
                    <pic:cNvPr id="1761" name="IM 1761"/>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62" name="IM 1762"/>
            <wp:cNvGraphicFramePr/>
            <a:graphic xmlns:a="http://schemas.openxmlformats.org/drawingml/2006/main">
              <a:graphicData uri="http://schemas.openxmlformats.org/drawingml/2006/picture">
                <pic:pic xmlns:pic="http://schemas.openxmlformats.org/drawingml/2006/picture">
                  <pic:nvPicPr>
                    <pic:cNvPr id="1762" name="IM 1762"/>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63" name="IM 1763"/>
            <wp:cNvGraphicFramePr/>
            <a:graphic xmlns:a="http://schemas.openxmlformats.org/drawingml/2006/main">
              <a:graphicData uri="http://schemas.openxmlformats.org/drawingml/2006/picture">
                <pic:pic xmlns:pic="http://schemas.openxmlformats.org/drawingml/2006/picture">
                  <pic:nvPicPr>
                    <pic:cNvPr id="1763" name="IM 1763"/>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64" name="IM 1764"/>
            <wp:cNvGraphicFramePr/>
            <a:graphic xmlns:a="http://schemas.openxmlformats.org/drawingml/2006/main">
              <a:graphicData uri="http://schemas.openxmlformats.org/drawingml/2006/picture">
                <pic:pic xmlns:pic="http://schemas.openxmlformats.org/drawingml/2006/picture">
                  <pic:nvPicPr>
                    <pic:cNvPr id="1764" name="IM 1764"/>
                    <pic:cNvPicPr/>
                  </pic:nvPicPr>
                  <pic:blipFill>
                    <a:blip r:embed="rId22"/>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65" name="IM 1765"/>
            <wp:cNvGraphicFramePr/>
            <a:graphic xmlns:a="http://schemas.openxmlformats.org/drawingml/2006/main">
              <a:graphicData uri="http://schemas.openxmlformats.org/drawingml/2006/picture">
                <pic:pic xmlns:pic="http://schemas.openxmlformats.org/drawingml/2006/picture">
                  <pic:nvPicPr>
                    <pic:cNvPr id="1765" name="IM 1765"/>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66" name="IM 1766"/>
            <wp:cNvGraphicFramePr/>
            <a:graphic xmlns:a="http://schemas.openxmlformats.org/drawingml/2006/main">
              <a:graphicData uri="http://schemas.openxmlformats.org/drawingml/2006/picture">
                <pic:pic xmlns:pic="http://schemas.openxmlformats.org/drawingml/2006/picture">
                  <pic:nvPicPr>
                    <pic:cNvPr id="1766" name="IM 1766"/>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67" name="IM 1767"/>
            <wp:cNvGraphicFramePr/>
            <a:graphic xmlns:a="http://schemas.openxmlformats.org/drawingml/2006/main">
              <a:graphicData uri="http://schemas.openxmlformats.org/drawingml/2006/picture">
                <pic:pic xmlns:pic="http://schemas.openxmlformats.org/drawingml/2006/picture">
                  <pic:nvPicPr>
                    <pic:cNvPr id="1767" name="IM 1767"/>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68" name="IM 1768"/>
            <wp:cNvGraphicFramePr/>
            <a:graphic xmlns:a="http://schemas.openxmlformats.org/drawingml/2006/main">
              <a:graphicData uri="http://schemas.openxmlformats.org/drawingml/2006/picture">
                <pic:pic xmlns:pic="http://schemas.openxmlformats.org/drawingml/2006/picture">
                  <pic:nvPicPr>
                    <pic:cNvPr id="1768" name="IM 1768"/>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69" name="IM 1769"/>
            <wp:cNvGraphicFramePr/>
            <a:graphic xmlns:a="http://schemas.openxmlformats.org/drawingml/2006/main">
              <a:graphicData uri="http://schemas.openxmlformats.org/drawingml/2006/picture">
                <pic:pic xmlns:pic="http://schemas.openxmlformats.org/drawingml/2006/picture">
                  <pic:nvPicPr>
                    <pic:cNvPr id="1769" name="IM 1769"/>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70" name="IM 1770"/>
            <wp:cNvGraphicFramePr/>
            <a:graphic xmlns:a="http://schemas.openxmlformats.org/drawingml/2006/main">
              <a:graphicData uri="http://schemas.openxmlformats.org/drawingml/2006/picture">
                <pic:pic xmlns:pic="http://schemas.openxmlformats.org/drawingml/2006/picture">
                  <pic:nvPicPr>
                    <pic:cNvPr id="1770" name="IM 1770"/>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71" name="IM 1771"/>
            <wp:cNvGraphicFramePr/>
            <a:graphic xmlns:a="http://schemas.openxmlformats.org/drawingml/2006/main">
              <a:graphicData uri="http://schemas.openxmlformats.org/drawingml/2006/picture">
                <pic:pic xmlns:pic="http://schemas.openxmlformats.org/drawingml/2006/picture">
                  <pic:nvPicPr>
                    <pic:cNvPr id="1771" name="IM 1771"/>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72" name="IM 1772"/>
            <wp:cNvGraphicFramePr/>
            <a:graphic xmlns:a="http://schemas.openxmlformats.org/drawingml/2006/main">
              <a:graphicData uri="http://schemas.openxmlformats.org/drawingml/2006/picture">
                <pic:pic xmlns:pic="http://schemas.openxmlformats.org/drawingml/2006/picture">
                  <pic:nvPicPr>
                    <pic:cNvPr id="1772" name="IM 1772"/>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73" name="IM 1773"/>
            <wp:cNvGraphicFramePr/>
            <a:graphic xmlns:a="http://schemas.openxmlformats.org/drawingml/2006/main">
              <a:graphicData uri="http://schemas.openxmlformats.org/drawingml/2006/picture">
                <pic:pic xmlns:pic="http://schemas.openxmlformats.org/drawingml/2006/picture">
                  <pic:nvPicPr>
                    <pic:cNvPr id="1773" name="IM 1773"/>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74" name="IM 1774"/>
            <wp:cNvGraphicFramePr/>
            <a:graphic xmlns:a="http://schemas.openxmlformats.org/drawingml/2006/main">
              <a:graphicData uri="http://schemas.openxmlformats.org/drawingml/2006/picture">
                <pic:pic xmlns:pic="http://schemas.openxmlformats.org/drawingml/2006/picture">
                  <pic:nvPicPr>
                    <pic:cNvPr id="1774" name="IM 1774"/>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75" name="IM 1775"/>
            <wp:cNvGraphicFramePr/>
            <a:graphic xmlns:a="http://schemas.openxmlformats.org/drawingml/2006/main">
              <a:graphicData uri="http://schemas.openxmlformats.org/drawingml/2006/picture">
                <pic:pic xmlns:pic="http://schemas.openxmlformats.org/drawingml/2006/picture">
                  <pic:nvPicPr>
                    <pic:cNvPr id="1775" name="IM 1775"/>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76" name="IM 1776"/>
            <wp:cNvGraphicFramePr/>
            <a:graphic xmlns:a="http://schemas.openxmlformats.org/drawingml/2006/main">
              <a:graphicData uri="http://schemas.openxmlformats.org/drawingml/2006/picture">
                <pic:pic xmlns:pic="http://schemas.openxmlformats.org/drawingml/2006/picture">
                  <pic:nvPicPr>
                    <pic:cNvPr id="1776" name="IM 1776"/>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77" name="IM 1777"/>
            <wp:cNvGraphicFramePr/>
            <a:graphic xmlns:a="http://schemas.openxmlformats.org/drawingml/2006/main">
              <a:graphicData uri="http://schemas.openxmlformats.org/drawingml/2006/picture">
                <pic:pic xmlns:pic="http://schemas.openxmlformats.org/drawingml/2006/picture">
                  <pic:nvPicPr>
                    <pic:cNvPr id="1777" name="IM 1777"/>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78" name="IM 1778"/>
            <wp:cNvGraphicFramePr/>
            <a:graphic xmlns:a="http://schemas.openxmlformats.org/drawingml/2006/main">
              <a:graphicData uri="http://schemas.openxmlformats.org/drawingml/2006/picture">
                <pic:pic xmlns:pic="http://schemas.openxmlformats.org/drawingml/2006/picture">
                  <pic:nvPicPr>
                    <pic:cNvPr id="1778" name="IM 1778"/>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79" name="IM 1779"/>
            <wp:cNvGraphicFramePr/>
            <a:graphic xmlns:a="http://schemas.openxmlformats.org/drawingml/2006/main">
              <a:graphicData uri="http://schemas.openxmlformats.org/drawingml/2006/picture">
                <pic:pic xmlns:pic="http://schemas.openxmlformats.org/drawingml/2006/picture">
                  <pic:nvPicPr>
                    <pic:cNvPr id="1779" name="IM 1779"/>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80" name="IM 1780"/>
            <wp:cNvGraphicFramePr/>
            <a:graphic xmlns:a="http://schemas.openxmlformats.org/drawingml/2006/main">
              <a:graphicData uri="http://schemas.openxmlformats.org/drawingml/2006/picture">
                <pic:pic xmlns:pic="http://schemas.openxmlformats.org/drawingml/2006/picture">
                  <pic:nvPicPr>
                    <pic:cNvPr id="1780" name="IM 1780"/>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81" name="IM 1781"/>
            <wp:cNvGraphicFramePr/>
            <a:graphic xmlns:a="http://schemas.openxmlformats.org/drawingml/2006/main">
              <a:graphicData uri="http://schemas.openxmlformats.org/drawingml/2006/picture">
                <pic:pic xmlns:pic="http://schemas.openxmlformats.org/drawingml/2006/picture">
                  <pic:nvPicPr>
                    <pic:cNvPr id="1781" name="IM 1781"/>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82" name="IM 1782"/>
            <wp:cNvGraphicFramePr/>
            <a:graphic xmlns:a="http://schemas.openxmlformats.org/drawingml/2006/main">
              <a:graphicData uri="http://schemas.openxmlformats.org/drawingml/2006/picture">
                <pic:pic xmlns:pic="http://schemas.openxmlformats.org/drawingml/2006/picture">
                  <pic:nvPicPr>
                    <pic:cNvPr id="1782" name="IM 1782"/>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83" name="IM 1783"/>
            <wp:cNvGraphicFramePr/>
            <a:graphic xmlns:a="http://schemas.openxmlformats.org/drawingml/2006/main">
              <a:graphicData uri="http://schemas.openxmlformats.org/drawingml/2006/picture">
                <pic:pic xmlns:pic="http://schemas.openxmlformats.org/drawingml/2006/picture">
                  <pic:nvPicPr>
                    <pic:cNvPr id="1783" name="IM 1783"/>
                    <pic:cNvPicPr/>
                  </pic:nvPicPr>
                  <pic:blipFill>
                    <a:blip r:embed="rId22"/>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84" name="IM 1784"/>
            <wp:cNvGraphicFramePr/>
            <a:graphic xmlns:a="http://schemas.openxmlformats.org/drawingml/2006/main">
              <a:graphicData uri="http://schemas.openxmlformats.org/drawingml/2006/picture">
                <pic:pic xmlns:pic="http://schemas.openxmlformats.org/drawingml/2006/picture">
                  <pic:nvPicPr>
                    <pic:cNvPr id="1784" name="IM 1784"/>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85" name="IM 1785"/>
            <wp:cNvGraphicFramePr/>
            <a:graphic xmlns:a="http://schemas.openxmlformats.org/drawingml/2006/main">
              <a:graphicData uri="http://schemas.openxmlformats.org/drawingml/2006/picture">
                <pic:pic xmlns:pic="http://schemas.openxmlformats.org/drawingml/2006/picture">
                  <pic:nvPicPr>
                    <pic:cNvPr id="1785" name="IM 1785"/>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86" name="IM 1786"/>
            <wp:cNvGraphicFramePr/>
            <a:graphic xmlns:a="http://schemas.openxmlformats.org/drawingml/2006/main">
              <a:graphicData uri="http://schemas.openxmlformats.org/drawingml/2006/picture">
                <pic:pic xmlns:pic="http://schemas.openxmlformats.org/drawingml/2006/picture">
                  <pic:nvPicPr>
                    <pic:cNvPr id="1786" name="IM 1786"/>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87" name="IM 1787"/>
            <wp:cNvGraphicFramePr/>
            <a:graphic xmlns:a="http://schemas.openxmlformats.org/drawingml/2006/main">
              <a:graphicData uri="http://schemas.openxmlformats.org/drawingml/2006/picture">
                <pic:pic xmlns:pic="http://schemas.openxmlformats.org/drawingml/2006/picture">
                  <pic:nvPicPr>
                    <pic:cNvPr id="1787" name="IM 1787"/>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88" name="IM 1788"/>
            <wp:cNvGraphicFramePr/>
            <a:graphic xmlns:a="http://schemas.openxmlformats.org/drawingml/2006/main">
              <a:graphicData uri="http://schemas.openxmlformats.org/drawingml/2006/picture">
                <pic:pic xmlns:pic="http://schemas.openxmlformats.org/drawingml/2006/picture">
                  <pic:nvPicPr>
                    <pic:cNvPr id="1788" name="IM 1788"/>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89" name="IM 1789"/>
            <wp:cNvGraphicFramePr/>
            <a:graphic xmlns:a="http://schemas.openxmlformats.org/drawingml/2006/main">
              <a:graphicData uri="http://schemas.openxmlformats.org/drawingml/2006/picture">
                <pic:pic xmlns:pic="http://schemas.openxmlformats.org/drawingml/2006/picture">
                  <pic:nvPicPr>
                    <pic:cNvPr id="1789" name="IM 1789"/>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90" name="IM 1790"/>
            <wp:cNvGraphicFramePr/>
            <a:graphic xmlns:a="http://schemas.openxmlformats.org/drawingml/2006/main">
              <a:graphicData uri="http://schemas.openxmlformats.org/drawingml/2006/picture">
                <pic:pic xmlns:pic="http://schemas.openxmlformats.org/drawingml/2006/picture">
                  <pic:nvPicPr>
                    <pic:cNvPr id="1790" name="IM 1790"/>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91" name="IM 1791"/>
            <wp:cNvGraphicFramePr/>
            <a:graphic xmlns:a="http://schemas.openxmlformats.org/drawingml/2006/main">
              <a:graphicData uri="http://schemas.openxmlformats.org/drawingml/2006/picture">
                <pic:pic xmlns:pic="http://schemas.openxmlformats.org/drawingml/2006/picture">
                  <pic:nvPicPr>
                    <pic:cNvPr id="1791" name="IM 1791"/>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92" name="IM 1792"/>
            <wp:cNvGraphicFramePr/>
            <a:graphic xmlns:a="http://schemas.openxmlformats.org/drawingml/2006/main">
              <a:graphicData uri="http://schemas.openxmlformats.org/drawingml/2006/picture">
                <pic:pic xmlns:pic="http://schemas.openxmlformats.org/drawingml/2006/picture">
                  <pic:nvPicPr>
                    <pic:cNvPr id="1792" name="IM 1792"/>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93" name="IM 1793"/>
            <wp:cNvGraphicFramePr/>
            <a:graphic xmlns:a="http://schemas.openxmlformats.org/drawingml/2006/main">
              <a:graphicData uri="http://schemas.openxmlformats.org/drawingml/2006/picture">
                <pic:pic xmlns:pic="http://schemas.openxmlformats.org/drawingml/2006/picture">
                  <pic:nvPicPr>
                    <pic:cNvPr id="1793" name="IM 1793"/>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94" name="IM 1794"/>
            <wp:cNvGraphicFramePr/>
            <a:graphic xmlns:a="http://schemas.openxmlformats.org/drawingml/2006/main">
              <a:graphicData uri="http://schemas.openxmlformats.org/drawingml/2006/picture">
                <pic:pic xmlns:pic="http://schemas.openxmlformats.org/drawingml/2006/picture">
                  <pic:nvPicPr>
                    <pic:cNvPr id="1794" name="IM 1794"/>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95" name="IM 1795"/>
            <wp:cNvGraphicFramePr/>
            <a:graphic xmlns:a="http://schemas.openxmlformats.org/drawingml/2006/main">
              <a:graphicData uri="http://schemas.openxmlformats.org/drawingml/2006/picture">
                <pic:pic xmlns:pic="http://schemas.openxmlformats.org/drawingml/2006/picture">
                  <pic:nvPicPr>
                    <pic:cNvPr id="1795" name="IM 1795"/>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96" name="IM 1796"/>
            <wp:cNvGraphicFramePr/>
            <a:graphic xmlns:a="http://schemas.openxmlformats.org/drawingml/2006/main">
              <a:graphicData uri="http://schemas.openxmlformats.org/drawingml/2006/picture">
                <pic:pic xmlns:pic="http://schemas.openxmlformats.org/drawingml/2006/picture">
                  <pic:nvPicPr>
                    <pic:cNvPr id="1796" name="IM 1796"/>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97" name="IM 1797"/>
            <wp:cNvGraphicFramePr/>
            <a:graphic xmlns:a="http://schemas.openxmlformats.org/drawingml/2006/main">
              <a:graphicData uri="http://schemas.openxmlformats.org/drawingml/2006/picture">
                <pic:pic xmlns:pic="http://schemas.openxmlformats.org/drawingml/2006/picture">
                  <pic:nvPicPr>
                    <pic:cNvPr id="1797" name="IM 1797"/>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98" name="IM 1798"/>
            <wp:cNvGraphicFramePr/>
            <a:graphic xmlns:a="http://schemas.openxmlformats.org/drawingml/2006/main">
              <a:graphicData uri="http://schemas.openxmlformats.org/drawingml/2006/picture">
                <pic:pic xmlns:pic="http://schemas.openxmlformats.org/drawingml/2006/picture">
                  <pic:nvPicPr>
                    <pic:cNvPr id="1798" name="IM 1798"/>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99" name="IM 1799"/>
            <wp:cNvGraphicFramePr/>
            <a:graphic xmlns:a="http://schemas.openxmlformats.org/drawingml/2006/main">
              <a:graphicData uri="http://schemas.openxmlformats.org/drawingml/2006/picture">
                <pic:pic xmlns:pic="http://schemas.openxmlformats.org/drawingml/2006/picture">
                  <pic:nvPicPr>
                    <pic:cNvPr id="1799" name="IM 1799"/>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00" name="IM 1800"/>
            <wp:cNvGraphicFramePr/>
            <a:graphic xmlns:a="http://schemas.openxmlformats.org/drawingml/2006/main">
              <a:graphicData uri="http://schemas.openxmlformats.org/drawingml/2006/picture">
                <pic:pic xmlns:pic="http://schemas.openxmlformats.org/drawingml/2006/picture">
                  <pic:nvPicPr>
                    <pic:cNvPr id="1800" name="IM 1800"/>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01" name="IM 1801"/>
            <wp:cNvGraphicFramePr/>
            <a:graphic xmlns:a="http://schemas.openxmlformats.org/drawingml/2006/main">
              <a:graphicData uri="http://schemas.openxmlformats.org/drawingml/2006/picture">
                <pic:pic xmlns:pic="http://schemas.openxmlformats.org/drawingml/2006/picture">
                  <pic:nvPicPr>
                    <pic:cNvPr id="1801" name="IM 1801"/>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02" name="IM 1802"/>
            <wp:cNvGraphicFramePr/>
            <a:graphic xmlns:a="http://schemas.openxmlformats.org/drawingml/2006/main">
              <a:graphicData uri="http://schemas.openxmlformats.org/drawingml/2006/picture">
                <pic:pic xmlns:pic="http://schemas.openxmlformats.org/drawingml/2006/picture">
                  <pic:nvPicPr>
                    <pic:cNvPr id="1802" name="IM 1802"/>
                    <pic:cNvPicPr/>
                  </pic:nvPicPr>
                  <pic:blipFill>
                    <a:blip r:embed="rId22"/>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03" name="IM 1803"/>
            <wp:cNvGraphicFramePr/>
            <a:graphic xmlns:a="http://schemas.openxmlformats.org/drawingml/2006/main">
              <a:graphicData uri="http://schemas.openxmlformats.org/drawingml/2006/picture">
                <pic:pic xmlns:pic="http://schemas.openxmlformats.org/drawingml/2006/picture">
                  <pic:nvPicPr>
                    <pic:cNvPr id="1803" name="IM 1803"/>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04" name="IM 1804"/>
            <wp:cNvGraphicFramePr/>
            <a:graphic xmlns:a="http://schemas.openxmlformats.org/drawingml/2006/main">
              <a:graphicData uri="http://schemas.openxmlformats.org/drawingml/2006/picture">
                <pic:pic xmlns:pic="http://schemas.openxmlformats.org/drawingml/2006/picture">
                  <pic:nvPicPr>
                    <pic:cNvPr id="1804" name="IM 1804"/>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05" name="IM 1805"/>
            <wp:cNvGraphicFramePr/>
            <a:graphic xmlns:a="http://schemas.openxmlformats.org/drawingml/2006/main">
              <a:graphicData uri="http://schemas.openxmlformats.org/drawingml/2006/picture">
                <pic:pic xmlns:pic="http://schemas.openxmlformats.org/drawingml/2006/picture">
                  <pic:nvPicPr>
                    <pic:cNvPr id="1805" name="IM 1805"/>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06" name="IM 1806"/>
            <wp:cNvGraphicFramePr/>
            <a:graphic xmlns:a="http://schemas.openxmlformats.org/drawingml/2006/main">
              <a:graphicData uri="http://schemas.openxmlformats.org/drawingml/2006/picture">
                <pic:pic xmlns:pic="http://schemas.openxmlformats.org/drawingml/2006/picture">
                  <pic:nvPicPr>
                    <pic:cNvPr id="1806" name="IM 1806"/>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07" name="IM 1807"/>
            <wp:cNvGraphicFramePr/>
            <a:graphic xmlns:a="http://schemas.openxmlformats.org/drawingml/2006/main">
              <a:graphicData uri="http://schemas.openxmlformats.org/drawingml/2006/picture">
                <pic:pic xmlns:pic="http://schemas.openxmlformats.org/drawingml/2006/picture">
                  <pic:nvPicPr>
                    <pic:cNvPr id="1807" name="IM 1807"/>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08" name="IM 1808"/>
            <wp:cNvGraphicFramePr/>
            <a:graphic xmlns:a="http://schemas.openxmlformats.org/drawingml/2006/main">
              <a:graphicData uri="http://schemas.openxmlformats.org/drawingml/2006/picture">
                <pic:pic xmlns:pic="http://schemas.openxmlformats.org/drawingml/2006/picture">
                  <pic:nvPicPr>
                    <pic:cNvPr id="1808" name="IM 1808"/>
                    <pic:cNvPicPr/>
                  </pic:nvPicPr>
                  <pic:blipFill>
                    <a:blip r:embed="rId22"/>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09" name="IM 1809"/>
            <wp:cNvGraphicFramePr/>
            <a:graphic xmlns:a="http://schemas.openxmlformats.org/drawingml/2006/main">
              <a:graphicData uri="http://schemas.openxmlformats.org/drawingml/2006/picture">
                <pic:pic xmlns:pic="http://schemas.openxmlformats.org/drawingml/2006/picture">
                  <pic:nvPicPr>
                    <pic:cNvPr id="1809" name="IM 1809"/>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10" name="IM 1810"/>
            <wp:cNvGraphicFramePr/>
            <a:graphic xmlns:a="http://schemas.openxmlformats.org/drawingml/2006/main">
              <a:graphicData uri="http://schemas.openxmlformats.org/drawingml/2006/picture">
                <pic:pic xmlns:pic="http://schemas.openxmlformats.org/drawingml/2006/picture">
                  <pic:nvPicPr>
                    <pic:cNvPr id="1810" name="IM 1810"/>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11" name="IM 1811"/>
            <wp:cNvGraphicFramePr/>
            <a:graphic xmlns:a="http://schemas.openxmlformats.org/drawingml/2006/main">
              <a:graphicData uri="http://schemas.openxmlformats.org/drawingml/2006/picture">
                <pic:pic xmlns:pic="http://schemas.openxmlformats.org/drawingml/2006/picture">
                  <pic:nvPicPr>
                    <pic:cNvPr id="1811" name="IM 1811"/>
                    <pic:cNvPicPr/>
                  </pic:nvPicPr>
                  <pic:blipFill>
                    <a:blip r:embed="rId2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12" name="IM 1812"/>
            <wp:cNvGraphicFramePr/>
            <a:graphic xmlns:a="http://schemas.openxmlformats.org/drawingml/2006/main">
              <a:graphicData uri="http://schemas.openxmlformats.org/drawingml/2006/picture">
                <pic:pic xmlns:pic="http://schemas.openxmlformats.org/drawingml/2006/picture">
                  <pic:nvPicPr>
                    <pic:cNvPr id="1812" name="IM 1812"/>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13" name="IM 1813"/>
            <wp:cNvGraphicFramePr/>
            <a:graphic xmlns:a="http://schemas.openxmlformats.org/drawingml/2006/main">
              <a:graphicData uri="http://schemas.openxmlformats.org/drawingml/2006/picture">
                <pic:pic xmlns:pic="http://schemas.openxmlformats.org/drawingml/2006/picture">
                  <pic:nvPicPr>
                    <pic:cNvPr id="1813" name="IM 1813"/>
                    <pic:cNvPicPr/>
                  </pic:nvPicPr>
                  <pic:blipFill>
                    <a:blip r:embed="rId2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签字(签章)：                    公章：</w:t>
      </w:r>
    </w:p>
    <w:p>
      <w:pPr>
        <w:spacing w:line="220" w:lineRule="auto"/>
        <w:ind w:left="79"/>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日期：</w:t>
      </w:r>
    </w:p>
    <w:p>
      <w:pPr>
        <w:rPr>
          <w:caps w:val="0"/>
          <w:spacing w:val="-20"/>
          <w:w w:val="100"/>
          <w:position w:val="0"/>
        </w:rPr>
        <w:sectPr>
          <w:pgSz w:w="11907" w:h="16839"/>
          <w:pgMar w:top="1339" w:right="1164" w:bottom="0" w:left="1231" w:header="879" w:footer="0" w:gutter="0"/>
          <w:pgNumType w:fmt="decimal"/>
          <w:cols w:space="720" w:num="1"/>
        </w:sectPr>
      </w:pPr>
    </w:p>
    <w:p>
      <w:pPr>
        <w:spacing w:before="114" w:line="220" w:lineRule="auto"/>
        <w:ind w:left="39"/>
        <w:outlineLvl w:val="1"/>
        <w:rPr>
          <w:rFonts w:ascii="宋体" w:hAnsi="宋体" w:eastAsia="宋体" w:cs="宋体"/>
          <w:caps w:val="0"/>
          <w:spacing w:val="-20"/>
          <w:w w:val="100"/>
          <w:position w:val="0"/>
          <w:sz w:val="24"/>
          <w:szCs w:val="24"/>
        </w:rPr>
      </w:pPr>
      <w:bookmarkStart w:id="93" w:name="_Toc8224"/>
      <w:r>
        <w:rPr>
          <w:rFonts w:ascii="宋体" w:hAnsi="宋体" w:eastAsia="宋体" w:cs="宋体"/>
          <w:caps w:val="0"/>
          <w:spacing w:val="-20"/>
          <w:w w:val="100"/>
          <w:position w:val="0"/>
          <w:sz w:val="24"/>
          <w:szCs w:val="24"/>
          <w14:textOutline w14:w="4354" w14:cap="flat" w14:cmpd="sng">
            <w14:solidFill>
              <w14:srgbClr w14:val="000000"/>
            </w14:solidFill>
            <w14:prstDash w14:val="solid"/>
            <w14:miter w14:val="0"/>
          </w14:textOutline>
        </w:rPr>
        <w:t>质疑函制作说明：</w:t>
      </w:r>
      <w:bookmarkEnd w:id="93"/>
    </w:p>
    <w:p>
      <w:pPr>
        <w:spacing w:before="113" w:line="219" w:lineRule="auto"/>
        <w:ind w:left="536"/>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1.供应商提出质疑时，应提交质疑函和必要的证明材料。</w:t>
      </w:r>
    </w:p>
    <w:p>
      <w:pPr>
        <w:spacing w:before="115" w:line="308" w:lineRule="auto"/>
        <w:ind w:left="40" w:right="120" w:firstLine="480"/>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2.质疑供应商若委托代理人进行质疑的，质疑函应按要求列明 “授权代表”的有关内 容，并在附件中提交由质疑供应商签署的授权委托书。授权委托书应载明代理人的姓名或 者名称、代理事项、具体权限、期限和相关事项。</w:t>
      </w:r>
    </w:p>
    <w:p>
      <w:pPr>
        <w:spacing w:line="315" w:lineRule="auto"/>
        <w:ind w:left="517" w:right="1116" w:firstLine="5"/>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3.质疑供应商若对项目的某一分包进行质疑，质疑函中应列明具体分包号。4.质疑函的质疑事项应具体、明确，并有必要的事实依据和法律依据。    5.质疑函的质疑请求应与质疑事项相关。</w:t>
      </w:r>
    </w:p>
    <w:p>
      <w:pPr>
        <w:spacing w:before="21" w:line="446" w:lineRule="auto"/>
        <w:ind w:left="40" w:right="30" w:firstLine="400" w:firstLineChars="200"/>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6.质疑供应商为自然人的，质疑函应由本人签字；质疑供应商为法人或者其他组织的，质 疑函应由法定代表人、主要负责人，或者其授权代表签字或者盖章，并加盖公章。</w:t>
      </w:r>
    </w:p>
    <w:p>
      <w:pPr>
        <w:spacing w:before="21" w:line="446" w:lineRule="auto"/>
        <w:ind w:left="40" w:right="30" w:firstLine="400" w:firstLineChars="200"/>
        <w:rPr>
          <w:rFonts w:ascii="宋体" w:hAnsi="宋体" w:eastAsia="宋体" w:cs="宋体"/>
          <w:caps w:val="0"/>
          <w:spacing w:val="-20"/>
          <w:w w:val="100"/>
          <w:position w:val="0"/>
          <w:sz w:val="24"/>
          <w:szCs w:val="24"/>
        </w:rPr>
      </w:pPr>
    </w:p>
    <w:sectPr>
      <w:headerReference r:id="rId10" w:type="default"/>
      <w:footerReference r:id="rId11" w:type="default"/>
      <w:pgSz w:w="11907" w:h="16839"/>
      <w:pgMar w:top="1339" w:right="1164" w:bottom="0" w:left="1231" w:header="879"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WQREOT+FangSong_GB2312">
    <w:altName w:val="Segoe Print"/>
    <w:panose1 w:val="00000000000000000000"/>
    <w:charset w:val="01"/>
    <w:family w:val="auto"/>
    <w:pitch w:val="default"/>
    <w:sig w:usb0="00000000" w:usb1="00000000" w:usb2="01010101" w:usb3="01010101" w:csb0="01010101" w:csb1="01010101"/>
  </w:font>
  <w:font w:name="Segoe Print">
    <w:panose1 w:val="02000600000000000000"/>
    <w:charset w:val="00"/>
    <w:family w:val="auto"/>
    <w:pitch w:val="default"/>
    <w:sig w:usb0="0000028F" w:usb1="00000000" w:usb2="00000000" w:usb3="00000000" w:csb0="2000009F" w:csb1="47010000"/>
  </w:font>
  <w:font w:name="PingFang SC">
    <w:altName w:val="Segoe Print"/>
    <w:panose1 w:val="00000000000000000000"/>
    <w:charset w:val="00"/>
    <w:family w:val="auto"/>
    <w:pitch w:val="default"/>
    <w:sig w:usb0="00000000" w:usb1="00000000" w:usb2="00000000" w:usb3="00000000" w:csb0="00000000" w:csb1="00000000"/>
  </w:font>
  <w:font w:name="幼圆">
    <w:altName w:val="宋体"/>
    <w:panose1 w:val="0201050906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15" name="文本框 18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lWEIKzUCAABnBAAADgAAAAAAAAABACAAAAAfAQAAZHJzL2Uyb0RvYy54bWxQ&#10;SwUGAAAAAAYABgBZAQAAxg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bidi w:val="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44"/>
        <w:szCs w:val="44"/>
      </w:rPr>
      <mc:AlternateContent>
        <mc:Choice Requires="wps">
          <w:drawing>
            <wp:anchor distT="0" distB="0" distL="114300" distR="114300" simplePos="0" relativeHeight="251663360" behindDoc="0" locked="0" layoutInCell="0" allowOverlap="1">
              <wp:simplePos x="0" y="0"/>
              <wp:positionH relativeFrom="page">
                <wp:posOffset>781685</wp:posOffset>
              </wp:positionH>
              <wp:positionV relativeFrom="page">
                <wp:posOffset>840740</wp:posOffset>
              </wp:positionV>
              <wp:extent cx="6039485" cy="9525"/>
              <wp:effectExtent l="0" t="0" r="0" b="0"/>
              <wp:wrapNone/>
              <wp:docPr id="1827" name="任意多边形 1827"/>
              <wp:cNvGraphicFramePr/>
              <a:graphic xmlns:a="http://schemas.openxmlformats.org/drawingml/2006/main">
                <a:graphicData uri="http://schemas.microsoft.com/office/word/2010/wordprocessingShape">
                  <wps:wsp>
                    <wps:cNvSpPr/>
                    <wps:spPr>
                      <a:xfrm>
                        <a:off x="0" y="0"/>
                        <a:ext cx="6039485" cy="9525"/>
                      </a:xfrm>
                      <a:custGeom>
                        <a:avLst/>
                        <a:gdLst/>
                        <a:ahLst/>
                        <a:cxnLst/>
                        <a:pathLst>
                          <a:path w="9510" h="15">
                            <a:moveTo>
                              <a:pt x="0" y="14"/>
                            </a:moveTo>
                            <a:lnTo>
                              <a:pt x="9510" y="14"/>
                            </a:lnTo>
                            <a:lnTo>
                              <a:pt x="9510"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1.55pt;margin-top:66.2pt;height:0.75pt;width:475.55pt;mso-position-horizontal-relative:page;mso-position-vertical-relative:page;z-index:251663360;mso-width-relative:page;mso-height-relative:page;" fillcolor="#000000" filled="t" stroked="f" coordsize="9510,15" o:allowincell="f" o:gfxdata="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fCuE9sAAAAMAQAA&#10;DwAAAAAAAAABACAAAAAiAAAAZHJzL2Rvd25yZXYueG1sUEsBAhQAFAAAAAgAh07iQJRsvVQWAgAA&#10;ggQAAA4AAAAAAAAAAQAgAAAAKgEAAGRycy9lMm9Eb2MueG1sUEsFBgAAAAAGAAYAWQEAALIFAAAA&#10;AA==&#10;" path="m0,14l9510,14,9510,0,0,0,0,14xe">
              <v:fill on="t" focussize="0,0"/>
              <v:stroke on="f"/>
              <v:imagedata o:title=""/>
              <o:lock v:ext="edit" aspectratio="f"/>
            </v:shape>
          </w:pict>
        </mc:Fallback>
      </mc:AlternateContent>
    </w:r>
    <w:r>
      <w:rPr>
        <w:rFonts w:hint="eastAsia" w:ascii="仿宋_GB2312" w:hAnsi="仿宋_GB2312" w:eastAsia="仿宋_GB2312" w:cs="仿宋_GB2312"/>
        <w:color w:val="auto"/>
        <w:spacing w:val="-2"/>
        <w:sz w:val="36"/>
        <w:szCs w:val="36"/>
      </w:rPr>
      <w:t>昌吉</w:t>
    </w:r>
    <w:r>
      <w:rPr>
        <w:rFonts w:hint="eastAsia" w:ascii="仿宋_GB2312" w:hAnsi="仿宋_GB2312" w:eastAsia="仿宋_GB2312" w:cs="仿宋_GB2312"/>
        <w:color w:val="auto"/>
        <w:spacing w:val="-2"/>
        <w:sz w:val="36"/>
        <w:szCs w:val="36"/>
        <w:lang w:val="en-US" w:eastAsia="zh-CN"/>
      </w:rPr>
      <w:t>回族自治州公安局采购</w:t>
    </w:r>
    <w:r>
      <w:rPr>
        <w:rFonts w:hint="eastAsia" w:ascii="仿宋_GB2312" w:hAnsi="仿宋_GB2312" w:eastAsia="仿宋_GB2312" w:cs="仿宋_GB2312"/>
        <w:color w:val="auto"/>
        <w:spacing w:val="-1"/>
        <w:sz w:val="36"/>
        <w:szCs w:val="36"/>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jc w:val="center"/>
      <w:rPr>
        <w:rFonts w:ascii="宋体" w:hAnsi="宋体" w:eastAsia="宋体" w:cs="宋体"/>
        <w:sz w:val="18"/>
        <w:szCs w:val="18"/>
      </w:rPr>
    </w:pPr>
    <w:r>
      <mc:AlternateContent>
        <mc:Choice Requires="wps">
          <w:drawing>
            <wp:anchor distT="0" distB="0" distL="114300" distR="114300" simplePos="0" relativeHeight="251661312" behindDoc="0" locked="0" layoutInCell="0" allowOverlap="1">
              <wp:simplePos x="0" y="0"/>
              <wp:positionH relativeFrom="page">
                <wp:posOffset>781685</wp:posOffset>
              </wp:positionH>
              <wp:positionV relativeFrom="page">
                <wp:posOffset>840740</wp:posOffset>
              </wp:positionV>
              <wp:extent cx="6039485" cy="9525"/>
              <wp:effectExtent l="0" t="0" r="0" b="0"/>
              <wp:wrapNone/>
              <wp:docPr id="1831" name="任意多边形 1831"/>
              <wp:cNvGraphicFramePr/>
              <a:graphic xmlns:a="http://schemas.openxmlformats.org/drawingml/2006/main">
                <a:graphicData uri="http://schemas.microsoft.com/office/word/2010/wordprocessingShape">
                  <wps:wsp>
                    <wps:cNvSpPr/>
                    <wps:spPr>
                      <a:xfrm>
                        <a:off x="0" y="0"/>
                        <a:ext cx="6039485" cy="9525"/>
                      </a:xfrm>
                      <a:custGeom>
                        <a:avLst/>
                        <a:gdLst/>
                        <a:ahLst/>
                        <a:cxnLst/>
                        <a:pathLst>
                          <a:path w="9510" h="15">
                            <a:moveTo>
                              <a:pt x="0" y="14"/>
                            </a:moveTo>
                            <a:lnTo>
                              <a:pt x="9510" y="14"/>
                            </a:lnTo>
                            <a:lnTo>
                              <a:pt x="9510"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1.55pt;margin-top:66.2pt;height:0.75pt;width:475.55pt;mso-position-horizontal-relative:page;mso-position-vertical-relative:page;z-index:251661312;mso-width-relative:page;mso-height-relative:page;" fillcolor="#000000" filled="t" stroked="f" coordsize="9510,15" o:allowincell="f" o:gfxdata="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fCuE9sAAAAMAQAA&#10;DwAAAAAAAAABACAAAAAiAAAAZHJzL2Rvd25yZXYueG1sUEsBAhQAFAAAAAgAh07iQMeYLUUWAgAA&#10;ggQAAA4AAAAAAAAAAQAgAAAAKgEAAGRycy9lMm9Eb2MueG1sUEsFBgAAAAAGAAYAWQEAALIFAAAA&#10;AA==&#10;" path="m0,14l9510,14,9510,0,0,0,0,14xe">
              <v:fill on="t" focussize="0,0"/>
              <v:stroke on="f"/>
              <v:imagedata o:title=""/>
              <o:lock v:ext="edit" aspectratio="f"/>
            </v:shape>
          </w:pict>
        </mc:Fallback>
      </mc:AlternateContent>
    </w:r>
    <w:r>
      <w:rPr>
        <w:rFonts w:ascii="宋体" w:hAnsi="宋体" w:eastAsia="宋体" w:cs="宋体"/>
        <w:spacing w:val="-2"/>
        <w:sz w:val="18"/>
        <w:szCs w:val="18"/>
      </w:rPr>
      <w:t>昌吉</w:t>
    </w:r>
    <w:r>
      <w:rPr>
        <w:rFonts w:hint="eastAsia" w:ascii="宋体" w:hAnsi="宋体" w:eastAsia="宋体" w:cs="宋体"/>
        <w:spacing w:val="-2"/>
        <w:sz w:val="18"/>
        <w:szCs w:val="18"/>
        <w:lang w:val="en-US" w:eastAsia="zh-CN"/>
      </w:rPr>
      <w:t>回族自治州公安局在线竞价</w:t>
    </w:r>
    <w:r>
      <w:rPr>
        <w:rFonts w:ascii="宋体" w:hAnsi="宋体" w:eastAsia="宋体" w:cs="宋体"/>
        <w:spacing w:val="-1"/>
        <w:sz w:val="18"/>
        <w:szCs w:val="18"/>
      </w:rPr>
      <w:t>文件</w:t>
    </w:r>
  </w:p>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jc w:val="center"/>
      <w:rPr>
        <w:rFonts w:ascii="宋体" w:hAnsi="宋体" w:eastAsia="宋体" w:cs="宋体"/>
        <w:sz w:val="18"/>
        <w:szCs w:val="18"/>
      </w:rPr>
    </w:pPr>
    <w:r>
      <mc:AlternateContent>
        <mc:Choice Requires="wps">
          <w:drawing>
            <wp:anchor distT="0" distB="0" distL="114300" distR="114300" simplePos="0" relativeHeight="251662336" behindDoc="0" locked="0" layoutInCell="0" allowOverlap="1">
              <wp:simplePos x="0" y="0"/>
              <wp:positionH relativeFrom="page">
                <wp:posOffset>781685</wp:posOffset>
              </wp:positionH>
              <wp:positionV relativeFrom="page">
                <wp:posOffset>840740</wp:posOffset>
              </wp:positionV>
              <wp:extent cx="6039485" cy="9525"/>
              <wp:effectExtent l="0" t="0" r="0" b="0"/>
              <wp:wrapNone/>
              <wp:docPr id="1833" name="任意多边形 1833"/>
              <wp:cNvGraphicFramePr/>
              <a:graphic xmlns:a="http://schemas.openxmlformats.org/drawingml/2006/main">
                <a:graphicData uri="http://schemas.microsoft.com/office/word/2010/wordprocessingShape">
                  <wps:wsp>
                    <wps:cNvSpPr/>
                    <wps:spPr>
                      <a:xfrm>
                        <a:off x="0" y="0"/>
                        <a:ext cx="6039485" cy="9525"/>
                      </a:xfrm>
                      <a:custGeom>
                        <a:avLst/>
                        <a:gdLst/>
                        <a:ahLst/>
                        <a:cxnLst/>
                        <a:pathLst>
                          <a:path w="9510" h="15">
                            <a:moveTo>
                              <a:pt x="0" y="14"/>
                            </a:moveTo>
                            <a:lnTo>
                              <a:pt x="9510" y="14"/>
                            </a:lnTo>
                            <a:lnTo>
                              <a:pt x="9510"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1.55pt;margin-top:66.2pt;height:0.75pt;width:475.55pt;mso-position-horizontal-relative:page;mso-position-vertical-relative:page;z-index:251662336;mso-width-relative:page;mso-height-relative:page;" fillcolor="#000000" filled="t" stroked="f" coordsize="9510,15" o:allowincell="f" o:gfxdata="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fCuE9sAAAAMAQAA&#10;DwAAAAAAAAABACAAAAAiAAAAZHJzL2Rvd25yZXYueG1sUEsBAhQAFAAAAAgAh07iQOAFMs0WAgAA&#10;ggQAAA4AAAAAAAAAAQAgAAAAKgEAAGRycy9lMm9Eb2MueG1sUEsFBgAAAAAGAAYAWQEAALIFAAAA&#10;AA==&#10;" path="m0,14l9510,14,9510,0,0,0,0,14xe">
              <v:fill on="t" focussize="0,0"/>
              <v:stroke on="f"/>
              <v:imagedata o:title=""/>
              <o:lock v:ext="edit" aspectratio="f"/>
            </v:shape>
          </w:pict>
        </mc:Fallback>
      </mc:AlternateContent>
    </w:r>
    <w:r>
      <w:rPr>
        <w:rFonts w:ascii="宋体" w:hAnsi="宋体" w:eastAsia="宋体" w:cs="宋体"/>
        <w:spacing w:val="-2"/>
        <w:sz w:val="18"/>
        <w:szCs w:val="18"/>
      </w:rPr>
      <w:t>昌吉</w:t>
    </w:r>
    <w:r>
      <w:rPr>
        <w:rFonts w:hint="eastAsia" w:ascii="宋体" w:hAnsi="宋体" w:eastAsia="宋体" w:cs="宋体"/>
        <w:spacing w:val="-2"/>
        <w:sz w:val="18"/>
        <w:szCs w:val="18"/>
        <w:lang w:val="en-US" w:eastAsia="zh-CN"/>
      </w:rPr>
      <w:t>回族自治州公安局在线竞价</w:t>
    </w:r>
    <w:r>
      <w:rPr>
        <w:rFonts w:ascii="宋体" w:hAnsi="宋体" w:eastAsia="宋体" w:cs="宋体"/>
        <w:spacing w:val="-1"/>
        <w:sz w:val="18"/>
        <w:szCs w:val="18"/>
      </w:rPr>
      <w:t>文件</w:t>
    </w:r>
  </w:p>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jc w:val="center"/>
      <w:rPr>
        <w:rFonts w:ascii="宋体" w:hAnsi="宋体" w:eastAsia="宋体" w:cs="宋体"/>
        <w:sz w:val="18"/>
        <w:szCs w:val="18"/>
      </w:rPr>
    </w:pPr>
    <w:r>
      <mc:AlternateContent>
        <mc:Choice Requires="wps">
          <w:drawing>
            <wp:anchor distT="0" distB="0" distL="114300" distR="114300" simplePos="0" relativeHeight="251664384" behindDoc="0" locked="0" layoutInCell="0" allowOverlap="1">
              <wp:simplePos x="0" y="0"/>
              <wp:positionH relativeFrom="page">
                <wp:posOffset>781685</wp:posOffset>
              </wp:positionH>
              <wp:positionV relativeFrom="page">
                <wp:posOffset>840740</wp:posOffset>
              </wp:positionV>
              <wp:extent cx="6039485" cy="9525"/>
              <wp:effectExtent l="0" t="0" r="0" b="0"/>
              <wp:wrapNone/>
              <wp:docPr id="1837" name="任意多边形 1837"/>
              <wp:cNvGraphicFramePr/>
              <a:graphic xmlns:a="http://schemas.openxmlformats.org/drawingml/2006/main">
                <a:graphicData uri="http://schemas.microsoft.com/office/word/2010/wordprocessingShape">
                  <wps:wsp>
                    <wps:cNvSpPr/>
                    <wps:spPr>
                      <a:xfrm>
                        <a:off x="0" y="0"/>
                        <a:ext cx="6039485" cy="9525"/>
                      </a:xfrm>
                      <a:custGeom>
                        <a:avLst/>
                        <a:gdLst/>
                        <a:ahLst/>
                        <a:cxnLst/>
                        <a:pathLst>
                          <a:path w="9510" h="15">
                            <a:moveTo>
                              <a:pt x="0" y="14"/>
                            </a:moveTo>
                            <a:lnTo>
                              <a:pt x="9510" y="14"/>
                            </a:lnTo>
                            <a:lnTo>
                              <a:pt x="9510"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1.55pt;margin-top:66.2pt;height:0.75pt;width:475.55pt;mso-position-horizontal-relative:page;mso-position-vertical-relative:page;z-index:251664384;mso-width-relative:page;mso-height-relative:page;" fillcolor="#000000" filled="t" stroked="f" coordsize="9510,15" o:allowincell="f" o:gfxdata="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fCuE9sAAAAMAQAA&#10;DwAAAAAAAAABACAAAAAiAAAAZHJzL2Rvd25yZXYueG1sUEsBAhQAFAAAAAgAh07iQO85fAYWAgAA&#10;ggQAAA4AAAAAAAAAAQAgAAAAKgEAAGRycy9lMm9Eb2MueG1sUEsFBgAAAAAGAAYAWQEAALIFAAAA&#10;AA==&#10;" path="m0,14l9510,14,9510,0,0,0,0,14xe">
              <v:fill on="t" focussize="0,0"/>
              <v:stroke on="f"/>
              <v:imagedata o:title=""/>
              <o:lock v:ext="edit" aspectratio="f"/>
            </v:shape>
          </w:pict>
        </mc:Fallback>
      </mc:AlternateContent>
    </w:r>
    <w:r>
      <w:rPr>
        <w:rFonts w:ascii="宋体" w:hAnsi="宋体" w:eastAsia="宋体" w:cs="宋体"/>
        <w:spacing w:val="-2"/>
        <w:sz w:val="18"/>
        <w:szCs w:val="18"/>
      </w:rPr>
      <w:t>昌吉</w:t>
    </w:r>
    <w:r>
      <w:rPr>
        <w:rFonts w:hint="eastAsia" w:ascii="宋体" w:hAnsi="宋体" w:eastAsia="宋体" w:cs="宋体"/>
        <w:spacing w:val="-2"/>
        <w:sz w:val="18"/>
        <w:szCs w:val="18"/>
        <w:lang w:val="en-US" w:eastAsia="zh-CN"/>
      </w:rPr>
      <w:t>回族自治州公安局在线竞价</w:t>
    </w:r>
    <w:r>
      <w:rPr>
        <w:rFonts w:ascii="宋体" w:hAnsi="宋体" w:eastAsia="宋体" w:cs="宋体"/>
        <w:spacing w:val="-1"/>
        <w:sz w:val="18"/>
        <w:szCs w:val="18"/>
      </w:rPr>
      <w:t>文件</w:t>
    </w:r>
  </w:p>
  <w:p>
    <w:pPr>
      <w:pStyle w:val="1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jc w:val="center"/>
    </w:pPr>
    <w:r>
      <w:rPr>
        <w:sz w:val="44"/>
        <w:szCs w:val="44"/>
      </w:rPr>
      <mc:AlternateContent>
        <mc:Choice Requires="wps">
          <w:drawing>
            <wp:anchor distT="0" distB="0" distL="114300" distR="114300" simplePos="0" relativeHeight="251660288" behindDoc="0" locked="0" layoutInCell="0" allowOverlap="1">
              <wp:simplePos x="0" y="0"/>
              <wp:positionH relativeFrom="page">
                <wp:posOffset>781685</wp:posOffset>
              </wp:positionH>
              <wp:positionV relativeFrom="page">
                <wp:posOffset>840740</wp:posOffset>
              </wp:positionV>
              <wp:extent cx="6039485" cy="9525"/>
              <wp:effectExtent l="0" t="0" r="0" b="0"/>
              <wp:wrapNone/>
              <wp:docPr id="1825" name="任意多边形 1825"/>
              <wp:cNvGraphicFramePr/>
              <a:graphic xmlns:a="http://schemas.openxmlformats.org/drawingml/2006/main">
                <a:graphicData uri="http://schemas.microsoft.com/office/word/2010/wordprocessingShape">
                  <wps:wsp>
                    <wps:cNvSpPr/>
                    <wps:spPr>
                      <a:xfrm>
                        <a:off x="0" y="0"/>
                        <a:ext cx="6039485" cy="9525"/>
                      </a:xfrm>
                      <a:custGeom>
                        <a:avLst/>
                        <a:gdLst/>
                        <a:ahLst/>
                        <a:cxnLst/>
                        <a:pathLst>
                          <a:path w="9510" h="15">
                            <a:moveTo>
                              <a:pt x="0" y="14"/>
                            </a:moveTo>
                            <a:lnTo>
                              <a:pt x="9510" y="14"/>
                            </a:lnTo>
                            <a:lnTo>
                              <a:pt x="9510"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1.55pt;margin-top:66.2pt;height:0.75pt;width:475.55pt;mso-position-horizontal-relative:page;mso-position-vertical-relative:page;z-index:251660288;mso-width-relative:page;mso-height-relative:page;" fillcolor="#000000" filled="t" stroked="f" coordsize="9510,15" o:allowincell="f" o:gfxdata="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F8K4T2wAAAAwBAAAP&#10;AAAAAAAAAAEAIAAAACIAAABkcnMvZG93bnJldi54bWxQSwECFAAUAAAACACHTuJAs/Gi3BUCAACC&#10;BAAADgAAAAAAAAABACAAAAAqAQAAZHJzL2Uyb0RvYy54bWxQSwUGAAAAAAYABgBZAQAAsQUAAAAA&#10;" path="m0,14l9510,14,9510,0,0,0,0,14xe">
              <v:fill on="t" focussize="0,0"/>
              <v:stroke on="f"/>
              <v:imagedata o:title=""/>
              <o:lock v:ext="edit" aspectratio="f"/>
            </v:shape>
          </w:pict>
        </mc:Fallback>
      </mc:AlternateContent>
    </w:r>
    <w:r>
      <w:rPr>
        <w:rFonts w:ascii="宋体" w:hAnsi="宋体" w:eastAsia="宋体" w:cs="宋体"/>
        <w:spacing w:val="-2"/>
        <w:sz w:val="36"/>
        <w:szCs w:val="36"/>
      </w:rPr>
      <w:t>昌吉</w:t>
    </w:r>
    <w:r>
      <w:rPr>
        <w:rFonts w:hint="eastAsia" w:ascii="宋体" w:hAnsi="宋体" w:eastAsia="宋体" w:cs="宋体"/>
        <w:spacing w:val="-2"/>
        <w:sz w:val="36"/>
        <w:szCs w:val="36"/>
        <w:lang w:val="en-US" w:eastAsia="zh-CN"/>
      </w:rPr>
      <w:t>回族自治州公安局在线竞价</w:t>
    </w:r>
    <w:r>
      <w:rPr>
        <w:rFonts w:ascii="宋体" w:hAnsi="宋体" w:eastAsia="宋体" w:cs="宋体"/>
        <w:spacing w:val="-1"/>
        <w:sz w:val="36"/>
        <w:szCs w:val="36"/>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3CF8BF"/>
    <w:multiLevelType w:val="singleLevel"/>
    <w:tmpl w:val="F73CF8BF"/>
    <w:lvl w:ilvl="0" w:tentative="0">
      <w:start w:val="1"/>
      <w:numFmt w:val="decimal"/>
      <w:suff w:val="nothing"/>
      <w:lvlText w:val="%1、"/>
      <w:lvlJc w:val="left"/>
    </w:lvl>
  </w:abstractNum>
  <w:abstractNum w:abstractNumId="1">
    <w:nsid w:val="00000008"/>
    <w:multiLevelType w:val="multilevel"/>
    <w:tmpl w:val="00000008"/>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40"/>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142" w:firstLine="0"/>
      </w:pPr>
      <w:rPr>
        <w:rFonts w:hint="eastAsia" w:ascii="黑体" w:hAnsi="Times New Roman" w:eastAsia="黑体"/>
        <w:b w:val="0"/>
        <w:i w:val="0"/>
        <w:color w:val="auto"/>
        <w:sz w:val="21"/>
      </w:rPr>
    </w:lvl>
    <w:lvl w:ilvl="3" w:tentative="0">
      <w:start w:val="1"/>
      <w:numFmt w:val="decimal"/>
      <w:suff w:val="nothing"/>
      <w:lvlText w:val="%1%2.%3.%4　"/>
      <w:lvlJc w:val="left"/>
      <w:pPr>
        <w:ind w:left="426" w:firstLine="0"/>
      </w:pPr>
      <w:rPr>
        <w:rFonts w:hint="eastAsia" w:ascii="黑体" w:hAnsi="Times New Roman" w:eastAsia="黑体"/>
        <w:b w:val="0"/>
        <w:i w:val="0"/>
        <w:sz w:val="21"/>
      </w:rPr>
    </w:lvl>
    <w:lvl w:ilvl="4" w:tentative="0">
      <w:start w:val="1"/>
      <w:numFmt w:val="decimal"/>
      <w:suff w:val="nothing"/>
      <w:lvlText w:val="%1%2.%3.%4.%5　"/>
      <w:lvlJc w:val="left"/>
      <w:pPr>
        <w:ind w:left="945"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1CED322B"/>
    <w:multiLevelType w:val="singleLevel"/>
    <w:tmpl w:val="1CED322B"/>
    <w:lvl w:ilvl="0" w:tentative="0">
      <w:start w:val="1"/>
      <w:numFmt w:val="ideographTraditional"/>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mMyNjkxODkyOGM1MWU1ODkxNWJlYTFhNjhiOWI5MTIifQ=="/>
    <w:docVar w:name="KSO_WPS_MARK_KEY" w:val="0e49dcdd-6b04-4b56-8fb3-c7bc458a5332"/>
  </w:docVars>
  <w:rsids>
    <w:rsidRoot w:val="00000000"/>
    <w:rsid w:val="004F224B"/>
    <w:rsid w:val="005136FE"/>
    <w:rsid w:val="005A2D64"/>
    <w:rsid w:val="00DC78ED"/>
    <w:rsid w:val="00FE1942"/>
    <w:rsid w:val="0135375F"/>
    <w:rsid w:val="013E61E2"/>
    <w:rsid w:val="01401F5A"/>
    <w:rsid w:val="01852063"/>
    <w:rsid w:val="018856AF"/>
    <w:rsid w:val="01916C5A"/>
    <w:rsid w:val="01AF4735"/>
    <w:rsid w:val="021D560A"/>
    <w:rsid w:val="026E7509"/>
    <w:rsid w:val="029F53A6"/>
    <w:rsid w:val="02CE17E8"/>
    <w:rsid w:val="02FC45A7"/>
    <w:rsid w:val="033A5167"/>
    <w:rsid w:val="036730D0"/>
    <w:rsid w:val="03976C0C"/>
    <w:rsid w:val="042913CB"/>
    <w:rsid w:val="04C904B8"/>
    <w:rsid w:val="05166BE7"/>
    <w:rsid w:val="05A131E3"/>
    <w:rsid w:val="05AD3936"/>
    <w:rsid w:val="05B504B7"/>
    <w:rsid w:val="05F15F19"/>
    <w:rsid w:val="06D25D4A"/>
    <w:rsid w:val="06FC5AC4"/>
    <w:rsid w:val="070206C4"/>
    <w:rsid w:val="07820256"/>
    <w:rsid w:val="07E71950"/>
    <w:rsid w:val="07F910B5"/>
    <w:rsid w:val="086F75C9"/>
    <w:rsid w:val="08793FA4"/>
    <w:rsid w:val="088A61B1"/>
    <w:rsid w:val="09D1411B"/>
    <w:rsid w:val="0A9926DB"/>
    <w:rsid w:val="0AEB574B"/>
    <w:rsid w:val="0B323456"/>
    <w:rsid w:val="0B3B4F9C"/>
    <w:rsid w:val="0B3F7726"/>
    <w:rsid w:val="0CAB7129"/>
    <w:rsid w:val="0CDD41A8"/>
    <w:rsid w:val="0CF002C4"/>
    <w:rsid w:val="0DDF7B4B"/>
    <w:rsid w:val="0E5E5B70"/>
    <w:rsid w:val="0EA07C89"/>
    <w:rsid w:val="0EAD49A7"/>
    <w:rsid w:val="0ED4462A"/>
    <w:rsid w:val="0F1C2755"/>
    <w:rsid w:val="10013AC5"/>
    <w:rsid w:val="10207B26"/>
    <w:rsid w:val="1032785A"/>
    <w:rsid w:val="103A1754"/>
    <w:rsid w:val="10D4256B"/>
    <w:rsid w:val="10E34306"/>
    <w:rsid w:val="11014869"/>
    <w:rsid w:val="11263E38"/>
    <w:rsid w:val="123F000C"/>
    <w:rsid w:val="12E12E71"/>
    <w:rsid w:val="130A061A"/>
    <w:rsid w:val="131E5E73"/>
    <w:rsid w:val="1345577E"/>
    <w:rsid w:val="13655850"/>
    <w:rsid w:val="136F07E9"/>
    <w:rsid w:val="13F05A62"/>
    <w:rsid w:val="14060DE1"/>
    <w:rsid w:val="14191607"/>
    <w:rsid w:val="14411E19"/>
    <w:rsid w:val="144B02B5"/>
    <w:rsid w:val="144B3AE7"/>
    <w:rsid w:val="144D6085"/>
    <w:rsid w:val="14542808"/>
    <w:rsid w:val="152C1FB5"/>
    <w:rsid w:val="15E21563"/>
    <w:rsid w:val="16534086"/>
    <w:rsid w:val="16AD2BAC"/>
    <w:rsid w:val="16B9038D"/>
    <w:rsid w:val="16BF796D"/>
    <w:rsid w:val="17435EA8"/>
    <w:rsid w:val="176C3651"/>
    <w:rsid w:val="179A64BF"/>
    <w:rsid w:val="17A415A2"/>
    <w:rsid w:val="17BB508B"/>
    <w:rsid w:val="17EE4066"/>
    <w:rsid w:val="18075128"/>
    <w:rsid w:val="182F4A1D"/>
    <w:rsid w:val="18751BCB"/>
    <w:rsid w:val="1A07140F"/>
    <w:rsid w:val="1A1D2697"/>
    <w:rsid w:val="1A2C356C"/>
    <w:rsid w:val="1B6B3C20"/>
    <w:rsid w:val="1BCD48DA"/>
    <w:rsid w:val="1BF6241E"/>
    <w:rsid w:val="1C0A3F0D"/>
    <w:rsid w:val="1C4E77C9"/>
    <w:rsid w:val="1C501C32"/>
    <w:rsid w:val="1C567043"/>
    <w:rsid w:val="1CE252F3"/>
    <w:rsid w:val="1D72635A"/>
    <w:rsid w:val="1D772D50"/>
    <w:rsid w:val="1D9E652E"/>
    <w:rsid w:val="1DF34884"/>
    <w:rsid w:val="1E1F2595"/>
    <w:rsid w:val="1ED546AC"/>
    <w:rsid w:val="1EFA1480"/>
    <w:rsid w:val="1F9574BD"/>
    <w:rsid w:val="1FB7612A"/>
    <w:rsid w:val="204F1D62"/>
    <w:rsid w:val="205D622D"/>
    <w:rsid w:val="20653333"/>
    <w:rsid w:val="20663197"/>
    <w:rsid w:val="206C021E"/>
    <w:rsid w:val="20E93F65"/>
    <w:rsid w:val="211865F8"/>
    <w:rsid w:val="212432DF"/>
    <w:rsid w:val="21B93937"/>
    <w:rsid w:val="21FC47AF"/>
    <w:rsid w:val="22150B6F"/>
    <w:rsid w:val="22440CE8"/>
    <w:rsid w:val="22B45EAC"/>
    <w:rsid w:val="22D9405C"/>
    <w:rsid w:val="232C638A"/>
    <w:rsid w:val="23847F75"/>
    <w:rsid w:val="239301B8"/>
    <w:rsid w:val="239D2DE4"/>
    <w:rsid w:val="240B5FA0"/>
    <w:rsid w:val="241E2177"/>
    <w:rsid w:val="242552B4"/>
    <w:rsid w:val="24885842"/>
    <w:rsid w:val="24EF5A03"/>
    <w:rsid w:val="24F9046C"/>
    <w:rsid w:val="257F4890"/>
    <w:rsid w:val="258413B3"/>
    <w:rsid w:val="25870DC6"/>
    <w:rsid w:val="25914C15"/>
    <w:rsid w:val="25C30677"/>
    <w:rsid w:val="2604539D"/>
    <w:rsid w:val="26B2122E"/>
    <w:rsid w:val="272B0309"/>
    <w:rsid w:val="27A377C7"/>
    <w:rsid w:val="27FC66BB"/>
    <w:rsid w:val="27FF7BCA"/>
    <w:rsid w:val="281F2EF5"/>
    <w:rsid w:val="287E1436"/>
    <w:rsid w:val="29121B7F"/>
    <w:rsid w:val="29656152"/>
    <w:rsid w:val="29B1629B"/>
    <w:rsid w:val="2A14485F"/>
    <w:rsid w:val="2A21651D"/>
    <w:rsid w:val="2A675314"/>
    <w:rsid w:val="2B2A1401"/>
    <w:rsid w:val="2BAE0C52"/>
    <w:rsid w:val="2BE27F2E"/>
    <w:rsid w:val="2C5200A7"/>
    <w:rsid w:val="2C7F752B"/>
    <w:rsid w:val="2CBC2E35"/>
    <w:rsid w:val="2CCE400E"/>
    <w:rsid w:val="2D483DC1"/>
    <w:rsid w:val="2D7C3A6A"/>
    <w:rsid w:val="2D9C43CC"/>
    <w:rsid w:val="2D9D5B09"/>
    <w:rsid w:val="2DC05AC3"/>
    <w:rsid w:val="2E1A39AF"/>
    <w:rsid w:val="2E1E1619"/>
    <w:rsid w:val="2E6C3ADF"/>
    <w:rsid w:val="2E6E3CFB"/>
    <w:rsid w:val="2E734E6D"/>
    <w:rsid w:val="2EDA313F"/>
    <w:rsid w:val="2F002B74"/>
    <w:rsid w:val="2F0D5F48"/>
    <w:rsid w:val="2F315928"/>
    <w:rsid w:val="2F324D29"/>
    <w:rsid w:val="2F3B1E2F"/>
    <w:rsid w:val="2F3B5C11"/>
    <w:rsid w:val="2FAB620F"/>
    <w:rsid w:val="2FD81838"/>
    <w:rsid w:val="2FDB716E"/>
    <w:rsid w:val="2FED6FD7"/>
    <w:rsid w:val="304758DB"/>
    <w:rsid w:val="30C61BCC"/>
    <w:rsid w:val="30CF14B4"/>
    <w:rsid w:val="30E42053"/>
    <w:rsid w:val="30EE1B0F"/>
    <w:rsid w:val="30F0657D"/>
    <w:rsid w:val="30F5124A"/>
    <w:rsid w:val="310426F5"/>
    <w:rsid w:val="310E70CF"/>
    <w:rsid w:val="311913D0"/>
    <w:rsid w:val="314E41F2"/>
    <w:rsid w:val="31943A79"/>
    <w:rsid w:val="31C94210"/>
    <w:rsid w:val="31D21612"/>
    <w:rsid w:val="32AD1D1E"/>
    <w:rsid w:val="32D0096E"/>
    <w:rsid w:val="32D56BAD"/>
    <w:rsid w:val="332D5F33"/>
    <w:rsid w:val="33C87E3F"/>
    <w:rsid w:val="33E13858"/>
    <w:rsid w:val="33E52369"/>
    <w:rsid w:val="348A543F"/>
    <w:rsid w:val="34C91C8B"/>
    <w:rsid w:val="34EB4257"/>
    <w:rsid w:val="35146B5D"/>
    <w:rsid w:val="354961AF"/>
    <w:rsid w:val="35506CA0"/>
    <w:rsid w:val="35710867"/>
    <w:rsid w:val="3576263B"/>
    <w:rsid w:val="35A647E9"/>
    <w:rsid w:val="35CF507F"/>
    <w:rsid w:val="35DE0FF3"/>
    <w:rsid w:val="3613470F"/>
    <w:rsid w:val="3627310D"/>
    <w:rsid w:val="3663010C"/>
    <w:rsid w:val="3667175C"/>
    <w:rsid w:val="36983295"/>
    <w:rsid w:val="370635D5"/>
    <w:rsid w:val="371D62BE"/>
    <w:rsid w:val="372F0988"/>
    <w:rsid w:val="38563836"/>
    <w:rsid w:val="389F4615"/>
    <w:rsid w:val="38EA628D"/>
    <w:rsid w:val="397E6A4F"/>
    <w:rsid w:val="39C57900"/>
    <w:rsid w:val="39D639FE"/>
    <w:rsid w:val="3A0D4D3B"/>
    <w:rsid w:val="3A271638"/>
    <w:rsid w:val="3A7E295B"/>
    <w:rsid w:val="3AD250BD"/>
    <w:rsid w:val="3ADC3D9A"/>
    <w:rsid w:val="3ADF7397"/>
    <w:rsid w:val="3C066714"/>
    <w:rsid w:val="3C097069"/>
    <w:rsid w:val="3C31001D"/>
    <w:rsid w:val="3CFB2BFE"/>
    <w:rsid w:val="3D8D40D4"/>
    <w:rsid w:val="3DA64933"/>
    <w:rsid w:val="3DDD5224"/>
    <w:rsid w:val="3E1D6BA4"/>
    <w:rsid w:val="3E4A52CA"/>
    <w:rsid w:val="3EC26345"/>
    <w:rsid w:val="3EF618CF"/>
    <w:rsid w:val="3F4E4C64"/>
    <w:rsid w:val="3F5465FA"/>
    <w:rsid w:val="3FA7076B"/>
    <w:rsid w:val="3FBE50DF"/>
    <w:rsid w:val="3FF83425"/>
    <w:rsid w:val="400B1FA5"/>
    <w:rsid w:val="404C551E"/>
    <w:rsid w:val="40923879"/>
    <w:rsid w:val="40D40AD0"/>
    <w:rsid w:val="411F05C4"/>
    <w:rsid w:val="4177113E"/>
    <w:rsid w:val="417E5BAB"/>
    <w:rsid w:val="4195772C"/>
    <w:rsid w:val="42321CB5"/>
    <w:rsid w:val="425D1C65"/>
    <w:rsid w:val="42F446D8"/>
    <w:rsid w:val="42F857BC"/>
    <w:rsid w:val="42FF4A2B"/>
    <w:rsid w:val="432E7C48"/>
    <w:rsid w:val="436332AB"/>
    <w:rsid w:val="43EC32A0"/>
    <w:rsid w:val="44064915"/>
    <w:rsid w:val="44436036"/>
    <w:rsid w:val="446D0F76"/>
    <w:rsid w:val="44AE0DC2"/>
    <w:rsid w:val="44CE4BBD"/>
    <w:rsid w:val="457C4AF8"/>
    <w:rsid w:val="465A14A9"/>
    <w:rsid w:val="465F41FD"/>
    <w:rsid w:val="46A20569"/>
    <w:rsid w:val="47683533"/>
    <w:rsid w:val="47AC4078"/>
    <w:rsid w:val="47BE4A4F"/>
    <w:rsid w:val="47DD69DA"/>
    <w:rsid w:val="48723AE3"/>
    <w:rsid w:val="487A659B"/>
    <w:rsid w:val="48834779"/>
    <w:rsid w:val="48D662CD"/>
    <w:rsid w:val="49153B3D"/>
    <w:rsid w:val="497F0713"/>
    <w:rsid w:val="499B36ED"/>
    <w:rsid w:val="4A0D21C2"/>
    <w:rsid w:val="4A770517"/>
    <w:rsid w:val="4A8E20F7"/>
    <w:rsid w:val="4A9B157C"/>
    <w:rsid w:val="4AB1434F"/>
    <w:rsid w:val="4AB54787"/>
    <w:rsid w:val="4ACA3C0F"/>
    <w:rsid w:val="4AE52E00"/>
    <w:rsid w:val="4AE7656F"/>
    <w:rsid w:val="4AEE78FE"/>
    <w:rsid w:val="4B122DCC"/>
    <w:rsid w:val="4B1F0583"/>
    <w:rsid w:val="4BD7475D"/>
    <w:rsid w:val="4BFE6267"/>
    <w:rsid w:val="4C5C5158"/>
    <w:rsid w:val="4C8E267B"/>
    <w:rsid w:val="4C8F5111"/>
    <w:rsid w:val="4CC312AD"/>
    <w:rsid w:val="4CF32D76"/>
    <w:rsid w:val="4D1B2D86"/>
    <w:rsid w:val="4D292E6F"/>
    <w:rsid w:val="4D8E361A"/>
    <w:rsid w:val="4D942E14"/>
    <w:rsid w:val="4DC50979"/>
    <w:rsid w:val="4DC808DA"/>
    <w:rsid w:val="4DFA33AC"/>
    <w:rsid w:val="4E10402F"/>
    <w:rsid w:val="4E6D1482"/>
    <w:rsid w:val="4F7B197C"/>
    <w:rsid w:val="4F7F1E71"/>
    <w:rsid w:val="4FF30BE9"/>
    <w:rsid w:val="4FF736F9"/>
    <w:rsid w:val="500A16D6"/>
    <w:rsid w:val="501E0C85"/>
    <w:rsid w:val="5032028D"/>
    <w:rsid w:val="506F7BFD"/>
    <w:rsid w:val="50B0172B"/>
    <w:rsid w:val="50D5079D"/>
    <w:rsid w:val="51CC64BF"/>
    <w:rsid w:val="520619D1"/>
    <w:rsid w:val="521066AC"/>
    <w:rsid w:val="5235031D"/>
    <w:rsid w:val="526E72CD"/>
    <w:rsid w:val="52974D1F"/>
    <w:rsid w:val="52DA2D3A"/>
    <w:rsid w:val="52DB5F9B"/>
    <w:rsid w:val="52E53CDC"/>
    <w:rsid w:val="531E133E"/>
    <w:rsid w:val="53890B0C"/>
    <w:rsid w:val="53B65679"/>
    <w:rsid w:val="53BB4A3D"/>
    <w:rsid w:val="554D549C"/>
    <w:rsid w:val="55AD7CBD"/>
    <w:rsid w:val="564273BF"/>
    <w:rsid w:val="56660432"/>
    <w:rsid w:val="56766F97"/>
    <w:rsid w:val="56F444EE"/>
    <w:rsid w:val="57AF6667"/>
    <w:rsid w:val="581D5CC6"/>
    <w:rsid w:val="5886561A"/>
    <w:rsid w:val="58A106A5"/>
    <w:rsid w:val="58C104BC"/>
    <w:rsid w:val="59263015"/>
    <w:rsid w:val="59F2153E"/>
    <w:rsid w:val="59F667CF"/>
    <w:rsid w:val="5ABF6B4D"/>
    <w:rsid w:val="5B2D4472"/>
    <w:rsid w:val="5B962018"/>
    <w:rsid w:val="5BC417D3"/>
    <w:rsid w:val="5BD02467"/>
    <w:rsid w:val="5C752BBA"/>
    <w:rsid w:val="5D09286F"/>
    <w:rsid w:val="5D39559B"/>
    <w:rsid w:val="5D5B27A1"/>
    <w:rsid w:val="5D700646"/>
    <w:rsid w:val="5D850596"/>
    <w:rsid w:val="5DAA63D0"/>
    <w:rsid w:val="5DB81DEE"/>
    <w:rsid w:val="5DC30B3D"/>
    <w:rsid w:val="5E7F3237"/>
    <w:rsid w:val="5EA04F5B"/>
    <w:rsid w:val="5EBA4F6B"/>
    <w:rsid w:val="5EDF5A84"/>
    <w:rsid w:val="5EF157B7"/>
    <w:rsid w:val="5F116CFA"/>
    <w:rsid w:val="5F1C6CD8"/>
    <w:rsid w:val="5F27790C"/>
    <w:rsid w:val="5FC66C44"/>
    <w:rsid w:val="5FFF100B"/>
    <w:rsid w:val="601B2AEB"/>
    <w:rsid w:val="60762418"/>
    <w:rsid w:val="629923ED"/>
    <w:rsid w:val="629955B6"/>
    <w:rsid w:val="63073C66"/>
    <w:rsid w:val="6314191D"/>
    <w:rsid w:val="63326A6E"/>
    <w:rsid w:val="63B76FCF"/>
    <w:rsid w:val="63F57AF7"/>
    <w:rsid w:val="6401649C"/>
    <w:rsid w:val="646D34E5"/>
    <w:rsid w:val="64737DAE"/>
    <w:rsid w:val="64C51278"/>
    <w:rsid w:val="64FC16CD"/>
    <w:rsid w:val="65295CAB"/>
    <w:rsid w:val="66260193"/>
    <w:rsid w:val="669F7F7B"/>
    <w:rsid w:val="66C7577B"/>
    <w:rsid w:val="66DE4873"/>
    <w:rsid w:val="671309C0"/>
    <w:rsid w:val="673B1CC5"/>
    <w:rsid w:val="674A63AC"/>
    <w:rsid w:val="676C00D0"/>
    <w:rsid w:val="67A7391E"/>
    <w:rsid w:val="68030B2C"/>
    <w:rsid w:val="683E5A1D"/>
    <w:rsid w:val="687B3605"/>
    <w:rsid w:val="687E09FF"/>
    <w:rsid w:val="6925369D"/>
    <w:rsid w:val="69516D14"/>
    <w:rsid w:val="696D1EDE"/>
    <w:rsid w:val="69735746"/>
    <w:rsid w:val="69A31281"/>
    <w:rsid w:val="69CB5582"/>
    <w:rsid w:val="6A1679FB"/>
    <w:rsid w:val="6A2E3D63"/>
    <w:rsid w:val="6A546DCC"/>
    <w:rsid w:val="6A9B5031"/>
    <w:rsid w:val="6AF91C7B"/>
    <w:rsid w:val="6B376C47"/>
    <w:rsid w:val="6B533264"/>
    <w:rsid w:val="6CAD0F6F"/>
    <w:rsid w:val="6DC24EEE"/>
    <w:rsid w:val="6EBD7464"/>
    <w:rsid w:val="6F2B2472"/>
    <w:rsid w:val="6F3040D9"/>
    <w:rsid w:val="6F400719"/>
    <w:rsid w:val="6F4D4C8B"/>
    <w:rsid w:val="6F66176A"/>
    <w:rsid w:val="6FBD3BBF"/>
    <w:rsid w:val="6FC51851"/>
    <w:rsid w:val="6FE729EA"/>
    <w:rsid w:val="6FF11381"/>
    <w:rsid w:val="70622071"/>
    <w:rsid w:val="70C04FE9"/>
    <w:rsid w:val="716D33C3"/>
    <w:rsid w:val="71BC1C54"/>
    <w:rsid w:val="72E9309C"/>
    <w:rsid w:val="73415E20"/>
    <w:rsid w:val="73785B9E"/>
    <w:rsid w:val="738C7004"/>
    <w:rsid w:val="739A5FC5"/>
    <w:rsid w:val="74744A68"/>
    <w:rsid w:val="749869A9"/>
    <w:rsid w:val="75237E0E"/>
    <w:rsid w:val="754A7006"/>
    <w:rsid w:val="75FF0362"/>
    <w:rsid w:val="76325C2F"/>
    <w:rsid w:val="768768FB"/>
    <w:rsid w:val="76E25CB9"/>
    <w:rsid w:val="77020109"/>
    <w:rsid w:val="777C7EBC"/>
    <w:rsid w:val="77B70EF4"/>
    <w:rsid w:val="780B7492"/>
    <w:rsid w:val="783E7867"/>
    <w:rsid w:val="78556D23"/>
    <w:rsid w:val="78C23FF4"/>
    <w:rsid w:val="78E636B9"/>
    <w:rsid w:val="7920141C"/>
    <w:rsid w:val="79445F65"/>
    <w:rsid w:val="79534C4C"/>
    <w:rsid w:val="79EA2473"/>
    <w:rsid w:val="79ED6E4F"/>
    <w:rsid w:val="79FD0732"/>
    <w:rsid w:val="7A8E75E2"/>
    <w:rsid w:val="7ABC5193"/>
    <w:rsid w:val="7B083DED"/>
    <w:rsid w:val="7B5B76F6"/>
    <w:rsid w:val="7B61102B"/>
    <w:rsid w:val="7BBD4F47"/>
    <w:rsid w:val="7C362811"/>
    <w:rsid w:val="7CE85FF3"/>
    <w:rsid w:val="7D000AF0"/>
    <w:rsid w:val="7D9374CD"/>
    <w:rsid w:val="7E751A64"/>
    <w:rsid w:val="7F517E80"/>
    <w:rsid w:val="7F5636E8"/>
    <w:rsid w:val="7FBB179D"/>
    <w:rsid w:val="7FBB79EF"/>
    <w:rsid w:val="7FC73E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9"/>
    <w:pPr>
      <w:keepNext/>
      <w:keepLines/>
      <w:spacing w:before="120" w:after="120"/>
      <w:outlineLvl w:val="2"/>
    </w:pPr>
    <w:rPr>
      <w:b/>
      <w:bCs/>
      <w:szCs w:val="32"/>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widowControl/>
      <w:ind w:firstLine="420"/>
      <w:jc w:val="left"/>
    </w:pPr>
    <w:rPr>
      <w:kern w:val="0"/>
      <w:sz w:val="20"/>
      <w:szCs w:val="20"/>
    </w:rPr>
  </w:style>
  <w:style w:type="paragraph" w:styleId="6">
    <w:name w:val="Body Text 3"/>
    <w:basedOn w:val="1"/>
    <w:qFormat/>
    <w:uiPriority w:val="0"/>
    <w:pPr>
      <w:spacing w:line="440" w:lineRule="exact"/>
    </w:pPr>
    <w:rPr>
      <w:color w:val="000000"/>
      <w:kern w:val="2"/>
      <w:sz w:val="21"/>
      <w:szCs w:val="20"/>
    </w:rPr>
  </w:style>
  <w:style w:type="paragraph" w:styleId="7">
    <w:name w:val="Body Text"/>
    <w:basedOn w:val="1"/>
    <w:next w:val="1"/>
    <w:qFormat/>
    <w:uiPriority w:val="1"/>
    <w:rPr>
      <w:rFonts w:ascii="宋体" w:hAnsi="宋体" w:eastAsia="宋体" w:cs="宋体"/>
      <w:sz w:val="24"/>
      <w:szCs w:val="24"/>
      <w:lang w:val="zh-CN" w:eastAsia="zh-CN" w:bidi="zh-CN"/>
    </w:rPr>
  </w:style>
  <w:style w:type="paragraph" w:styleId="8">
    <w:name w:val="Body Text Indent"/>
    <w:basedOn w:val="1"/>
    <w:qFormat/>
    <w:uiPriority w:val="0"/>
    <w:pPr>
      <w:spacing w:after="120"/>
      <w:ind w:left="420" w:leftChars="200"/>
    </w:pPr>
  </w:style>
  <w:style w:type="paragraph" w:styleId="9">
    <w:name w:val="Block Text"/>
    <w:basedOn w:val="7"/>
    <w:qFormat/>
    <w:uiPriority w:val="0"/>
    <w:pPr>
      <w:jc w:val="left"/>
    </w:pPr>
    <w:rPr>
      <w:rFonts w:ascii="Times New Roman" w:hAnsi="Times New Roman" w:eastAsia="仿宋_GB2312"/>
      <w:sz w:val="32"/>
      <w:szCs w:val="30"/>
    </w:rPr>
  </w:style>
  <w:style w:type="paragraph" w:styleId="10">
    <w:name w:val="toc 3"/>
    <w:basedOn w:val="1"/>
    <w:next w:val="1"/>
    <w:semiHidden/>
    <w:qFormat/>
    <w:uiPriority w:val="0"/>
    <w:pPr>
      <w:tabs>
        <w:tab w:val="left" w:pos="1050"/>
        <w:tab w:val="left" w:pos="1260"/>
        <w:tab w:val="left" w:pos="1470"/>
        <w:tab w:val="right" w:leader="dot" w:pos="8726"/>
      </w:tabs>
      <w:ind w:left="630" w:leftChars="300"/>
    </w:pPr>
    <w:rPr>
      <w:rFonts w:ascii="宋体" w:hAnsi="宋体"/>
      <w:szCs w:val="32"/>
    </w:rPr>
  </w:style>
  <w:style w:type="paragraph" w:styleId="11">
    <w:name w:val="Plain Text"/>
    <w:basedOn w:val="1"/>
    <w:next w:val="1"/>
    <w:qFormat/>
    <w:uiPriority w:val="0"/>
    <w:rPr>
      <w:rFonts w:ascii="宋体" w:hAnsi="Courier New" w:cs="Times New Roman"/>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pPr>
      <w:tabs>
        <w:tab w:val="right" w:leader="dot" w:pos="9060"/>
      </w:tabs>
      <w:spacing w:after="120" w:line="360" w:lineRule="exact"/>
      <w:ind w:firstLine="198"/>
      <w:jc w:val="center"/>
    </w:pPr>
    <w:rPr>
      <w:rFonts w:ascii="宋体" w:hAnsi="宋体" w:cs="Times New Roman"/>
      <w:b/>
      <w:bCs/>
      <w:caps/>
      <w:szCs w:val="20"/>
    </w:rPr>
  </w:style>
  <w:style w:type="paragraph" w:styleId="15">
    <w:name w:val="footnote text"/>
    <w:basedOn w:val="1"/>
    <w:qFormat/>
    <w:uiPriority w:val="0"/>
    <w:pPr>
      <w:snapToGrid w:val="0"/>
      <w:jc w:val="left"/>
    </w:pPr>
    <w:rPr>
      <w:sz w:val="18"/>
    </w:rPr>
  </w:style>
  <w:style w:type="paragraph" w:styleId="16">
    <w:name w:val="toc 2"/>
    <w:basedOn w:val="1"/>
    <w:next w:val="1"/>
    <w:qFormat/>
    <w:uiPriority w:val="0"/>
    <w:pPr>
      <w:ind w:left="420" w:leftChars="200"/>
    </w:pPr>
  </w:style>
  <w:style w:type="paragraph" w:styleId="17">
    <w:name w:val="Normal (Web)"/>
    <w:basedOn w:val="1"/>
    <w:unhideWhenUsed/>
    <w:qFormat/>
    <w:uiPriority w:val="99"/>
    <w:pPr>
      <w:widowControl/>
      <w:spacing w:before="75" w:after="75"/>
      <w:jc w:val="left"/>
    </w:pPr>
    <w:rPr>
      <w:kern w:val="0"/>
      <w:sz w:val="24"/>
      <w:szCs w:val="20"/>
    </w:rPr>
  </w:style>
  <w:style w:type="paragraph" w:styleId="18">
    <w:name w:val="Title"/>
    <w:basedOn w:val="1"/>
    <w:next w:val="1"/>
    <w:qFormat/>
    <w:uiPriority w:val="0"/>
    <w:pPr>
      <w:adjustRightInd w:val="0"/>
      <w:snapToGrid w:val="0"/>
      <w:spacing w:before="120" w:after="120" w:line="520" w:lineRule="exact"/>
      <w:jc w:val="center"/>
      <w:outlineLvl w:val="0"/>
    </w:pPr>
    <w:rPr>
      <w:rFonts w:ascii="黑体" w:eastAsia="黑体"/>
      <w:snapToGrid w:val="0"/>
      <w:kern w:val="0"/>
      <w:sz w:val="28"/>
    </w:rPr>
  </w:style>
  <w:style w:type="paragraph" w:styleId="19">
    <w:name w:val="Body Text First Indent"/>
    <w:basedOn w:val="7"/>
    <w:next w:val="1"/>
    <w:qFormat/>
    <w:uiPriority w:val="0"/>
    <w:pPr>
      <w:spacing w:line="540" w:lineRule="exact"/>
      <w:ind w:firstLine="420" w:firstLineChars="100"/>
    </w:pPr>
    <w:rPr>
      <w:rFonts w:eastAsia="仿宋_GB2312"/>
      <w:sz w:val="28"/>
      <w:szCs w:val="24"/>
    </w:rPr>
  </w:style>
  <w:style w:type="paragraph" w:styleId="20">
    <w:name w:val="Body Text First Indent 2"/>
    <w:basedOn w:val="8"/>
    <w:next w:val="1"/>
    <w:qFormat/>
    <w:uiPriority w:val="0"/>
    <w:pPr>
      <w:widowControl w:val="0"/>
      <w:spacing w:before="0" w:beforeAutospacing="0" w:after="120" w:afterAutospacing="0"/>
      <w:ind w:left="200" w:leftChars="200" w:firstLine="200" w:firstLineChars="200"/>
      <w:jc w:val="both"/>
    </w:pPr>
    <w:rPr>
      <w:rFonts w:ascii="Times New Roman" w:hAnsi="Times New Roman" w:cs="Times New Roman"/>
      <w:kern w:val="2"/>
      <w:sz w:val="21"/>
      <w:lang w:bidi="ar-SA"/>
    </w:r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page number"/>
    <w:qFormat/>
    <w:uiPriority w:val="0"/>
  </w:style>
  <w:style w:type="character" w:styleId="26">
    <w:name w:val="Hyperlink"/>
    <w:basedOn w:val="23"/>
    <w:qFormat/>
    <w:uiPriority w:val="0"/>
    <w:rPr>
      <w:color w:val="0000FF"/>
      <w:u w:val="single"/>
    </w:rPr>
  </w:style>
  <w:style w:type="paragraph" w:customStyle="1" w:styleId="27">
    <w:name w:val="正文（缩进）"/>
    <w:basedOn w:val="1"/>
    <w:qFormat/>
    <w:uiPriority w:val="0"/>
    <w:pPr>
      <w:spacing w:before="156" w:after="156"/>
    </w:pPr>
    <w:rPr>
      <w:szCs w:val="20"/>
    </w:rPr>
  </w:style>
  <w:style w:type="table" w:customStyle="1" w:styleId="28">
    <w:name w:val="Table Normal"/>
    <w:semiHidden/>
    <w:unhideWhenUsed/>
    <w:qFormat/>
    <w:uiPriority w:val="0"/>
    <w:tblPr>
      <w:tblCellMar>
        <w:top w:w="0" w:type="dxa"/>
        <w:left w:w="0" w:type="dxa"/>
        <w:bottom w:w="0" w:type="dxa"/>
        <w:right w:w="0" w:type="dxa"/>
      </w:tblCellMar>
    </w:tblPr>
  </w:style>
  <w:style w:type="character" w:customStyle="1" w:styleId="29">
    <w:name w:val="font21"/>
    <w:basedOn w:val="23"/>
    <w:qFormat/>
    <w:uiPriority w:val="0"/>
    <w:rPr>
      <w:rFonts w:hint="eastAsia" w:ascii="宋体" w:hAnsi="宋体" w:eastAsia="宋体" w:cs="宋体"/>
      <w:color w:val="000000"/>
      <w:sz w:val="22"/>
      <w:szCs w:val="22"/>
      <w:u w:val="none"/>
    </w:rPr>
  </w:style>
  <w:style w:type="character" w:customStyle="1" w:styleId="30">
    <w:name w:val="font31"/>
    <w:basedOn w:val="23"/>
    <w:qFormat/>
    <w:uiPriority w:val="0"/>
    <w:rPr>
      <w:rFonts w:hint="eastAsia" w:ascii="宋体" w:hAnsi="宋体" w:eastAsia="宋体" w:cs="宋体"/>
      <w:color w:val="000000"/>
      <w:sz w:val="21"/>
      <w:szCs w:val="21"/>
      <w:u w:val="none"/>
    </w:rPr>
  </w:style>
  <w:style w:type="character" w:customStyle="1" w:styleId="31">
    <w:name w:val="font41"/>
    <w:basedOn w:val="23"/>
    <w:qFormat/>
    <w:uiPriority w:val="0"/>
    <w:rPr>
      <w:rFonts w:hint="default" w:ascii="Segoe UI" w:hAnsi="Segoe UI" w:eastAsia="Segoe UI" w:cs="Segoe UI"/>
      <w:color w:val="000000"/>
      <w:sz w:val="21"/>
      <w:szCs w:val="21"/>
      <w:u w:val="none"/>
    </w:rPr>
  </w:style>
  <w:style w:type="character" w:customStyle="1" w:styleId="32">
    <w:name w:val="font51"/>
    <w:basedOn w:val="23"/>
    <w:qFormat/>
    <w:uiPriority w:val="0"/>
    <w:rPr>
      <w:rFonts w:hint="eastAsia" w:ascii="宋体" w:hAnsi="宋体" w:eastAsia="宋体" w:cs="宋体"/>
      <w:color w:val="000000"/>
      <w:sz w:val="20"/>
      <w:szCs w:val="20"/>
      <w:u w:val="none"/>
    </w:rPr>
  </w:style>
  <w:style w:type="character" w:customStyle="1" w:styleId="33">
    <w:name w:val="font101"/>
    <w:basedOn w:val="23"/>
    <w:qFormat/>
    <w:uiPriority w:val="0"/>
    <w:rPr>
      <w:rFonts w:ascii="Arial" w:hAnsi="Arial" w:cs="Arial"/>
      <w:color w:val="000000"/>
      <w:sz w:val="20"/>
      <w:szCs w:val="20"/>
      <w:u w:val="none"/>
    </w:rPr>
  </w:style>
  <w:style w:type="character" w:customStyle="1" w:styleId="34">
    <w:name w:val="font61"/>
    <w:basedOn w:val="23"/>
    <w:qFormat/>
    <w:uiPriority w:val="0"/>
    <w:rPr>
      <w:rFonts w:hint="eastAsia" w:ascii="宋体" w:hAnsi="宋体" w:eastAsia="宋体" w:cs="宋体"/>
      <w:color w:val="231F20"/>
      <w:sz w:val="18"/>
      <w:szCs w:val="18"/>
      <w:u w:val="none"/>
    </w:rPr>
  </w:style>
  <w:style w:type="character" w:customStyle="1" w:styleId="35">
    <w:name w:val="font91"/>
    <w:basedOn w:val="23"/>
    <w:qFormat/>
    <w:uiPriority w:val="0"/>
    <w:rPr>
      <w:rFonts w:hint="eastAsia" w:ascii="宋体" w:hAnsi="宋体" w:eastAsia="宋体" w:cs="宋体"/>
      <w:color w:val="000000"/>
      <w:sz w:val="18"/>
      <w:szCs w:val="18"/>
      <w:u w:val="none"/>
    </w:rPr>
  </w:style>
  <w:style w:type="character" w:customStyle="1" w:styleId="36">
    <w:name w:val="font71"/>
    <w:basedOn w:val="23"/>
    <w:qFormat/>
    <w:uiPriority w:val="0"/>
    <w:rPr>
      <w:rFonts w:hint="eastAsia" w:ascii="宋体" w:hAnsi="宋体" w:eastAsia="宋体" w:cs="宋体"/>
      <w:color w:val="000000"/>
      <w:sz w:val="24"/>
      <w:szCs w:val="24"/>
      <w:u w:val="none"/>
    </w:rPr>
  </w:style>
  <w:style w:type="paragraph" w:customStyle="1" w:styleId="37">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38">
    <w:name w:val="二级条标题"/>
    <w:basedOn w:val="39"/>
    <w:next w:val="41"/>
    <w:qFormat/>
    <w:uiPriority w:val="0"/>
    <w:pPr>
      <w:numPr>
        <w:ilvl w:val="0"/>
        <w:numId w:val="0"/>
      </w:numPr>
      <w:outlineLvl w:val="3"/>
    </w:pPr>
    <w:rPr>
      <w:rFonts w:ascii="黑体" w:eastAsia="黑体"/>
      <w:sz w:val="21"/>
    </w:rPr>
  </w:style>
  <w:style w:type="paragraph" w:customStyle="1" w:styleId="39">
    <w:name w:val="一级条标题"/>
    <w:basedOn w:val="40"/>
    <w:next w:val="41"/>
    <w:qFormat/>
    <w:uiPriority w:val="0"/>
    <w:pPr>
      <w:numPr>
        <w:ilvl w:val="1"/>
        <w:numId w:val="0"/>
      </w:numPr>
      <w:outlineLvl w:val="2"/>
    </w:pPr>
    <w:rPr>
      <w:rFonts w:ascii="黑体" w:eastAsia="黑体"/>
      <w:sz w:val="21"/>
    </w:rPr>
  </w:style>
  <w:style w:type="paragraph" w:customStyle="1" w:styleId="40">
    <w:name w:val="章标题"/>
    <w:next w:val="41"/>
    <w:qFormat/>
    <w:uiPriority w:val="0"/>
    <w:pPr>
      <w:numPr>
        <w:ilvl w:val="1"/>
        <w:numId w:val="1"/>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2">
    <w:name w:val="批注文字_0"/>
    <w:basedOn w:val="43"/>
    <w:unhideWhenUsed/>
    <w:qFormat/>
    <w:uiPriority w:val="99"/>
    <w:pPr>
      <w:jc w:val="left"/>
    </w:pPr>
  </w:style>
  <w:style w:type="paragraph" w:customStyle="1" w:styleId="43">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正文_0_3"/>
    <w:qFormat/>
    <w:uiPriority w:val="0"/>
    <w:pPr>
      <w:widowControl w:val="0"/>
      <w:jc w:val="both"/>
    </w:pPr>
    <w:rPr>
      <w:rFonts w:ascii="Calibri" w:hAnsi="Calibri" w:eastAsia="仿宋_GB2312" w:cs="Times New Roman"/>
      <w:kern w:val="2"/>
      <w:sz w:val="28"/>
      <w:szCs w:val="24"/>
      <w:lang w:val="en-US" w:eastAsia="zh-CN" w:bidi="ar-SA"/>
    </w:rPr>
  </w:style>
  <w:style w:type="paragraph" w:customStyle="1" w:styleId="45">
    <w:name w:val="Normal_0_0"/>
    <w:qFormat/>
    <w:uiPriority w:val="0"/>
    <w:pPr>
      <w:widowControl w:val="0"/>
      <w:jc w:val="both"/>
    </w:pPr>
    <w:rPr>
      <w:rFonts w:ascii="Calibri" w:hAnsi="Calibri" w:eastAsia="Times New Roman" w:cs="Times New Roman"/>
      <w:lang w:val="en-US" w:eastAsia="zh-CN" w:bidi="ar-SA"/>
    </w:rPr>
  </w:style>
  <w:style w:type="paragraph" w:customStyle="1" w:styleId="46">
    <w:name w:val="正文_1_0"/>
    <w:basedOn w:val="47"/>
    <w:next w:val="50"/>
    <w:qFormat/>
    <w:uiPriority w:val="0"/>
    <w:rPr>
      <w:rFonts w:ascii="Times New Roman" w:hAnsi="Times New Roman"/>
      <w:szCs w:val="24"/>
    </w:rPr>
  </w:style>
  <w:style w:type="paragraph" w:customStyle="1" w:styleId="47">
    <w:name w:val="正文_1_1"/>
    <w:basedOn w:val="48"/>
    <w:qFormat/>
    <w:uiPriority w:val="0"/>
    <w:rPr>
      <w:rFonts w:ascii="Calibri" w:hAnsi="Calibri"/>
      <w:szCs w:val="22"/>
    </w:rPr>
  </w:style>
  <w:style w:type="paragraph" w:customStyle="1" w:styleId="48">
    <w:name w:val="正文_5"/>
    <w:next w:val="4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引文目录标题_0"/>
    <w:basedOn w:val="48"/>
    <w:next w:val="48"/>
    <w:qFormat/>
    <w:uiPriority w:val="0"/>
    <w:pPr>
      <w:spacing w:before="120"/>
    </w:pPr>
    <w:rPr>
      <w:rFonts w:ascii="Arial" w:hAnsi="Arial"/>
      <w:sz w:val="24"/>
    </w:rPr>
  </w:style>
  <w:style w:type="paragraph" w:customStyle="1" w:styleId="50">
    <w:name w:val="正文首行缩进1"/>
    <w:basedOn w:val="51"/>
    <w:unhideWhenUsed/>
    <w:qFormat/>
    <w:uiPriority w:val="99"/>
    <w:pPr>
      <w:ind w:firstLine="420" w:firstLineChars="100"/>
    </w:pPr>
    <w:rPr>
      <w:szCs w:val="22"/>
    </w:rPr>
  </w:style>
  <w:style w:type="paragraph" w:customStyle="1" w:styleId="51">
    <w:name w:val="正文文本_0_0"/>
    <w:basedOn w:val="52"/>
    <w:qFormat/>
    <w:uiPriority w:val="0"/>
    <w:pPr>
      <w:spacing w:after="120"/>
    </w:pPr>
    <w:rPr>
      <w:rFonts w:ascii="Calibri" w:hAnsi="Calibri"/>
      <w:kern w:val="0"/>
      <w:sz w:val="20"/>
    </w:rPr>
  </w:style>
  <w:style w:type="paragraph" w:customStyle="1" w:styleId="52">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Table Paragraph"/>
    <w:basedOn w:val="1"/>
    <w:qFormat/>
    <w:uiPriority w:val="1"/>
  </w:style>
  <w:style w:type="paragraph" w:customStyle="1" w:styleId="54">
    <w:name w:val="正文_0_0_1"/>
    <w:qFormat/>
    <w:uiPriority w:val="0"/>
    <w:pPr>
      <w:widowControl w:val="0"/>
      <w:jc w:val="both"/>
    </w:pPr>
    <w:rPr>
      <w:rFonts w:ascii="Calibri" w:hAnsi="Calibri" w:eastAsia="宋体" w:cs="Times New Roman"/>
      <w:kern w:val="2"/>
      <w:sz w:val="28"/>
      <w:szCs w:val="22"/>
      <w:lang w:val="en-US" w:eastAsia="zh-CN" w:bidi="ar-SA"/>
    </w:rPr>
  </w:style>
  <w:style w:type="paragraph" w:customStyle="1" w:styleId="55">
    <w:name w:val="正文缩进1"/>
    <w:basedOn w:val="1"/>
    <w:qFormat/>
    <w:uiPriority w:val="0"/>
    <w:pPr>
      <w:autoSpaceDE w:val="0"/>
      <w:autoSpaceDN w:val="0"/>
      <w:adjustRightInd w:val="0"/>
      <w:ind w:firstLine="420"/>
    </w:pPr>
    <w:rPr>
      <w:rFonts w:ascii="宋体"/>
      <w:sz w:val="24"/>
    </w:rPr>
  </w:style>
  <w:style w:type="paragraph" w:customStyle="1" w:styleId="56">
    <w:name w:val="BodyText"/>
    <w:basedOn w:val="1"/>
    <w:qFormat/>
    <w:uiPriority w:val="0"/>
    <w:pPr>
      <w:spacing w:after="120"/>
    </w:pPr>
  </w:style>
  <w:style w:type="paragraph" w:customStyle="1" w:styleId="57">
    <w:name w:val="table of authorities1"/>
    <w:basedOn w:val="1"/>
    <w:next w:val="1"/>
    <w:qFormat/>
    <w:uiPriority w:val="0"/>
    <w:pPr>
      <w:spacing w:before="0" w:beforeAutospacing="0" w:after="0" w:afterAutospacing="0"/>
      <w:ind w:left="420" w:leftChars="200" w:right="0"/>
      <w:jc w:val="left"/>
    </w:pPr>
    <w:rPr>
      <w:rFonts w:hint="eastAsia" w:ascii="宋体" w:hAnsi="宋体" w:eastAsia="宋体" w:cs="宋体"/>
      <w:kern w:val="0"/>
      <w:sz w:val="24"/>
      <w:szCs w:val="24"/>
      <w:lang w:val="en-US" w:eastAsia="zh-CN" w:bidi="ar"/>
    </w:rPr>
  </w:style>
  <w:style w:type="paragraph" w:customStyle="1" w:styleId="58">
    <w:name w:val="样式 正文（首行缩进两字） + 宋体 小四"/>
    <w:basedOn w:val="5"/>
    <w:qFormat/>
    <w:uiPriority w:val="0"/>
    <w:pPr>
      <w:widowControl w:val="0"/>
      <w:spacing w:line="100" w:lineRule="atLeast"/>
      <w:ind w:firstLine="614" w:firstLineChars="192"/>
    </w:pPr>
    <w:rPr>
      <w:rFonts w:ascii="仿宋_GB2312" w:hAnsi="宋体" w:eastAsia="仿宋_GB2312"/>
      <w:kern w:val="2"/>
      <w:sz w:val="32"/>
    </w:rPr>
  </w:style>
  <w:style w:type="paragraph" w:customStyle="1" w:styleId="5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4.png"/><Relationship Id="rId25" Type="http://schemas.openxmlformats.org/officeDocument/2006/relationships/image" Target="media/image13.png"/><Relationship Id="rId24" Type="http://schemas.openxmlformats.org/officeDocument/2006/relationships/image" Target="media/image12.png"/><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jpe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2.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9616</Words>
  <Characters>10034</Characters>
  <Lines>1</Lines>
  <Paragraphs>1</Paragraphs>
  <TotalTime>1</TotalTime>
  <ScaleCrop>false</ScaleCrop>
  <LinksUpToDate>false</LinksUpToDate>
  <CharactersWithSpaces>13384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WPS_1619088238</cp:lastModifiedBy>
  <cp:lastPrinted>2023-11-06T09:25:00Z</cp:lastPrinted>
  <dcterms:modified xsi:type="dcterms:W3CDTF">2024-12-20T02:13:52Z</dcterms:modified>
  <dc:title>总  目  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2023-07-02T10:00:26Z</vt:filetime>
  </property>
  <property fmtid="{D5CDD505-2E9C-101B-9397-08002B2CF9AE}" pid="4" name="KSOProductBuildVer">
    <vt:lpwstr>2052-11.1.0.11691</vt:lpwstr>
  </property>
  <property fmtid="{D5CDD505-2E9C-101B-9397-08002B2CF9AE}" pid="5" name="ICV">
    <vt:lpwstr>8DAC726F29C84E929CA7575CB4023012_13</vt:lpwstr>
  </property>
</Properties>
</file>