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DCA1A">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制作档案数字化副本服务</w:t>
      </w:r>
      <w:r>
        <w:rPr>
          <w:rFonts w:hint="eastAsia" w:ascii="仿宋" w:hAnsi="仿宋" w:eastAsia="仿宋" w:cs="仿宋"/>
          <w:b/>
          <w:bCs/>
          <w:sz w:val="30"/>
          <w:szCs w:val="30"/>
          <w:lang w:val="en-US" w:eastAsia="zh-CN"/>
        </w:rPr>
        <w:t>项目招标要求</w:t>
      </w:r>
    </w:p>
    <w:p w14:paraId="715FD4BE">
      <w:pPr>
        <w:jc w:val="center"/>
        <w:rPr>
          <w:rFonts w:hint="eastAsia" w:ascii="仿宋" w:hAnsi="仿宋" w:eastAsia="仿宋" w:cs="仿宋"/>
          <w:b/>
          <w:bCs/>
          <w:sz w:val="30"/>
          <w:szCs w:val="30"/>
          <w:lang w:val="en-US" w:eastAsia="zh-CN"/>
        </w:rPr>
      </w:pPr>
      <w:bookmarkStart w:id="0" w:name="_GoBack"/>
      <w:bookmarkEnd w:id="0"/>
    </w:p>
    <w:p w14:paraId="715D43FE">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一、项目名称</w:t>
      </w:r>
    </w:p>
    <w:p w14:paraId="415764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制作档案数字化副本服务</w:t>
      </w:r>
    </w:p>
    <w:p w14:paraId="03D0916E">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二、资质要求</w:t>
      </w:r>
    </w:p>
    <w:p w14:paraId="0EFA6D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2、投标人资格要求：</w:t>
      </w:r>
    </w:p>
    <w:p w14:paraId="265623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2.1、符合《中华人民共和国政府采购法》第二十二条的规定。国内工商登记注册，有能力完成本项目的全部要求的供应商；</w:t>
      </w:r>
    </w:p>
    <w:p w14:paraId="135B49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2.2、企业资质：依法取得营业执照（三证合一的副本），符合投标项目经营范围</w:t>
      </w:r>
    </w:p>
    <w:p w14:paraId="45725A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2.3、法人代表或其委托代理人应携带本人身份证原件及复印件，委托代理人还应携带《法人代表授权委托书》</w:t>
      </w:r>
    </w:p>
    <w:p w14:paraId="3C8EDC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2.4、投标人未被列入"信用中国"网站（www.creditchina. gov.cn）和中国政府采购网（www.ccgp.gov.cn）渠道信用记录失信被执行人、重大税收违法案件当事人名单以及政府采购严重违法失信行为记录名单。</w:t>
      </w:r>
    </w:p>
    <w:p w14:paraId="70E705A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2.5、投标人提供档案数字化相关软件著作权。</w:t>
      </w:r>
    </w:p>
    <w:p w14:paraId="709E060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2.6、具有秘密载体印制资质乙级及以上资质。</w:t>
      </w:r>
    </w:p>
    <w:p w14:paraId="6867F1C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2.7、提供疆内两项数字化档案馆项目业绩，提供（中标通知书或合同）加盖公章。</w:t>
      </w:r>
    </w:p>
    <w:p w14:paraId="7306BF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2.8、具有本地化服务能力，疆内具有分支机构或服务站提供相关印证资料。2.9、本项目不接受联合体投标。</w:t>
      </w:r>
    </w:p>
    <w:p w14:paraId="3CDC73C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三、预算及实施周期</w:t>
      </w:r>
    </w:p>
    <w:p w14:paraId="1182DB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预算：5万</w:t>
      </w:r>
    </w:p>
    <w:p w14:paraId="2B94E97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实施周期：40个工作日</w:t>
      </w:r>
    </w:p>
    <w:p w14:paraId="0FB13B7C">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四、项目要求</w:t>
      </w:r>
    </w:p>
    <w:p w14:paraId="01B1077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将医院2015年前形成的保管期限在30年以上的文书档案、会计档案、照片档案进行数字化处理。</w:t>
      </w:r>
    </w:p>
    <w:p w14:paraId="58E2B5B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五、产品参数</w:t>
      </w:r>
    </w:p>
    <w:p w14:paraId="007FEAC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1．件级档案扫描前整理：现有2006-2015年保管期限在30年以上的文书档案4842件，扫描前整理主要包括：核对页码、检查六格章、重新编页、纠错、拆件、装订等。</w:t>
      </w:r>
    </w:p>
    <w:p w14:paraId="6958D9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档案扫描：现有2006-2015年保管期限在30年以上的文书档案4842件、10卷会计报表约50000页。扫描包括：档案的图片扫描、图片纠偏、图去污、去除图片黑框、数据校验等工作。数字化扫描要求分辨率为300dpi的JPG文件以及相应的PD版式文件。</w:t>
      </w:r>
    </w:p>
    <w:p w14:paraId="2D7D813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3．照片扫描：1988年﹣2015年照片档案约2000幅，数字化扫描要求分辨率为1200dpi.</w:t>
      </w:r>
    </w:p>
    <w:p w14:paraId="3FF36F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4．耗材：耗材主要包括：胶棒、装订线、档案级数据光盘、硬盘等。以实际消耗计费。</w:t>
      </w:r>
    </w:p>
    <w:p w14:paraId="681065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5．钉钉微投票：对于组织者，可以快速发起投票打分，并通过钉钉 消息及时通知参与者；对于参与者可以第一时间收到提醒消息，一键参与；结果实时统计，随时查看；投票打分结束后可以一键导出结果表格。</w:t>
      </w:r>
    </w:p>
    <w:p w14:paraId="380D176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6．此次制作档案数字化副本符合档案馆的接受标准，如不符合整改到档案馆同意接受为准。</w:t>
      </w:r>
    </w:p>
    <w:p w14:paraId="0D2F0AC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五、售后服务</w:t>
      </w:r>
    </w:p>
    <w:p w14:paraId="7707217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1、故障报修的响应时间：周一至周五10:00~19:30期间为1小时。若电话中无法解决，6小时内到达现场进行维护。</w:t>
      </w:r>
    </w:p>
    <w:p w14:paraId="05A6BFA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2、提供7*24小时全天候现场维护故障解决。</w:t>
      </w:r>
    </w:p>
    <w:p w14:paraId="0A9BC17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六、付款方式</w:t>
      </w:r>
    </w:p>
    <w:p w14:paraId="4A0DF2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在规定工期内，按招标文件要求，完成服务内容，经甲方验收合格后，一次性付款100%。</w:t>
      </w:r>
    </w:p>
    <w:p w14:paraId="7CAE61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DlkMjZlN2I5Y2RjZjc4ZjFjYWI3ZWFkODM2MmYifQ=="/>
  </w:docVars>
  <w:rsids>
    <w:rsidRoot w:val="00000000"/>
    <w:rsid w:val="4C95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2024-08-20T09:11:58Z</dcterms:created>
  <dc:creator>Lenovo</dc:creator>
  <cp:lastModifiedBy>WPS_1641740142</cp:lastModifiedBy>
  <dcterms:modified xsi:type="dcterms:W3CDTF">2024-08-20T09:14:56Z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EEE9FFE2B9AE47419B4BDDB8BB7F025C_12</vt:lpwstr>
  </property>
</Properties>
</file>