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  <w:rPr>
          <w:rFonts w:hint="default" w:ascii="仿宋_GB2312" w:hAnsi="仿宋_GB2312" w:eastAsia="方正小标宋_GBK" w:cs="仿宋_GB231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昌吉州成立70周年外宣系列产品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需求清单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充电宝：</w:t>
      </w:r>
      <w:r>
        <w:rPr>
          <w:rFonts w:hint="eastAsia" w:ascii="仿宋_GB2312" w:hAnsi="仿宋_GB2312" w:eastAsia="仿宋_GB2312" w:cs="仿宋_GB2312"/>
          <w:sz w:val="32"/>
          <w:szCs w:val="32"/>
        </w:rPr>
        <w:t>一万毫安，金属材质，酸枝木饰面，彩印工艺，尺寸65mm宽/140mm长/17mm厚，正面彩图须创作一幅表现北庭故城的情景作品，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需精心创作满足我方要求，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创作者需是地市级以上美术家协会会员；背面需体现昌吉州建州七十周年logo与吉祥物元素，相应logo及吉祥物使用需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取得所有权者授权 ；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u盘：</w:t>
      </w:r>
      <w:r>
        <w:rPr>
          <w:rFonts w:hint="eastAsia" w:ascii="仿宋_GB2312" w:hAnsi="仿宋_GB2312" w:eastAsia="仿宋_GB2312" w:cs="仿宋_GB2312"/>
          <w:sz w:val="32"/>
          <w:szCs w:val="32"/>
        </w:rPr>
        <w:t>32G，圆形，金属材质酸枝木饰面，彩印工艺，60mm长/17mm直径，需体现昌吉州建州七十周年吉祥物元素，相应吉祥物使用需取得所有权者授权 ；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手机座：</w:t>
      </w:r>
      <w:r>
        <w:rPr>
          <w:rFonts w:hint="eastAsia" w:ascii="仿宋_GB2312" w:hAnsi="仿宋_GB2312" w:eastAsia="仿宋_GB2312" w:cs="仿宋_GB2312"/>
          <w:sz w:val="32"/>
          <w:szCs w:val="32"/>
        </w:rPr>
        <w:t>酸枝木材质，logo彩印工艺，尺寸80mm长/60mm宽/15mm，需体现昌吉州建州七十周年logo元素，相应logo使用需取得所有权者授权 ；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昌吉本土歌曲歌词册设计制作：</w:t>
      </w:r>
      <w:r>
        <w:rPr>
          <w:rFonts w:hint="eastAsia" w:ascii="仿宋_GB2312" w:hAnsi="仿宋_GB2312" w:eastAsia="仿宋_GB2312" w:cs="仿宋_GB2312"/>
          <w:sz w:val="32"/>
          <w:szCs w:val="32"/>
        </w:rPr>
        <w:t>彩印，200mm长/140mm宽/15mm厚，创作具有庭州文化元素的歌词册子，需体现昌吉州建州七十周年logo与吉祥物元素，相应logo及吉祥物使用需取得所有权者授权 ；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包装盒：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以上产品设计一款配套天地盒，彩印封面，需体现昌吉州建州七十周年logo与吉祥物元素，相应logo及吉祥物使用需取得所有权者授权 ；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手提袋：</w:t>
      </w:r>
      <w:r>
        <w:rPr>
          <w:rFonts w:hint="eastAsia" w:ascii="仿宋_GB2312" w:hAnsi="仿宋_GB2312" w:eastAsia="仿宋_GB2312" w:cs="仿宋_GB2312"/>
          <w:sz w:val="32"/>
          <w:szCs w:val="32"/>
        </w:rPr>
        <w:t>杜邦纸材质，正反面彩印，尺寸330mm高/420mm宽/120mm厚。正面图案需体现昌吉州建州七十周年logo与吉祥物元素，相应logo及吉祥物使用需取得所有权者授权，背面图案需体现昌吉州代表性建筑地标元素，现代绘画技法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以上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产品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共1200套，交货时间8月24日前。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昌吉州成立70周年外宣产品系列：1.充电宝：一万毫安，金属材质，酸枝木饰面，彩印工艺，尺寸65mm宽/140mm长/17mm厚，正面彩图须创作一幅表现北庭故城·岑参《白雪歌送武判官归京》的情景作品，创作者需是中国美术家协会会员，题字作者需是中国书法家协会会员；背面需体现昌吉州建州七十周年logo与吉祥物元素 ；2.u盘：32G，圆形，金属材质酸枝木饰面，彩印工艺，60mm长/17mm直径，需体现昌吉州建州七十周年吉祥物元素；3.手机座：酸枝木材质，logo彩印工艺，尺寸80mm长/60mm宽/15mm，需体现昌吉州建州七十周年logo元素；4.昌吉本土歌曲歌词册设计制作：彩印，200mm长/140mm宽/15mm厚，创作具有庭州文化元素的歌词册子，需体现昌吉州建州七十周年logo与吉祥物元素；5.包装盒：以上产品设计一款配套天地盒，彩印封面，需体现昌吉州建州七十周年logo与吉祥物元素；6.手提袋：杜邦纸材质，正反面彩印，尺寸330mm高/420mm宽/120mm厚。正面图案需体现昌吉州建州七十周年logo与吉祥物元素，背面图案需体现昌吉州代表性建筑地标元素，现代绘画技法。以上共1200套，交货时间8月24日前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E2166"/>
    <w:rsid w:val="11225DE0"/>
    <w:rsid w:val="14545F69"/>
    <w:rsid w:val="39DB7D21"/>
    <w:rsid w:val="4E5A2209"/>
    <w:rsid w:val="696E2166"/>
    <w:rsid w:val="76C2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2024-08-08T08:19:00Z</dcterms:created>
  <dc:creator>Administrator</dc:creator>
  <cp:lastModifiedBy>Administrator</cp:lastModifiedBy>
  <dcterms:modified xsi:type="dcterms:W3CDTF">2024-08-08T08:59:42Z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08C33B7406A04D5A94B06485230310B2</vt:lpwstr>
  </property>
</Properties>
</file>