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0388B">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昌吉职业技术</w:t>
      </w:r>
      <w:r>
        <w:rPr>
          <w:rFonts w:hint="eastAsia" w:ascii="方正小标宋_GBK" w:hAnsi="方正小标宋_GBK" w:eastAsia="方正小标宋_GBK" w:cs="方正小标宋_GBK"/>
          <w:color w:val="auto"/>
          <w:sz w:val="32"/>
          <w:szCs w:val="32"/>
        </w:rPr>
        <w:t>学院</w:t>
      </w:r>
      <w:r>
        <w:rPr>
          <w:rFonts w:hint="eastAsia" w:ascii="方正小标宋_GBK" w:hAnsi="方正小标宋_GBK" w:eastAsia="方正小标宋_GBK" w:cs="方正小标宋_GBK"/>
          <w:sz w:val="32"/>
          <w:szCs w:val="32"/>
        </w:rPr>
        <w:t>2024年度财务审计</w:t>
      </w:r>
      <w:r>
        <w:rPr>
          <w:rFonts w:hint="eastAsia" w:ascii="方正小标宋_GBK" w:hAnsi="方正小标宋_GBK" w:eastAsia="方正小标宋_GBK" w:cs="方正小标宋_GBK"/>
          <w:color w:val="auto"/>
          <w:sz w:val="32"/>
          <w:szCs w:val="32"/>
          <w:lang w:val="en-US" w:eastAsia="zh-CN"/>
        </w:rPr>
        <w:t>项目采购需求</w:t>
      </w:r>
    </w:p>
    <w:p w14:paraId="72EEC062">
      <w:pPr>
        <w:keepNext w:val="0"/>
        <w:keepLines w:val="0"/>
        <w:pageBreakBefore w:val="0"/>
        <w:widowControl w:val="0"/>
        <w:kinsoku/>
        <w:wordWrap/>
        <w:overflowPunct/>
        <w:topLinePunct w:val="0"/>
        <w:bidi w:val="0"/>
        <w:adjustRightInd/>
        <w:snapToGrid/>
        <w:spacing w:line="440" w:lineRule="exact"/>
        <w:ind w:firstLine="482" w:firstLineChars="200"/>
        <w:jc w:val="left"/>
        <w:textAlignment w:val="auto"/>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2AF25A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昌吉职业技术学院2024年度财务审计项目</w:t>
      </w:r>
    </w:p>
    <w:p w14:paraId="7B3138A4">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rPr>
        <w:t>预算</w:t>
      </w:r>
      <w:r>
        <w:rPr>
          <w:rFonts w:hint="eastAsia" w:ascii="仿宋" w:hAnsi="仿宋" w:eastAsia="仿宋" w:cs="仿宋"/>
          <w:color w:val="auto"/>
          <w:sz w:val="24"/>
          <w:szCs w:val="24"/>
          <w:lang w:val="en-US" w:eastAsia="zh-CN"/>
        </w:rPr>
        <w:t>金额</w:t>
      </w:r>
      <w:r>
        <w:rPr>
          <w:rFonts w:hint="eastAsia" w:ascii="仿宋" w:hAnsi="仿宋" w:eastAsia="仿宋" w:cs="仿宋"/>
          <w:color w:val="auto"/>
          <w:sz w:val="24"/>
          <w:szCs w:val="24"/>
        </w:rPr>
        <w:t>：人民币</w:t>
      </w:r>
      <w:r>
        <w:rPr>
          <w:rFonts w:hint="eastAsia" w:ascii="仿宋" w:hAnsi="仿宋" w:eastAsia="仿宋" w:cs="仿宋"/>
          <w:color w:val="FF0000"/>
          <w:sz w:val="24"/>
          <w:szCs w:val="24"/>
          <w:lang w:val="en-US" w:eastAsia="zh-CN"/>
        </w:rPr>
        <w:t>50000</w:t>
      </w:r>
      <w:r>
        <w:rPr>
          <w:rFonts w:hint="eastAsia" w:ascii="仿宋" w:hAnsi="仿宋" w:eastAsia="仿宋" w:cs="仿宋"/>
          <w:color w:val="auto"/>
          <w:sz w:val="24"/>
          <w:szCs w:val="24"/>
        </w:rPr>
        <w:t>元</w:t>
      </w:r>
    </w:p>
    <w:p w14:paraId="526C217B">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Style w:val="14"/>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需求部门及</w:t>
      </w:r>
      <w:r>
        <w:rPr>
          <w:rStyle w:val="15"/>
          <w:rFonts w:hint="eastAsia" w:ascii="仿宋" w:hAnsi="仿宋" w:eastAsia="仿宋" w:cs="仿宋"/>
          <w:sz w:val="24"/>
          <w:szCs w:val="24"/>
          <w:lang w:val="en-US" w:eastAsia="zh-CN" w:bidi="ar"/>
        </w:rPr>
        <w:t>经办人</w:t>
      </w:r>
      <w:r>
        <w:rPr>
          <w:rFonts w:hint="eastAsia" w:ascii="仿宋" w:hAnsi="仿宋" w:eastAsia="仿宋" w:cs="仿宋"/>
          <w:color w:val="auto"/>
          <w:sz w:val="24"/>
          <w:szCs w:val="24"/>
        </w:rPr>
        <w:t>联系方式：</w:t>
      </w:r>
      <w:r>
        <w:rPr>
          <w:rStyle w:val="14"/>
          <w:rFonts w:hint="eastAsia" w:ascii="仿宋" w:hAnsi="仿宋" w:eastAsia="仿宋" w:cs="仿宋"/>
          <w:sz w:val="24"/>
          <w:szCs w:val="24"/>
          <w:lang w:val="en-US" w:eastAsia="zh-CN" w:bidi="ar"/>
        </w:rPr>
        <w:t xml:space="preserve">计财处 徐璐 15389964635    </w:t>
      </w:r>
    </w:p>
    <w:p w14:paraId="2AB4075A">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联系人及联系方式：虞老师 0994-2331451 </w:t>
      </w:r>
      <w:r>
        <w:rPr>
          <w:rFonts w:hint="eastAsia" w:ascii="仿宋" w:hAnsi="仿宋" w:eastAsia="仿宋" w:cs="仿宋"/>
          <w:color w:val="auto"/>
          <w:sz w:val="24"/>
          <w:szCs w:val="24"/>
          <w:lang w:val="en-US" w:eastAsia="zh-CN"/>
        </w:rPr>
        <w:t>\13899634567</w:t>
      </w:r>
    </w:p>
    <w:p w14:paraId="598BDAFB">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p>
    <w:p w14:paraId="74F2132E">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供应商基本要求：必须上传营业</w:t>
      </w:r>
      <w:bookmarkStart w:id="0" w:name="_GoBack"/>
      <w:bookmarkEnd w:id="0"/>
      <w:r>
        <w:rPr>
          <w:rFonts w:hint="eastAsia" w:ascii="仿宋" w:hAnsi="仿宋" w:eastAsia="仿宋" w:cs="仿宋"/>
          <w:color w:val="auto"/>
          <w:sz w:val="24"/>
          <w:szCs w:val="24"/>
        </w:rPr>
        <w:t>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32"/>
        </w:rPr>
        <w:t>法定代</w:t>
      </w:r>
      <w:r>
        <w:rPr>
          <w:rFonts w:hint="eastAsia" w:ascii="仿宋" w:hAnsi="仿宋" w:eastAsia="仿宋" w:cs="仿宋"/>
          <w:sz w:val="24"/>
          <w:szCs w:val="32"/>
        </w:rPr>
        <w:t>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32"/>
          <w:lang w:eastAsia="zh-CN"/>
        </w:rPr>
        <w:t>、</w:t>
      </w:r>
      <w:r>
        <w:rPr>
          <w:rFonts w:hint="eastAsia" w:ascii="仿宋" w:hAnsi="仿宋" w:eastAsia="仿宋" w:cs="仿宋"/>
          <w:sz w:val="24"/>
          <w:szCs w:val="24"/>
        </w:rPr>
        <w:t>报价单、技术参数、售后服务承诺函及要求上传的其他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kern w:val="2"/>
          <w:sz w:val="24"/>
          <w:szCs w:val="24"/>
        </w:rPr>
        <w:t>供应商具有财政部门颁发的会计师事务所执业资格证书原件</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供应商须提供</w:t>
      </w:r>
      <w:r>
        <w:rPr>
          <w:rFonts w:hint="eastAsia" w:ascii="仿宋" w:hAnsi="仿宋" w:eastAsia="仿宋" w:cs="仿宋"/>
          <w:sz w:val="24"/>
          <w:szCs w:val="32"/>
        </w:rPr>
        <w:t>未被列入“信用中国”网站（</w:t>
      </w:r>
      <w:r>
        <w:fldChar w:fldCharType="begin"/>
      </w:r>
      <w:r>
        <w:instrText xml:space="preserve"> HYPERLINK "http://www.creditchina.gov.cn/" </w:instrText>
      </w:r>
      <w:r>
        <w:fldChar w:fldCharType="separate"/>
      </w:r>
      <w:r>
        <w:rPr>
          <w:rFonts w:hint="eastAsia" w:ascii="仿宋" w:hAnsi="仿宋" w:eastAsia="仿宋" w:cs="仿宋"/>
          <w:sz w:val="24"/>
          <w:szCs w:val="32"/>
        </w:rPr>
        <w:t>www.creditchina.gov.cn</w:t>
      </w:r>
      <w:r>
        <w:rPr>
          <w:rFonts w:hint="eastAsia" w:ascii="仿宋" w:hAnsi="仿宋" w:eastAsia="仿宋" w:cs="仿宋"/>
          <w:sz w:val="24"/>
          <w:szCs w:val="32"/>
        </w:rPr>
        <w:fldChar w:fldCharType="end"/>
      </w:r>
      <w:r>
        <w:rPr>
          <w:rFonts w:hint="eastAsia" w:ascii="仿宋" w:hAnsi="仿宋" w:eastAsia="仿宋" w:cs="仿宋"/>
          <w:sz w:val="24"/>
          <w:szCs w:val="32"/>
        </w:rPr>
        <w:t>）信用记录失信被执行人、重大税收违法案件当事人名单以及政府采购严重违法失信行为记录名单；（三个截图复印件）</w:t>
      </w:r>
      <w:r>
        <w:rPr>
          <w:rFonts w:hint="eastAsia" w:ascii="仿宋" w:hAnsi="仿宋" w:eastAsia="仿宋" w:cs="仿宋"/>
          <w:kern w:val="2"/>
          <w:sz w:val="24"/>
          <w:szCs w:val="24"/>
        </w:rPr>
        <w:t>供应商需信誉良好，在项目审计服务领域无重大违法违规行为。投标人参与政府采购活动前三年内在经营活动中无重大违法记录的书面声明函原件；投标人近</w:t>
      </w:r>
      <w:r>
        <w:rPr>
          <w:rFonts w:hint="eastAsia" w:ascii="仿宋" w:hAnsi="仿宋" w:eastAsia="仿宋" w:cs="仿宋"/>
          <w:kern w:val="2"/>
          <w:sz w:val="24"/>
          <w:szCs w:val="24"/>
          <w:lang w:val="en-US" w:eastAsia="zh-CN"/>
        </w:rPr>
        <w:t>三</w:t>
      </w:r>
      <w:r>
        <w:rPr>
          <w:rFonts w:hint="eastAsia" w:ascii="仿宋" w:hAnsi="仿宋" w:eastAsia="仿宋" w:cs="仿宋"/>
          <w:kern w:val="2"/>
          <w:sz w:val="24"/>
          <w:szCs w:val="24"/>
        </w:rPr>
        <w:t>年内需有从事高校审计的类似业绩（提供中标通知书或合同复印件）；</w:t>
      </w:r>
      <w:r>
        <w:rPr>
          <w:rFonts w:hint="eastAsia" w:ascii="仿宋" w:hAnsi="仿宋" w:eastAsia="仿宋" w:cs="仿宋"/>
          <w:sz w:val="24"/>
          <w:szCs w:val="24"/>
        </w:rPr>
        <w:t>以上资料必须以PDF格式做在一个文档里上传（不要分别上传），否则以“未按要求上传资料”审核为“不符合”。</w:t>
      </w:r>
    </w:p>
    <w:p w14:paraId="7A2A785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二、商务要求及说明</w:t>
      </w:r>
    </w:p>
    <w:p w14:paraId="74EB8D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1.项目团队及人员配备：</w:t>
      </w:r>
    </w:p>
    <w:p w14:paraId="207D1A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（1）项目团队：供应商投标提供的为委托方服务的《专业人员名单》不得随意变更，如有变更，需与委托方书面协商；</w:t>
      </w:r>
    </w:p>
    <w:p w14:paraId="5B19D9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项目组人员要求：项目负责人必须是在本单位注册的注册会计师，必须承诺到现场工作，附本人签字加盖公章的现场服务承诺书。因本项目较为复杂，项目组成员要求具备持有中级以上会计师，且为会计师事务所内部员工。应提供项目组成员连续近三个月的社保证明。</w:t>
      </w:r>
    </w:p>
    <w:p w14:paraId="1CF320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2.审计内容：昌吉职业技术学院2024年度财务审计</w:t>
      </w:r>
    </w:p>
    <w:p w14:paraId="44BFE9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（1）财务综合审计，包括账目、报表、资产三大类。</w:t>
      </w:r>
    </w:p>
    <w:p w14:paraId="18823C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（2）审计目的：年度财务执行情况是否符合国家相关政策，进一步规范财务管理。</w:t>
      </w:r>
    </w:p>
    <w:p w14:paraId="03A508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（3）审计任务：出具年度财务审计报告。</w:t>
      </w:r>
    </w:p>
    <w:p w14:paraId="09A491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3.审计质量控制：接受委托后，供应商严格按照委托方的要求组织实施审计，主要包括：</w:t>
      </w:r>
    </w:p>
    <w:p w14:paraId="420CB2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（1）向委托方提交详细“审计工作方案”和“需提供的资料清单”；</w:t>
      </w:r>
    </w:p>
    <w:p w14:paraId="504946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（2）审计中发现问题需及时与委托方沟通；</w:t>
      </w:r>
    </w:p>
    <w:p w14:paraId="3960A9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（3）出具审计报告《征求意见书》, 向被审计单位和被审计人征求意见，并取得书面确认意见；</w:t>
      </w:r>
    </w:p>
    <w:p w14:paraId="7F7991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（4）在合同约定的前提下，若遇审计任务发生变化，供应商应满足审计任务变化的要求；</w:t>
      </w:r>
    </w:p>
    <w:p w14:paraId="0B998D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（5）在满足审计规定和委托方要求的前提下，按时保质保量完成审计工作。</w:t>
      </w:r>
    </w:p>
    <w:p w14:paraId="6E5733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4.审计成果：供应商出具审计报告或审计调查报告，要求内容完整、格式规范，数字正确、认定事实清楚，定性和法规依据准确。</w:t>
      </w:r>
    </w:p>
    <w:p w14:paraId="3A6327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5.报告签署：审计报告必须出具项目组注册会计师的签字并加盖公章。</w:t>
      </w:r>
    </w:p>
    <w:p w14:paraId="6E70B5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6.其他：供应商配合委托方进行其他咨询服务。</w:t>
      </w:r>
    </w:p>
    <w:p w14:paraId="2C03A089">
      <w:pPr>
        <w:spacing w:line="440" w:lineRule="exact"/>
        <w:ind w:firstLine="482" w:firstLineChars="200"/>
        <w:jc w:val="left"/>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rPr>
        <w:t>7</w:t>
      </w:r>
      <w:r>
        <w:rPr>
          <w:rFonts w:hint="eastAsia" w:ascii="仿宋" w:hAnsi="仿宋" w:eastAsia="仿宋" w:cs="仿宋"/>
          <w:kern w:val="2"/>
          <w:sz w:val="24"/>
          <w:szCs w:val="24"/>
        </w:rPr>
        <w:t>履行本合同的过程中，确因在现有水平和条件下难以克服的技术困难，导致部分或全部失败所造成的损失，风险责任由卖方全部承担。达不到项目规定的技术指标，卖方应当承担违约责任。</w:t>
      </w:r>
    </w:p>
    <w:p w14:paraId="75CCCABF">
      <w:pPr>
        <w:spacing w:line="440" w:lineRule="exact"/>
        <w:ind w:firstLine="480" w:firstLineChars="200"/>
        <w:jc w:val="left"/>
        <w:rPr>
          <w:rFonts w:ascii="仿宋" w:hAnsi="仿宋" w:eastAsia="仿宋" w:cs="仿宋"/>
          <w:kern w:val="2"/>
          <w:sz w:val="24"/>
          <w:szCs w:val="24"/>
        </w:rPr>
      </w:pP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rPr>
        <w:t>.完成时间：15个工作日内完成审计工作。</w:t>
      </w:r>
    </w:p>
    <w:p w14:paraId="73AB2B29">
      <w:pPr>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rPr>
        <w:t>9.</w:t>
      </w:r>
      <w:r>
        <w:rPr>
          <w:rFonts w:hint="eastAsia" w:ascii="仿宋" w:hAnsi="仿宋" w:eastAsia="仿宋" w:cs="仿宋"/>
          <w:kern w:val="2"/>
          <w:sz w:val="24"/>
          <w:szCs w:val="24"/>
        </w:rPr>
        <w:t xml:space="preserve">付款方式：年度财务审计完成、验收合格后一次性付清当年审计服务费。  </w:t>
      </w:r>
    </w:p>
    <w:p w14:paraId="225222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10.质保期：</w:t>
      </w:r>
      <w:r>
        <w:rPr>
          <w:rFonts w:hint="eastAsia" w:ascii="仿宋" w:hAnsi="仿宋" w:eastAsia="仿宋" w:cs="仿宋"/>
          <w:b w:val="0"/>
          <w:bCs w:val="0"/>
          <w:color w:val="FF0000"/>
          <w:kern w:val="2"/>
          <w:sz w:val="24"/>
          <w:szCs w:val="24"/>
          <w:lang w:val="en-US" w:eastAsia="zh-CN" w:bidi="ar-SA"/>
        </w:rPr>
        <w:t>壹年。</w:t>
      </w:r>
    </w:p>
    <w:p w14:paraId="0ABED7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11.</w:t>
      </w:r>
      <w:r>
        <w:rPr>
          <w:rFonts w:hint="eastAsia" w:ascii="仿宋" w:hAnsi="仿宋" w:eastAsia="仿宋" w:cs="仿宋"/>
          <w:b w:val="0"/>
          <w:bCs w:val="0"/>
          <w:color w:val="auto"/>
          <w:kern w:val="2"/>
          <w:sz w:val="24"/>
          <w:szCs w:val="24"/>
          <w:lang w:val="en-US" w:eastAsia="zh-CN" w:bidi="ar-SA"/>
        </w:rPr>
        <w:t>项目地址：</w:t>
      </w:r>
      <w:r>
        <w:rPr>
          <w:rFonts w:hint="eastAsia" w:ascii="仿宋" w:hAnsi="仿宋" w:eastAsia="仿宋" w:cs="仿宋"/>
          <w:color w:val="FF0000"/>
          <w:kern w:val="2"/>
          <w:sz w:val="24"/>
          <w:szCs w:val="24"/>
          <w:lang w:val="en-US" w:eastAsia="zh-CN" w:bidi="ar-SA"/>
        </w:rPr>
        <w:t xml:space="preserve">昌吉职业技术学院新校区（昌吉高新技术产业开发区兴业大道8号）  </w:t>
      </w:r>
    </w:p>
    <w:p w14:paraId="3659F761">
      <w:pPr>
        <w:spacing w:line="380" w:lineRule="exact"/>
        <w:ind w:firstLine="482" w:firstLineChars="200"/>
        <w:jc w:val="left"/>
        <w:rPr>
          <w:rFonts w:ascii="仿宋" w:hAnsi="仿宋" w:eastAsia="仿宋" w:cs="仿宋"/>
          <w:b/>
          <w:bCs/>
          <w:kern w:val="2"/>
          <w:sz w:val="24"/>
          <w:szCs w:val="24"/>
        </w:rPr>
      </w:pPr>
      <w:r>
        <w:rPr>
          <w:rFonts w:hint="eastAsia" w:ascii="仿宋" w:hAnsi="仿宋" w:eastAsia="仿宋" w:cs="仿宋"/>
          <w:b/>
          <w:bCs/>
          <w:sz w:val="24"/>
          <w:szCs w:val="24"/>
        </w:rPr>
        <w:t>三、</w:t>
      </w:r>
      <w:r>
        <w:rPr>
          <w:rFonts w:hint="eastAsia" w:ascii="仿宋" w:hAnsi="仿宋" w:eastAsia="仿宋" w:cs="仿宋"/>
          <w:b/>
          <w:bCs/>
          <w:kern w:val="2"/>
          <w:sz w:val="24"/>
          <w:szCs w:val="24"/>
        </w:rPr>
        <w:t>收货地址</w:t>
      </w:r>
    </w:p>
    <w:p w14:paraId="5EE57D2D">
      <w:pPr>
        <w:pStyle w:val="7"/>
        <w:ind w:left="0" w:leftChars="0" w:firstLine="480"/>
        <w:rPr>
          <w:rFonts w:ascii="仿宋" w:hAnsi="仿宋" w:eastAsia="仿宋" w:cs="仿宋"/>
          <w:kern w:val="2"/>
          <w:sz w:val="24"/>
          <w:szCs w:val="24"/>
        </w:rPr>
      </w:pPr>
      <w:r>
        <w:rPr>
          <w:rFonts w:hint="eastAsia" w:ascii="仿宋" w:hAnsi="仿宋" w:eastAsia="仿宋" w:cs="仿宋"/>
          <w:kern w:val="2"/>
          <w:sz w:val="24"/>
          <w:szCs w:val="24"/>
        </w:rPr>
        <w:t>送货方式：上门审计</w:t>
      </w:r>
    </w:p>
    <w:p w14:paraId="10CBBFA4">
      <w:pPr>
        <w:pStyle w:val="7"/>
        <w:ind w:left="0" w:leftChars="0" w:firstLine="480"/>
        <w:rPr>
          <w:rFonts w:ascii="仿宋" w:hAnsi="仿宋" w:eastAsia="仿宋" w:cs="仿宋"/>
          <w:kern w:val="2"/>
          <w:sz w:val="24"/>
          <w:szCs w:val="24"/>
        </w:rPr>
      </w:pPr>
      <w:r>
        <w:rPr>
          <w:rFonts w:hint="eastAsia" w:ascii="仿宋" w:hAnsi="仿宋" w:eastAsia="仿宋" w:cs="仿宋"/>
          <w:kern w:val="2"/>
          <w:sz w:val="24"/>
          <w:szCs w:val="24"/>
        </w:rPr>
        <w:t>送货期限：成交后3个工作日内上门审计</w:t>
      </w:r>
    </w:p>
    <w:p w14:paraId="0D0EF69C">
      <w:pPr>
        <w:pStyle w:val="7"/>
        <w:ind w:left="0" w:leftChars="0" w:firstLine="480"/>
        <w:rPr>
          <w:rFonts w:hint="eastAsia" w:ascii="仿宋" w:hAnsi="仿宋" w:eastAsia="仿宋" w:cs="仿宋"/>
          <w:b/>
          <w:bCs w:val="0"/>
          <w:color w:val="auto"/>
          <w:sz w:val="24"/>
          <w:szCs w:val="24"/>
          <w:lang w:val="en-US" w:eastAsia="zh-CN"/>
        </w:rPr>
      </w:pPr>
      <w:r>
        <w:rPr>
          <w:rFonts w:hint="eastAsia" w:ascii="仿宋" w:hAnsi="仿宋" w:eastAsia="仿宋" w:cs="仿宋"/>
          <w:kern w:val="2"/>
          <w:sz w:val="24"/>
          <w:szCs w:val="24"/>
        </w:rPr>
        <w:t>收货地址：昌吉职业技术学院新校区（昌吉高新技术产业开发区兴业大道8号）</w:t>
      </w:r>
    </w:p>
    <w:p w14:paraId="452E0588">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附件1：</w:t>
      </w:r>
      <w:r>
        <w:rPr>
          <w:rFonts w:hint="eastAsia" w:ascii="仿宋" w:hAnsi="仿宋" w:eastAsia="仿宋" w:cs="仿宋"/>
          <w:b/>
          <w:bCs/>
          <w:i w:val="0"/>
          <w:iCs w:val="0"/>
          <w:color w:val="000000"/>
          <w:kern w:val="0"/>
          <w:sz w:val="24"/>
          <w:szCs w:val="24"/>
          <w:u w:val="none"/>
          <w:lang w:val="en-US" w:eastAsia="zh-CN" w:bidi="ar"/>
        </w:rPr>
        <w:t>昌吉职业技术学院</w:t>
      </w:r>
      <w:r>
        <w:rPr>
          <w:rFonts w:hint="eastAsia" w:ascii="仿宋" w:hAnsi="仿宋" w:eastAsia="仿宋" w:cs="仿宋"/>
          <w:b/>
          <w:bCs w:val="0"/>
          <w:color w:val="auto"/>
          <w:sz w:val="24"/>
          <w:szCs w:val="24"/>
          <w:lang w:val="en-US" w:eastAsia="zh-CN"/>
        </w:rPr>
        <w:t>采购审批表</w:t>
      </w:r>
    </w:p>
    <w:p w14:paraId="42A5ADD7">
      <w:pPr>
        <w:rPr>
          <w:rFonts w:hint="eastAsia" w:ascii="仿宋" w:hAnsi="仿宋" w:eastAsia="仿宋" w:cs="仿宋"/>
          <w:i w:val="0"/>
          <w:iCs w:val="0"/>
          <w:color w:val="000000"/>
          <w:kern w:val="0"/>
          <w:sz w:val="24"/>
          <w:szCs w:val="24"/>
          <w:u w:val="none"/>
          <w:lang w:val="en-US" w:eastAsia="zh-CN" w:bidi="ar"/>
        </w:rPr>
      </w:pPr>
    </w:p>
    <w:p w14:paraId="497F318B">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419FD9D7">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0E69E1E0">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302E2187">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4FF4AD56">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554E3C8C">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32BA99EB">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543558D0">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2ACE7A52">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29E1ADE6">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6FF05FDB">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p>
    <w:p w14:paraId="6872E9BB">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附件1</w:t>
      </w:r>
    </w:p>
    <w:p w14:paraId="74A9CF73">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昌吉职业技术学院采购审批表</w:t>
      </w:r>
    </w:p>
    <w:tbl>
      <w:tblPr>
        <w:tblStyle w:val="8"/>
        <w:tblW w:w="9691" w:type="dxa"/>
        <w:tblInd w:w="0" w:type="dxa"/>
        <w:tblLayout w:type="fixed"/>
        <w:tblCellMar>
          <w:top w:w="0" w:type="dxa"/>
          <w:left w:w="0" w:type="dxa"/>
          <w:bottom w:w="0" w:type="dxa"/>
          <w:right w:w="0" w:type="dxa"/>
        </w:tblCellMar>
      </w:tblPr>
      <w:tblGrid>
        <w:gridCol w:w="654"/>
        <w:gridCol w:w="2231"/>
        <w:gridCol w:w="2850"/>
        <w:gridCol w:w="581"/>
        <w:gridCol w:w="881"/>
        <w:gridCol w:w="844"/>
        <w:gridCol w:w="900"/>
        <w:gridCol w:w="750"/>
      </w:tblGrid>
      <w:tr w14:paraId="75492501">
        <w:tblPrEx>
          <w:tblCellMar>
            <w:top w:w="0" w:type="dxa"/>
            <w:left w:w="0" w:type="dxa"/>
            <w:bottom w:w="0" w:type="dxa"/>
            <w:right w:w="0" w:type="dxa"/>
          </w:tblCellMar>
        </w:tblPrEx>
        <w:trPr>
          <w:trHeight w:val="558"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F19F1">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6F94B">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品名</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586DE">
            <w:pPr>
              <w:widowControl/>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规格型号</w:t>
            </w: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667B2">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单位</w:t>
            </w:r>
          </w:p>
        </w:tc>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60904">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数量</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A9AE1">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单价（元）</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AB5E0">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val="en-US" w:eastAsia="zh-CN" w:bidi="ar"/>
              </w:rPr>
              <w:t>金额</w:t>
            </w:r>
            <w:r>
              <w:rPr>
                <w:rFonts w:hint="eastAsia" w:ascii="仿宋" w:hAnsi="仿宋" w:eastAsia="仿宋" w:cs="仿宋"/>
                <w:b w:val="0"/>
                <w:bCs w:val="0"/>
                <w:color w:val="auto"/>
                <w:kern w:val="0"/>
                <w:sz w:val="22"/>
                <w:szCs w:val="22"/>
                <w:lang w:bidi="ar"/>
              </w:rPr>
              <w:t>（元）</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DD3CD">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备注</w:t>
            </w:r>
          </w:p>
        </w:tc>
      </w:tr>
      <w:tr w14:paraId="5FE78B4F">
        <w:tblPrEx>
          <w:tblCellMar>
            <w:top w:w="0" w:type="dxa"/>
            <w:left w:w="0" w:type="dxa"/>
            <w:bottom w:w="0" w:type="dxa"/>
            <w:right w:w="0" w:type="dxa"/>
          </w:tblCellMar>
        </w:tblPrEx>
        <w:trPr>
          <w:trHeight w:val="536"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3273A">
            <w:pPr>
              <w:widowControl/>
              <w:jc w:val="center"/>
              <w:textAlignment w:val="top"/>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1</w:t>
            </w:r>
          </w:p>
        </w:tc>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9E021">
            <w:pPr>
              <w:widowControl/>
              <w:jc w:val="center"/>
              <w:textAlignment w:val="center"/>
              <w:rPr>
                <w:rFonts w:hint="eastAsia" w:ascii="仿宋" w:hAnsi="仿宋" w:eastAsia="仿宋" w:cs="仿宋"/>
                <w:color w:val="FF0000"/>
                <w:sz w:val="22"/>
                <w:szCs w:val="22"/>
              </w:rPr>
            </w:pPr>
            <w:r>
              <w:rPr>
                <w:rFonts w:hint="eastAsia" w:ascii="仿宋" w:hAnsi="仿宋" w:eastAsia="仿宋" w:cs="仿宋"/>
                <w:szCs w:val="21"/>
              </w:rPr>
              <w:t>昌吉职业技术学院2024年度财务审计</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3C4D1">
            <w:pPr>
              <w:widowControl/>
              <w:jc w:val="center"/>
              <w:textAlignment w:val="center"/>
              <w:rPr>
                <w:rFonts w:hint="default" w:ascii="仿宋" w:hAnsi="仿宋" w:eastAsia="仿宋" w:cs="仿宋"/>
                <w:color w:val="FF0000"/>
                <w:sz w:val="22"/>
                <w:szCs w:val="22"/>
                <w:lang w:val="en-US" w:eastAsia="zh-CN"/>
              </w:rPr>
            </w:pPr>
            <w:r>
              <w:rPr>
                <w:rFonts w:hint="eastAsia" w:ascii="仿宋" w:hAnsi="仿宋" w:eastAsia="仿宋" w:cs="仿宋"/>
                <w:color w:val="FF0000"/>
                <w:sz w:val="22"/>
                <w:szCs w:val="22"/>
                <w:lang w:val="en-US" w:eastAsia="zh-CN"/>
              </w:rPr>
              <w:t>具体见商务要求</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9A4D5">
            <w:pPr>
              <w:widowControl/>
              <w:jc w:val="center"/>
              <w:textAlignment w:val="center"/>
              <w:rPr>
                <w:rFonts w:hint="eastAsia" w:ascii="仿宋" w:hAnsi="仿宋" w:eastAsia="仿宋" w:cs="仿宋"/>
                <w:color w:val="FF0000"/>
                <w:sz w:val="22"/>
                <w:szCs w:val="22"/>
                <w:lang w:eastAsia="zh-CN"/>
              </w:rPr>
            </w:pPr>
            <w:r>
              <w:rPr>
                <w:rFonts w:hint="eastAsia" w:ascii="仿宋" w:hAnsi="仿宋" w:eastAsia="仿宋" w:cs="仿宋"/>
                <w:color w:val="FF0000"/>
                <w:kern w:val="2"/>
                <w:sz w:val="22"/>
                <w:szCs w:val="22"/>
                <w:lang w:val="en-US" w:eastAsia="zh-CN"/>
              </w:rPr>
              <w:t>项</w:t>
            </w: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7354D">
            <w:pPr>
              <w:widowControl/>
              <w:jc w:val="center"/>
              <w:textAlignment w:val="center"/>
              <w:rPr>
                <w:rFonts w:hint="eastAsia" w:ascii="仿宋" w:hAnsi="仿宋" w:eastAsia="仿宋" w:cs="仿宋"/>
                <w:color w:val="FF0000"/>
                <w:sz w:val="22"/>
                <w:szCs w:val="22"/>
              </w:rPr>
            </w:pPr>
            <w:r>
              <w:rPr>
                <w:rFonts w:hint="eastAsia" w:ascii="仿宋" w:hAnsi="仿宋" w:eastAsia="仿宋" w:cs="仿宋"/>
                <w:color w:val="FF0000"/>
                <w:kern w:val="2"/>
                <w:sz w:val="22"/>
                <w:szCs w:val="22"/>
              </w:rPr>
              <w:t>1</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885A5">
            <w:pPr>
              <w:widowControl/>
              <w:jc w:val="center"/>
              <w:textAlignment w:val="center"/>
              <w:rPr>
                <w:rFonts w:hint="default" w:ascii="仿宋" w:hAnsi="仿宋" w:eastAsia="仿宋" w:cs="仿宋"/>
                <w:color w:val="FF0000"/>
                <w:sz w:val="22"/>
                <w:szCs w:val="22"/>
                <w:lang w:val="en-US" w:eastAsia="zh-CN"/>
              </w:rPr>
            </w:pPr>
            <w:r>
              <w:rPr>
                <w:rFonts w:hint="eastAsia" w:ascii="仿宋" w:hAnsi="仿宋" w:eastAsia="仿宋" w:cs="仿宋"/>
                <w:color w:val="FF0000"/>
                <w:kern w:val="2"/>
                <w:sz w:val="22"/>
                <w:szCs w:val="22"/>
                <w:lang w:val="en-US" w:eastAsia="zh-CN"/>
              </w:rPr>
              <w:t>50000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707AF">
            <w:pPr>
              <w:widowControl/>
              <w:jc w:val="center"/>
              <w:textAlignment w:val="center"/>
              <w:rPr>
                <w:rFonts w:hint="default" w:ascii="仿宋" w:hAnsi="仿宋" w:eastAsia="仿宋" w:cs="仿宋"/>
                <w:color w:val="FF0000"/>
                <w:sz w:val="22"/>
                <w:szCs w:val="22"/>
                <w:lang w:val="en-US" w:eastAsia="zh-CN"/>
              </w:rPr>
            </w:pPr>
            <w:r>
              <w:rPr>
                <w:rFonts w:hint="eastAsia" w:ascii="仿宋" w:hAnsi="仿宋" w:eastAsia="仿宋" w:cs="仿宋"/>
                <w:color w:val="FF0000"/>
                <w:kern w:val="2"/>
                <w:sz w:val="22"/>
                <w:szCs w:val="22"/>
                <w:lang w:val="en-US" w:eastAsia="zh-CN"/>
              </w:rPr>
              <w:t>50000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5D116">
            <w:pPr>
              <w:jc w:val="center"/>
              <w:rPr>
                <w:rFonts w:hint="eastAsia" w:ascii="仿宋" w:hAnsi="仿宋" w:eastAsia="仿宋" w:cs="仿宋"/>
                <w:color w:val="FF0000"/>
                <w:sz w:val="22"/>
                <w:szCs w:val="22"/>
                <w:lang w:eastAsia="zh-CN"/>
              </w:rPr>
            </w:pPr>
          </w:p>
        </w:tc>
      </w:tr>
      <w:tr w14:paraId="42779A1A">
        <w:tblPrEx>
          <w:tblCellMar>
            <w:top w:w="0" w:type="dxa"/>
            <w:left w:w="0" w:type="dxa"/>
            <w:bottom w:w="0" w:type="dxa"/>
            <w:right w:w="0" w:type="dxa"/>
          </w:tblCellMar>
        </w:tblPrEx>
        <w:trPr>
          <w:trHeight w:val="562"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94E66">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B8701B">
            <w:pPr>
              <w:widowControl/>
              <w:jc w:val="both"/>
              <w:textAlignment w:val="center"/>
              <w:rPr>
                <w:rFonts w:hint="eastAsia" w:ascii="仿宋" w:hAnsi="仿宋" w:eastAsia="仿宋" w:cs="仿宋"/>
                <w:color w:val="FF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4B1A1E">
            <w:pPr>
              <w:widowControl/>
              <w:jc w:val="center"/>
              <w:textAlignment w:val="center"/>
              <w:rPr>
                <w:rFonts w:hint="eastAsia" w:ascii="仿宋" w:hAnsi="仿宋" w:eastAsia="仿宋" w:cs="仿宋"/>
                <w:color w:val="FF0000"/>
                <w:sz w:val="22"/>
                <w:szCs w:val="22"/>
                <w:lang w:val="en-US" w:eastAsia="zh-CN"/>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BAC71F">
            <w:pPr>
              <w:widowControl/>
              <w:jc w:val="center"/>
              <w:textAlignment w:val="center"/>
              <w:rPr>
                <w:rFonts w:hint="eastAsia" w:ascii="仿宋" w:hAnsi="仿宋" w:eastAsia="仿宋" w:cs="仿宋"/>
                <w:color w:val="FF0000"/>
                <w:sz w:val="22"/>
                <w:szCs w:val="22"/>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2102F8">
            <w:pPr>
              <w:widowControl/>
              <w:jc w:val="center"/>
              <w:textAlignment w:val="center"/>
              <w:rPr>
                <w:rFonts w:hint="eastAsia" w:ascii="仿宋" w:hAnsi="仿宋" w:eastAsia="仿宋" w:cs="仿宋"/>
                <w:color w:val="FF0000"/>
                <w:sz w:val="22"/>
                <w:szCs w:val="22"/>
                <w:lang w:val="en-US" w:eastAsia="zh-CN"/>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43AE8C">
            <w:pPr>
              <w:widowControl/>
              <w:jc w:val="center"/>
              <w:textAlignment w:val="center"/>
              <w:rPr>
                <w:rFonts w:hint="eastAsia" w:ascii="仿宋" w:hAnsi="仿宋" w:eastAsia="仿宋" w:cs="仿宋"/>
                <w:color w:val="FF0000"/>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0C57EA">
            <w:pPr>
              <w:widowControl/>
              <w:jc w:val="center"/>
              <w:textAlignment w:val="center"/>
              <w:rPr>
                <w:rFonts w:hint="eastAsia" w:ascii="仿宋" w:hAnsi="仿宋" w:eastAsia="仿宋" w:cs="仿宋"/>
                <w:color w:val="FF0000"/>
                <w:sz w:val="22"/>
                <w:szCs w:val="22"/>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769C1">
            <w:pPr>
              <w:jc w:val="center"/>
              <w:rPr>
                <w:rFonts w:hint="eastAsia" w:ascii="仿宋" w:hAnsi="仿宋" w:eastAsia="仿宋" w:cs="仿宋"/>
                <w:color w:val="FF0000"/>
                <w:sz w:val="22"/>
                <w:szCs w:val="22"/>
                <w:lang w:eastAsia="zh-CN"/>
              </w:rPr>
            </w:pPr>
          </w:p>
        </w:tc>
      </w:tr>
      <w:tr w14:paraId="08BF1571">
        <w:tblPrEx>
          <w:tblCellMar>
            <w:top w:w="0" w:type="dxa"/>
            <w:left w:w="0" w:type="dxa"/>
            <w:bottom w:w="0" w:type="dxa"/>
            <w:right w:w="0" w:type="dxa"/>
          </w:tblCellMar>
        </w:tblPrEx>
        <w:trPr>
          <w:trHeight w:val="563"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FA56F">
            <w:pPr>
              <w:widowControl/>
              <w:jc w:val="both"/>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41D633">
            <w:pPr>
              <w:widowControl/>
              <w:jc w:val="center"/>
              <w:textAlignment w:val="center"/>
              <w:rPr>
                <w:rFonts w:hint="eastAsia" w:ascii="仿宋" w:hAnsi="仿宋" w:eastAsia="仿宋" w:cs="仿宋"/>
                <w:color w:val="FF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B5C21E">
            <w:pPr>
              <w:widowControl/>
              <w:jc w:val="both"/>
              <w:textAlignment w:val="center"/>
              <w:rPr>
                <w:rFonts w:hint="eastAsia" w:ascii="仿宋" w:hAnsi="仿宋" w:eastAsia="仿宋" w:cs="仿宋"/>
                <w:color w:val="FF0000"/>
                <w:sz w:val="22"/>
                <w:szCs w:val="22"/>
                <w:lang w:val="en-US" w:eastAsia="zh-CN"/>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7D7F8B">
            <w:pPr>
              <w:widowControl/>
              <w:jc w:val="center"/>
              <w:textAlignment w:val="center"/>
              <w:rPr>
                <w:rFonts w:hint="eastAsia" w:ascii="仿宋" w:hAnsi="仿宋" w:eastAsia="仿宋" w:cs="仿宋"/>
                <w:color w:val="FF0000"/>
                <w:sz w:val="22"/>
                <w:szCs w:val="22"/>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D4A8C2">
            <w:pPr>
              <w:widowControl/>
              <w:jc w:val="center"/>
              <w:textAlignment w:val="center"/>
              <w:rPr>
                <w:rFonts w:hint="eastAsia" w:ascii="仿宋" w:hAnsi="仿宋" w:eastAsia="仿宋" w:cs="仿宋"/>
                <w:color w:val="FF0000"/>
                <w:sz w:val="22"/>
                <w:szCs w:val="22"/>
                <w:lang w:val="en-US" w:eastAsia="zh-CN"/>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798554">
            <w:pPr>
              <w:widowControl/>
              <w:jc w:val="both"/>
              <w:textAlignment w:val="center"/>
              <w:rPr>
                <w:rFonts w:hint="eastAsia" w:ascii="仿宋" w:hAnsi="仿宋" w:eastAsia="仿宋" w:cs="仿宋"/>
                <w:color w:val="FF0000"/>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FDFCC3">
            <w:pPr>
              <w:widowControl/>
              <w:jc w:val="both"/>
              <w:textAlignment w:val="center"/>
              <w:rPr>
                <w:rFonts w:hint="eastAsia" w:ascii="仿宋" w:hAnsi="仿宋" w:eastAsia="仿宋" w:cs="仿宋"/>
                <w:color w:val="FF0000"/>
                <w:sz w:val="22"/>
                <w:szCs w:val="22"/>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2A208">
            <w:pPr>
              <w:jc w:val="center"/>
              <w:rPr>
                <w:rFonts w:hint="eastAsia" w:ascii="仿宋" w:hAnsi="仿宋" w:eastAsia="仿宋" w:cs="仿宋"/>
                <w:color w:val="FF0000"/>
                <w:sz w:val="22"/>
                <w:szCs w:val="22"/>
                <w:lang w:eastAsia="zh-CN"/>
              </w:rPr>
            </w:pPr>
          </w:p>
        </w:tc>
      </w:tr>
      <w:tr w14:paraId="704C1FAB">
        <w:tblPrEx>
          <w:tblCellMar>
            <w:top w:w="0" w:type="dxa"/>
            <w:left w:w="0" w:type="dxa"/>
            <w:bottom w:w="0" w:type="dxa"/>
            <w:right w:w="0" w:type="dxa"/>
          </w:tblCellMar>
        </w:tblPrEx>
        <w:trPr>
          <w:trHeight w:val="546"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A3B61">
            <w:pPr>
              <w:widowControl/>
              <w:jc w:val="both"/>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E7A201">
            <w:pPr>
              <w:widowControl/>
              <w:jc w:val="center"/>
              <w:textAlignment w:val="center"/>
              <w:rPr>
                <w:rFonts w:hint="eastAsia" w:ascii="仿宋" w:hAnsi="仿宋" w:eastAsia="仿宋" w:cs="仿宋"/>
                <w:color w:val="FF0000"/>
                <w:sz w:val="22"/>
                <w:szCs w:val="22"/>
                <w:lang w:val="en-US"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49F8C">
            <w:pPr>
              <w:widowControl/>
              <w:jc w:val="center"/>
              <w:textAlignment w:val="center"/>
              <w:rPr>
                <w:rFonts w:hint="eastAsia" w:ascii="仿宋" w:hAnsi="仿宋" w:eastAsia="仿宋" w:cs="仿宋"/>
                <w:color w:val="FF0000"/>
                <w:sz w:val="22"/>
                <w:szCs w:val="22"/>
                <w:lang w:val="en-US" w:eastAsia="zh-CN"/>
              </w:rPr>
            </w:pPr>
            <w:r>
              <w:rPr>
                <w:rFonts w:hint="eastAsia" w:ascii="仿宋" w:hAnsi="仿宋" w:eastAsia="仿宋" w:cs="仿宋"/>
                <w:color w:val="FF0000"/>
                <w:sz w:val="22"/>
                <w:szCs w:val="22"/>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6240D2">
            <w:pPr>
              <w:widowControl/>
              <w:jc w:val="center"/>
              <w:textAlignment w:val="center"/>
              <w:rPr>
                <w:rFonts w:hint="eastAsia" w:ascii="仿宋" w:hAnsi="仿宋" w:eastAsia="仿宋" w:cs="仿宋"/>
                <w:color w:val="FF0000"/>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24770E">
            <w:pPr>
              <w:widowControl/>
              <w:jc w:val="center"/>
              <w:textAlignment w:val="center"/>
              <w:rPr>
                <w:rFonts w:hint="eastAsia" w:ascii="仿宋" w:hAnsi="仿宋" w:eastAsia="仿宋" w:cs="仿宋"/>
                <w:color w:val="FF0000"/>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EB8733">
            <w:pPr>
              <w:widowControl/>
              <w:jc w:val="center"/>
              <w:textAlignment w:val="center"/>
              <w:rPr>
                <w:rFonts w:hint="eastAsia" w:ascii="仿宋" w:hAnsi="仿宋" w:eastAsia="仿宋" w:cs="仿宋"/>
                <w:color w:val="FF0000"/>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F7186E">
            <w:pPr>
              <w:widowControl/>
              <w:jc w:val="center"/>
              <w:textAlignment w:val="center"/>
              <w:rPr>
                <w:rFonts w:hint="eastAsia" w:ascii="仿宋" w:hAnsi="仿宋" w:eastAsia="仿宋" w:cs="仿宋"/>
                <w:color w:val="FF0000"/>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5EAA7">
            <w:pPr>
              <w:jc w:val="center"/>
              <w:rPr>
                <w:rFonts w:hint="eastAsia" w:ascii="仿宋" w:hAnsi="仿宋" w:eastAsia="仿宋" w:cs="仿宋"/>
                <w:color w:val="FF0000"/>
                <w:sz w:val="22"/>
                <w:szCs w:val="22"/>
                <w:lang w:eastAsia="zh-CN"/>
              </w:rPr>
            </w:pPr>
          </w:p>
        </w:tc>
      </w:tr>
      <w:tr w14:paraId="1F77B4FF">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322EA">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9D340A">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471EAB">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8E2F12">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C37B41">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8082ED">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B5780E">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126C2">
            <w:pPr>
              <w:jc w:val="center"/>
              <w:rPr>
                <w:rFonts w:hint="eastAsia" w:ascii="仿宋" w:hAnsi="仿宋" w:eastAsia="仿宋" w:cs="仿宋"/>
                <w:color w:val="auto"/>
                <w:sz w:val="22"/>
                <w:szCs w:val="22"/>
                <w:lang w:eastAsia="zh-CN"/>
              </w:rPr>
            </w:pPr>
          </w:p>
        </w:tc>
      </w:tr>
      <w:tr w14:paraId="54A0D5EA">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45115">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5984E7">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B8A597">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36B63F">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E1BD7A">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F03B67">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3A1D1B">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CE2A2">
            <w:pPr>
              <w:jc w:val="center"/>
              <w:rPr>
                <w:rFonts w:hint="eastAsia" w:ascii="仿宋" w:hAnsi="仿宋" w:eastAsia="仿宋" w:cs="仿宋"/>
                <w:color w:val="auto"/>
                <w:sz w:val="22"/>
                <w:szCs w:val="22"/>
                <w:lang w:eastAsia="zh-CN"/>
              </w:rPr>
            </w:pPr>
          </w:p>
        </w:tc>
      </w:tr>
      <w:tr w14:paraId="580A79CE">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23DB4">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540B95">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B7A90">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80185F">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2C0A7E">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F4E423">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2B02A1">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CBBEE">
            <w:pPr>
              <w:jc w:val="center"/>
              <w:rPr>
                <w:rFonts w:hint="eastAsia" w:ascii="仿宋" w:hAnsi="仿宋" w:eastAsia="仿宋" w:cs="仿宋"/>
                <w:color w:val="auto"/>
                <w:sz w:val="22"/>
                <w:szCs w:val="22"/>
                <w:lang w:eastAsia="zh-CN"/>
              </w:rPr>
            </w:pPr>
          </w:p>
        </w:tc>
      </w:tr>
      <w:tr w14:paraId="64499A62">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D9567">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345EFF">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207039">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C66806">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476241">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36B346">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DD635D">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65128">
            <w:pPr>
              <w:jc w:val="center"/>
              <w:rPr>
                <w:rFonts w:hint="eastAsia" w:ascii="仿宋" w:hAnsi="仿宋" w:eastAsia="仿宋" w:cs="仿宋"/>
                <w:color w:val="auto"/>
                <w:sz w:val="22"/>
                <w:szCs w:val="22"/>
                <w:lang w:eastAsia="zh-CN"/>
              </w:rPr>
            </w:pPr>
          </w:p>
        </w:tc>
      </w:tr>
      <w:tr w14:paraId="7971C5F9">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4ADC4">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6E27C5">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3EA1F3">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329695">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71CA28">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FCC9CC">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5B8AF5">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4F714">
            <w:pPr>
              <w:jc w:val="center"/>
              <w:rPr>
                <w:rFonts w:hint="eastAsia" w:ascii="仿宋" w:hAnsi="仿宋" w:eastAsia="仿宋" w:cs="仿宋"/>
                <w:color w:val="auto"/>
                <w:sz w:val="22"/>
                <w:szCs w:val="22"/>
                <w:lang w:eastAsia="zh-CN"/>
              </w:rPr>
            </w:pPr>
          </w:p>
        </w:tc>
      </w:tr>
      <w:tr w14:paraId="134D9C26">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C7902">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A12889">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6E281E">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55EC2E">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3D4161">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AE1B2D">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2C3231">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1BFE7">
            <w:pPr>
              <w:jc w:val="center"/>
              <w:rPr>
                <w:rFonts w:hint="eastAsia" w:ascii="仿宋" w:hAnsi="仿宋" w:eastAsia="仿宋" w:cs="仿宋"/>
                <w:color w:val="auto"/>
                <w:sz w:val="22"/>
                <w:szCs w:val="22"/>
                <w:lang w:eastAsia="zh-CN"/>
              </w:rPr>
            </w:pPr>
          </w:p>
        </w:tc>
      </w:tr>
      <w:tr w14:paraId="24ADF640">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4B4DF">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862420">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498C2E">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E3B73C">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1B20B4">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CBD4E2">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B32205">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5E104">
            <w:pPr>
              <w:jc w:val="center"/>
              <w:rPr>
                <w:rFonts w:hint="eastAsia" w:ascii="仿宋" w:hAnsi="仿宋" w:eastAsia="仿宋" w:cs="仿宋"/>
                <w:color w:val="auto"/>
                <w:sz w:val="22"/>
                <w:szCs w:val="22"/>
                <w:lang w:eastAsia="zh-CN"/>
              </w:rPr>
            </w:pPr>
          </w:p>
        </w:tc>
      </w:tr>
      <w:tr w14:paraId="42A39AFB">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F3E1E">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CA0EA0">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055C85">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7A0AF3">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892E10">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1317B3">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82E79C">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F7E7D">
            <w:pPr>
              <w:jc w:val="center"/>
              <w:rPr>
                <w:rFonts w:hint="eastAsia" w:ascii="仿宋" w:hAnsi="仿宋" w:eastAsia="仿宋" w:cs="仿宋"/>
                <w:color w:val="auto"/>
                <w:sz w:val="22"/>
                <w:szCs w:val="22"/>
                <w:lang w:eastAsia="zh-CN"/>
              </w:rPr>
            </w:pPr>
          </w:p>
        </w:tc>
      </w:tr>
      <w:tr w14:paraId="2BC188D3">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D5939">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B385C7">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A3B7D9">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12D596">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F4C76E">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634747">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A08EF0">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C2C0E">
            <w:pPr>
              <w:jc w:val="center"/>
              <w:rPr>
                <w:rFonts w:hint="eastAsia" w:ascii="仿宋" w:hAnsi="仿宋" w:eastAsia="仿宋" w:cs="仿宋"/>
                <w:color w:val="auto"/>
                <w:sz w:val="22"/>
                <w:szCs w:val="22"/>
                <w:lang w:eastAsia="zh-CN"/>
              </w:rPr>
            </w:pPr>
          </w:p>
        </w:tc>
      </w:tr>
      <w:tr w14:paraId="5E96AAEB">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930F6">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E53AE6">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9FDF1C">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0FDB91">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76C960">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D42529">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E7EA46">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397E2">
            <w:pPr>
              <w:jc w:val="center"/>
              <w:rPr>
                <w:rFonts w:hint="eastAsia" w:ascii="仿宋" w:hAnsi="仿宋" w:eastAsia="仿宋" w:cs="仿宋"/>
                <w:color w:val="auto"/>
                <w:sz w:val="22"/>
                <w:szCs w:val="22"/>
                <w:lang w:eastAsia="zh-CN"/>
              </w:rPr>
            </w:pPr>
          </w:p>
        </w:tc>
      </w:tr>
      <w:tr w14:paraId="1AD00E61">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D29FF">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103D37">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95B7A6">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F6F218">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EED660">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E7D3BA">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EA87B1">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64E06">
            <w:pPr>
              <w:jc w:val="center"/>
              <w:rPr>
                <w:rFonts w:hint="eastAsia" w:ascii="仿宋" w:hAnsi="仿宋" w:eastAsia="仿宋" w:cs="仿宋"/>
                <w:color w:val="auto"/>
                <w:sz w:val="22"/>
                <w:szCs w:val="22"/>
                <w:lang w:eastAsia="zh-CN"/>
              </w:rPr>
            </w:pPr>
          </w:p>
        </w:tc>
      </w:tr>
      <w:tr w14:paraId="5135212D">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EAF1B">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CC504F">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577930">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21AD71">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D1A584">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7B040B">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0A63AC">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5B8FA">
            <w:pPr>
              <w:jc w:val="center"/>
              <w:rPr>
                <w:rFonts w:hint="eastAsia" w:ascii="仿宋" w:hAnsi="仿宋" w:eastAsia="仿宋" w:cs="仿宋"/>
                <w:color w:val="auto"/>
                <w:sz w:val="22"/>
                <w:szCs w:val="22"/>
                <w:lang w:eastAsia="zh-CN"/>
              </w:rPr>
            </w:pPr>
          </w:p>
        </w:tc>
      </w:tr>
      <w:tr w14:paraId="6693479E">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C2B41">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A617E1">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6D7960">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6326F0">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6F3E1A">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A841A6">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5105A3">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B57D2">
            <w:pPr>
              <w:jc w:val="center"/>
              <w:rPr>
                <w:rFonts w:hint="eastAsia" w:ascii="仿宋" w:hAnsi="仿宋" w:eastAsia="仿宋" w:cs="仿宋"/>
                <w:color w:val="auto"/>
                <w:sz w:val="22"/>
                <w:szCs w:val="22"/>
                <w:lang w:eastAsia="zh-CN"/>
              </w:rPr>
            </w:pPr>
          </w:p>
        </w:tc>
      </w:tr>
      <w:tr w14:paraId="2C2D9DFD">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A1950">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8E0BAF">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28A521">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499B40">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08E0A4">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10DB0B">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733689">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5882C">
            <w:pPr>
              <w:jc w:val="center"/>
              <w:rPr>
                <w:rFonts w:hint="eastAsia" w:ascii="仿宋" w:hAnsi="仿宋" w:eastAsia="仿宋" w:cs="仿宋"/>
                <w:color w:val="auto"/>
                <w:sz w:val="22"/>
                <w:szCs w:val="22"/>
                <w:lang w:eastAsia="zh-CN"/>
              </w:rPr>
            </w:pPr>
          </w:p>
        </w:tc>
      </w:tr>
      <w:tr w14:paraId="6E9C0F7E">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37439">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0F2362">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85416D">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3C0125">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FBC112">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D3EF1F">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18574A">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B1D7B">
            <w:pPr>
              <w:jc w:val="center"/>
              <w:rPr>
                <w:rFonts w:hint="eastAsia" w:ascii="仿宋" w:hAnsi="仿宋" w:eastAsia="仿宋" w:cs="仿宋"/>
                <w:color w:val="auto"/>
                <w:sz w:val="22"/>
                <w:szCs w:val="22"/>
                <w:lang w:eastAsia="zh-CN"/>
              </w:rPr>
            </w:pPr>
          </w:p>
        </w:tc>
      </w:tr>
      <w:tr w14:paraId="608E26D0">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FF501">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8313AE">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D5DB5E">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8D15E">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9887DB">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891FA3">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9B3E7">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9B99B">
            <w:pPr>
              <w:jc w:val="center"/>
              <w:rPr>
                <w:rFonts w:hint="eastAsia" w:ascii="仿宋" w:hAnsi="仿宋" w:eastAsia="仿宋" w:cs="仿宋"/>
                <w:color w:val="auto"/>
                <w:sz w:val="22"/>
                <w:szCs w:val="22"/>
                <w:lang w:eastAsia="zh-CN"/>
              </w:rPr>
            </w:pPr>
          </w:p>
        </w:tc>
      </w:tr>
      <w:tr w14:paraId="2BB44168">
        <w:tblPrEx>
          <w:tblCellMar>
            <w:top w:w="0" w:type="dxa"/>
            <w:left w:w="0" w:type="dxa"/>
            <w:bottom w:w="0" w:type="dxa"/>
            <w:right w:w="0" w:type="dxa"/>
          </w:tblCellMar>
        </w:tblPrEx>
        <w:trPr>
          <w:trHeight w:val="593" w:hRule="exact"/>
        </w:trPr>
        <w:tc>
          <w:tcPr>
            <w:tcW w:w="804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7BF21">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1E1B4">
            <w:pPr>
              <w:widowControl/>
              <w:jc w:val="center"/>
              <w:textAlignment w:val="center"/>
              <w:rPr>
                <w:rFonts w:hint="default" w:ascii="仿宋" w:hAnsi="仿宋" w:eastAsia="仿宋" w:cs="仿宋"/>
                <w:color w:val="FF0000"/>
                <w:kern w:val="0"/>
                <w:sz w:val="24"/>
                <w:szCs w:val="24"/>
                <w:lang w:val="en-US" w:bidi="ar"/>
              </w:rPr>
            </w:pPr>
            <w:r>
              <w:rPr>
                <w:rFonts w:hint="eastAsia" w:ascii="仿宋" w:hAnsi="仿宋" w:eastAsia="仿宋" w:cs="仿宋"/>
                <w:color w:val="FF0000"/>
                <w:kern w:val="0"/>
                <w:sz w:val="24"/>
                <w:szCs w:val="24"/>
                <w:lang w:val="en-US" w:eastAsia="zh-CN" w:bidi="ar"/>
              </w:rPr>
              <w:t>50000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ACE9E">
            <w:pPr>
              <w:jc w:val="center"/>
              <w:rPr>
                <w:rFonts w:hint="eastAsia" w:ascii="仿宋" w:hAnsi="仿宋" w:eastAsia="仿宋" w:cs="仿宋"/>
                <w:color w:val="FF0000"/>
                <w:sz w:val="24"/>
                <w:szCs w:val="24"/>
                <w:lang w:eastAsia="zh-CN"/>
              </w:rPr>
            </w:pPr>
          </w:p>
        </w:tc>
      </w:tr>
      <w:tr w14:paraId="336D722F">
        <w:tblPrEx>
          <w:tblCellMar>
            <w:top w:w="0" w:type="dxa"/>
            <w:left w:w="0" w:type="dxa"/>
            <w:bottom w:w="0" w:type="dxa"/>
            <w:right w:w="0" w:type="dxa"/>
          </w:tblCellMar>
        </w:tblPrEx>
        <w:trPr>
          <w:trHeight w:val="2084" w:hRule="exact"/>
        </w:trPr>
        <w:tc>
          <w:tcPr>
            <w:tcW w:w="2885" w:type="dxa"/>
            <w:gridSpan w:val="2"/>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14:paraId="61E90282">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经办人签字： </w:t>
            </w:r>
          </w:p>
          <w:p w14:paraId="1DF44B86">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部门领导签字：</w:t>
            </w:r>
          </w:p>
          <w:p w14:paraId="4EDBFCF3">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bidi="ar"/>
              </w:rPr>
              <w:t xml:space="preserve">          年   月   日</w:t>
            </w:r>
          </w:p>
          <w:p w14:paraId="31831859">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24"/>
                <w:szCs w:val="24"/>
                <w:lang w:val="en-US" w:eastAsia="zh-CN"/>
              </w:rPr>
            </w:pPr>
          </w:p>
        </w:tc>
        <w:tc>
          <w:tcPr>
            <w:tcW w:w="3431" w:type="dxa"/>
            <w:gridSpan w:val="2"/>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14:paraId="66A9E6F8">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计财处审核：</w:t>
            </w:r>
          </w:p>
          <w:p w14:paraId="28753EF0">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审核人签字： </w:t>
            </w:r>
          </w:p>
          <w:p w14:paraId="56BEF58D">
            <w:pPr>
              <w:keepNext w:val="0"/>
              <w:keepLines w:val="0"/>
              <w:pageBreakBefore w:val="0"/>
              <w:widowControl/>
              <w:suppressLineNumbers w:val="0"/>
              <w:kinsoku/>
              <w:wordWrap/>
              <w:overflowPunct/>
              <w:topLinePunct w:val="0"/>
              <w:autoSpaceDE/>
              <w:autoSpaceDN/>
              <w:bidi w:val="0"/>
              <w:adjustRightInd/>
              <w:snapToGrid/>
              <w:spacing w:line="720" w:lineRule="exact"/>
              <w:ind w:firstLine="1680" w:firstLineChars="7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   月   日</w:t>
            </w:r>
          </w:p>
          <w:p w14:paraId="457981AF">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p>
        </w:tc>
        <w:tc>
          <w:tcPr>
            <w:tcW w:w="3375" w:type="dxa"/>
            <w:gridSpan w:val="4"/>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60832CE6">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总务处审核：</w:t>
            </w:r>
          </w:p>
          <w:p w14:paraId="191A8CB4">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审核人签字： </w:t>
            </w:r>
          </w:p>
          <w:p w14:paraId="1916D17C">
            <w:pPr>
              <w:keepNext w:val="0"/>
              <w:keepLines w:val="0"/>
              <w:pageBreakBefore w:val="0"/>
              <w:widowControl/>
              <w:suppressLineNumbers w:val="0"/>
              <w:kinsoku/>
              <w:wordWrap/>
              <w:overflowPunct/>
              <w:topLinePunct w:val="0"/>
              <w:autoSpaceDE/>
              <w:autoSpaceDN/>
              <w:bidi w:val="0"/>
              <w:adjustRightInd/>
              <w:snapToGrid/>
              <w:spacing w:line="720" w:lineRule="exact"/>
              <w:ind w:firstLine="1680" w:firstLineChars="7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   月   日</w:t>
            </w:r>
          </w:p>
          <w:p w14:paraId="768866D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000000"/>
                <w:kern w:val="0"/>
                <w:sz w:val="24"/>
                <w:szCs w:val="24"/>
                <w:u w:val="none"/>
                <w:lang w:val="en-US" w:eastAsia="zh-CN" w:bidi="ar"/>
              </w:rPr>
              <w:t xml:space="preserve">             </w:t>
            </w:r>
          </w:p>
        </w:tc>
      </w:tr>
    </w:tbl>
    <w:p w14:paraId="3DA1E215">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i w:val="0"/>
          <w:iCs w:val="0"/>
          <w:color w:val="000000"/>
          <w:kern w:val="0"/>
          <w:sz w:val="24"/>
          <w:szCs w:val="24"/>
          <w:u w:val="none"/>
          <w:lang w:val="en-US" w:eastAsia="zh-CN" w:bidi="ar"/>
        </w:rPr>
      </w:pPr>
    </w:p>
    <w:sectPr>
      <w:pgSz w:w="11905" w:h="16838"/>
      <w:pgMar w:top="1610" w:right="1123" w:bottom="1100" w:left="112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D79C7A4A-36F3-4374-8ED7-777D4537F582}"/>
  </w:font>
  <w:font w:name="方正小标宋_GBK">
    <w:panose1 w:val="02000000000000000000"/>
    <w:charset w:val="86"/>
    <w:family w:val="auto"/>
    <w:pitch w:val="default"/>
    <w:sig w:usb0="A00002BF" w:usb1="38CF7CFA" w:usb2="00082016" w:usb3="00000000" w:csb0="00040001" w:csb1="00000000"/>
    <w:embedRegular r:id="rId2" w:fontKey="{B1559649-D7AD-47D7-9296-7F23334238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054E6211"/>
    <w:rsid w:val="192E4957"/>
    <w:rsid w:val="203F3DE0"/>
    <w:rsid w:val="22521B69"/>
    <w:rsid w:val="22CD3A86"/>
    <w:rsid w:val="257912F7"/>
    <w:rsid w:val="2B09004E"/>
    <w:rsid w:val="349537A1"/>
    <w:rsid w:val="35421FFD"/>
    <w:rsid w:val="36FE2A72"/>
    <w:rsid w:val="3C161465"/>
    <w:rsid w:val="41957886"/>
    <w:rsid w:val="4E7B4633"/>
    <w:rsid w:val="534F368B"/>
    <w:rsid w:val="543D781D"/>
    <w:rsid w:val="55D30438"/>
    <w:rsid w:val="5CEC1CBC"/>
    <w:rsid w:val="5EA02A19"/>
    <w:rsid w:val="621122AA"/>
    <w:rsid w:val="698B2A9D"/>
    <w:rsid w:val="69BC1001"/>
    <w:rsid w:val="6CB0546C"/>
    <w:rsid w:val="6CBB42CD"/>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qFormat/>
    <w:uiPriority w:val="0"/>
    <w:pPr>
      <w:spacing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1"/>
    <w:qFormat/>
    <w:uiPriority w:val="0"/>
    <w:pPr>
      <w:ind w:firstLine="420" w:firstLineChars="100"/>
    </w:pPr>
    <w:rPr>
      <w:rFonts w:ascii="Times New Roman" w:hAnsi="Times New Roman"/>
      <w:kern w:val="2"/>
      <w:sz w:val="21"/>
      <w:szCs w:val="24"/>
    </w:rPr>
  </w:style>
  <w:style w:type="paragraph" w:styleId="7">
    <w:name w:val="Body Text First Indent 2"/>
    <w:basedOn w:val="3"/>
    <w:qFormat/>
    <w:uiPriority w:val="0"/>
    <w:pPr>
      <w:ind w:firstLine="420" w:firstLineChars="200"/>
    </w:pPr>
  </w:style>
  <w:style w:type="paragraph" w:customStyle="1" w:styleId="10">
    <w:name w:val="Heading2"/>
    <w:basedOn w:val="1"/>
    <w:next w:val="11"/>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51"/>
    <w:basedOn w:val="9"/>
    <w:qFormat/>
    <w:uiPriority w:val="0"/>
    <w:rPr>
      <w:rFonts w:hint="eastAsia" w:ascii="宋体" w:hAnsi="宋体" w:eastAsia="宋体" w:cs="宋体"/>
      <w:color w:val="FF0000"/>
      <w:sz w:val="22"/>
      <w:szCs w:val="22"/>
      <w:u w:val="none"/>
    </w:rPr>
  </w:style>
  <w:style w:type="character" w:customStyle="1" w:styleId="15">
    <w:name w:val="font61"/>
    <w:basedOn w:val="9"/>
    <w:qFormat/>
    <w:uiPriority w:val="0"/>
    <w:rPr>
      <w:rFonts w:hint="eastAsia" w:ascii="宋体" w:hAnsi="宋体" w:eastAsia="宋体" w:cs="宋体"/>
      <w:color w:val="000000"/>
      <w:sz w:val="22"/>
      <w:szCs w:val="22"/>
      <w:u w:val="none"/>
    </w:rPr>
  </w:style>
  <w:style w:type="character" w:customStyle="1" w:styleId="16">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1679</Words>
  <Characters>1778</Characters>
  <Paragraphs>738</Paragraphs>
  <TotalTime>1</TotalTime>
  <ScaleCrop>false</ScaleCrop>
  <LinksUpToDate>false</LinksUpToDate>
  <CharactersWithSpaces>1847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LL</cp:lastModifiedBy>
  <cp:lastPrinted>2025-04-17T07:58:00Z</cp:lastPrinted>
  <dcterms:modified xsi:type="dcterms:W3CDTF">2025-04-18T04:02:15Z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16978938B4B44A15895F298EA8261CC4_13</vt:lpwstr>
  </property>
  <property fmtid="{D5CDD505-2E9C-101B-9397-08002B2CF9AE}" pid="4" name="KSOTemplateDocerSaveRecord">
    <vt:lpwstr>eyJoZGlkIjoiZjQ1OGMxNmFlNTNlNWNjYjZmYjI3NmI2MmUyMzVlMDAiLCJ1c2VySWQiOiIzMTA2MzY3MzMifQ==</vt:lpwstr>
  </property>
</Properties>
</file>