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b w:val="0"/>
          <w:bCs w:val="0"/>
          <w:color w:val="000000" w:themeColor="text1"/>
          <w:sz w:val="32"/>
          <w:szCs w:val="32"/>
          <w:lang w:val="en-US" w:eastAsia="zh-CN"/>
          <w14:textFill>
            <w14:solidFill>
              <w14:schemeClr w14:val="tx1"/>
            </w14:solidFill>
          </w14:textFill>
        </w:rPr>
      </w:pPr>
      <w:r>
        <w:rPr>
          <w:rFonts w:hint="eastAsia" w:ascii="方正小标宋简体" w:hAnsi="方正小标宋简体" w:eastAsia="方正小标宋简体" w:cs="方正小标宋简体"/>
          <w:b w:val="0"/>
          <w:bCs w:val="0"/>
          <w:sz w:val="32"/>
          <w:szCs w:val="32"/>
        </w:rPr>
        <w:t>昌吉职业技术</w:t>
      </w:r>
      <w:r>
        <w:rPr>
          <w:rFonts w:hint="eastAsia" w:ascii="方正小标宋简体" w:hAnsi="方正小标宋简体" w:eastAsia="方正小标宋简体" w:cs="方正小标宋简体"/>
          <w:b w:val="0"/>
          <w:bCs w:val="0"/>
          <w:color w:val="000000" w:themeColor="text1"/>
          <w:sz w:val="32"/>
          <w:szCs w:val="32"/>
          <w14:textFill>
            <w14:solidFill>
              <w14:schemeClr w14:val="tx1"/>
            </w14:solidFill>
          </w14:textFill>
        </w:rPr>
        <w:t>学院</w:t>
      </w:r>
      <w:r>
        <w:rPr>
          <w:rFonts w:hint="eastAsia" w:ascii="方正小标宋简体" w:hAnsi="方正小标宋简体" w:eastAsia="方正小标宋简体" w:cs="方正小标宋简体"/>
          <w:b w:val="0"/>
          <w:bCs w:val="0"/>
          <w:color w:val="000000" w:themeColor="text1"/>
          <w:sz w:val="32"/>
          <w:szCs w:val="32"/>
          <w:lang w:val="en-US" w:eastAsia="zh-CN"/>
          <w14:textFill>
            <w14:solidFill>
              <w14:schemeClr w14:val="tx1"/>
            </w14:solidFill>
          </w14:textFill>
        </w:rPr>
        <w:t>中药传统技能赛项采购需求</w:t>
      </w:r>
    </w:p>
    <w:p>
      <w:pPr>
        <w:bidi w:val="0"/>
        <w:jc w:val="center"/>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bidi w:val="0"/>
        <w:ind w:firstLine="482" w:firstLineChars="200"/>
        <w:jc w:val="left"/>
        <w:rPr>
          <w:rFonts w:hint="default" w:ascii="方正小标宋_GBK" w:hAnsi="方正小标宋_GBK" w:eastAsia="方正小标宋_GBK" w:cs="方正小标宋_GBK"/>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一、项目信息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jc w:val="left"/>
        <w:rPr>
          <w:rFonts w:hint="default" w:ascii="仿宋" w:hAnsi="仿宋" w:eastAsia="仿宋" w:cs="仿宋"/>
          <w:color w:val="000000" w:themeColor="text1"/>
          <w:spacing w:val="-6"/>
          <w:sz w:val="24"/>
          <w:szCs w:val="24"/>
          <w:lang w:val="en-US" w:eastAsia="zh-CN"/>
          <w14:textFill>
            <w14:solidFill>
              <w14:schemeClr w14:val="tx1"/>
            </w14:solidFill>
          </w14:textFill>
        </w:rPr>
      </w:pPr>
      <w:r>
        <w:rPr>
          <w:rFonts w:hint="eastAsia" w:ascii="仿宋" w:hAnsi="仿宋" w:eastAsia="仿宋" w:cs="仿宋"/>
          <w:color w:val="000000" w:themeColor="text1"/>
          <w:spacing w:val="-6"/>
          <w:sz w:val="24"/>
          <w:szCs w:val="24"/>
          <w14:textFill>
            <w14:solidFill>
              <w14:schemeClr w14:val="tx1"/>
            </w14:solidFill>
          </w14:textFill>
        </w:rPr>
        <w:t>项目名称</w:t>
      </w:r>
      <w:r>
        <w:rPr>
          <w:rFonts w:hint="eastAsia" w:ascii="仿宋" w:hAnsi="仿宋" w:eastAsia="仿宋" w:cs="仿宋"/>
          <w:color w:val="000000" w:themeColor="text1"/>
          <w:spacing w:val="-6"/>
          <w:sz w:val="24"/>
          <w:szCs w:val="24"/>
          <w:lang w:eastAsia="zh-CN"/>
          <w14:textFill>
            <w14:solidFill>
              <w14:schemeClr w14:val="tx1"/>
            </w14:solidFill>
          </w14:textFill>
        </w:rPr>
        <w:t>：昌吉职业技术学院</w:t>
      </w:r>
      <w:r>
        <w:rPr>
          <w:rFonts w:hint="eastAsia" w:ascii="仿宋" w:hAnsi="仿宋" w:eastAsia="仿宋" w:cs="仿宋"/>
          <w:color w:val="000000" w:themeColor="text1"/>
          <w:spacing w:val="-6"/>
          <w:sz w:val="24"/>
          <w:szCs w:val="24"/>
          <w:lang w:val="en-US" w:eastAsia="zh-CN"/>
          <w14:textFill>
            <w14:solidFill>
              <w14:schemeClr w14:val="tx1"/>
            </w14:solidFill>
          </w14:textFill>
        </w:rPr>
        <w:t>中药传统技能赛项</w:t>
      </w:r>
    </w:p>
    <w:p>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采购单位：昌吉职业技术学院</w:t>
      </w:r>
    </w:p>
    <w:p>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采购预算：人民币</w:t>
      </w:r>
      <w:r>
        <w:rPr>
          <w:rFonts w:hint="eastAsia" w:ascii="仿宋" w:hAnsi="仿宋" w:eastAsia="仿宋" w:cs="仿宋"/>
          <w:color w:val="auto"/>
          <w:sz w:val="24"/>
          <w:szCs w:val="24"/>
          <w:lang w:val="en-US" w:eastAsia="zh-CN"/>
        </w:rPr>
        <w:t>36429.1</w:t>
      </w:r>
      <w:r>
        <w:rPr>
          <w:rFonts w:hint="eastAsia" w:ascii="仿宋" w:hAnsi="仿宋" w:eastAsia="仿宋" w:cs="仿宋"/>
          <w:color w:val="auto"/>
          <w:sz w:val="24"/>
          <w:szCs w:val="24"/>
        </w:rPr>
        <w:t>元。</w:t>
      </w:r>
    </w:p>
    <w:p>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项目联系人及联系方式：虞老师  0994-2331451</w:t>
      </w:r>
      <w:r>
        <w:rPr>
          <w:rFonts w:hint="eastAsia" w:ascii="仿宋" w:hAnsi="仿宋" w:eastAsia="仿宋" w:cs="仿宋"/>
          <w:color w:val="auto"/>
          <w:sz w:val="24"/>
          <w:szCs w:val="24"/>
          <w:lang w:val="en-US" w:eastAsia="zh-CN"/>
        </w:rPr>
        <w:t>\13899634567</w:t>
      </w:r>
    </w:p>
    <w:p>
      <w:pPr>
        <w:spacing w:line="420" w:lineRule="exact"/>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供应商资质要求：符合《中华人民共和国政府采购法》第二十二条的规定</w:t>
      </w:r>
      <w:r>
        <w:rPr>
          <w:rFonts w:hint="eastAsia" w:ascii="仿宋" w:hAnsi="仿宋" w:eastAsia="仿宋" w:cs="仿宋"/>
          <w:color w:val="auto"/>
          <w:sz w:val="24"/>
          <w:szCs w:val="24"/>
          <w:lang w:eastAsia="zh-CN"/>
        </w:rPr>
        <w:t>。</w:t>
      </w:r>
    </w:p>
    <w:p>
      <w:pPr>
        <w:spacing w:line="4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供应商基本要求：</w:t>
      </w:r>
      <w:r>
        <w:rPr>
          <w:rFonts w:hint="eastAsia" w:ascii="仿宋" w:hAnsi="仿宋" w:eastAsia="仿宋" w:cs="仿宋"/>
          <w:color w:val="auto"/>
          <w:sz w:val="24"/>
          <w:szCs w:val="24"/>
          <w:lang w:val="en-US" w:eastAsia="zh-CN"/>
        </w:rPr>
        <w:t>必须</w:t>
      </w:r>
      <w:r>
        <w:rPr>
          <w:rFonts w:hint="eastAsia" w:ascii="仿宋" w:hAnsi="仿宋" w:eastAsia="仿宋" w:cs="仿宋"/>
          <w:color w:val="auto"/>
          <w:sz w:val="24"/>
          <w:szCs w:val="24"/>
        </w:rPr>
        <w:t>上传</w:t>
      </w:r>
      <w:r>
        <w:rPr>
          <w:rFonts w:hint="eastAsia" w:ascii="仿宋" w:hAnsi="仿宋" w:eastAsia="仿宋" w:cs="仿宋"/>
          <w:color w:val="auto"/>
          <w:sz w:val="24"/>
          <w:szCs w:val="24"/>
          <w:lang w:val="en-US" w:eastAsia="zh-CN"/>
        </w:rPr>
        <w:t>营业执照；上传</w:t>
      </w:r>
      <w:r>
        <w:rPr>
          <w:rFonts w:hint="eastAsia" w:ascii="仿宋" w:hAnsi="仿宋" w:eastAsia="仿宋" w:cs="仿宋"/>
          <w:sz w:val="24"/>
          <w:szCs w:val="32"/>
        </w:rPr>
        <w:t>法定代表人授权委托书原件(法定代表人本人投标时除外)及被授权人（或法定代表人）《居民身份证》原件或具有同等法律效力的证明文件（发证机关或公证机关出具的证明材料原件）；</w:t>
      </w:r>
      <w:r>
        <w:rPr>
          <w:rFonts w:hint="eastAsia" w:ascii="仿宋" w:hAnsi="仿宋" w:eastAsia="仿宋" w:cs="仿宋"/>
          <w:color w:val="auto"/>
          <w:sz w:val="24"/>
          <w:szCs w:val="24"/>
          <w:lang w:val="en-US" w:eastAsia="zh-CN"/>
        </w:rPr>
        <w:t>上传加盖投标人公章的报价单、技术参数、售后服务承诺函及要求上传的其他</w:t>
      </w:r>
      <w:r>
        <w:rPr>
          <w:rFonts w:hint="eastAsia" w:ascii="仿宋" w:hAnsi="仿宋" w:eastAsia="仿宋" w:cs="仿宋"/>
          <w:i w:val="0"/>
          <w:iCs w:val="0"/>
          <w:color w:val="auto"/>
          <w:kern w:val="0"/>
          <w:sz w:val="24"/>
          <w:szCs w:val="24"/>
          <w:u w:val="none"/>
          <w:lang w:val="en-US" w:eastAsia="zh-CN" w:bidi="ar"/>
        </w:rPr>
        <w:t>证明资料并</w:t>
      </w:r>
      <w:r>
        <w:rPr>
          <w:rFonts w:hint="eastAsia" w:ascii="仿宋" w:hAnsi="仿宋" w:eastAsia="仿宋" w:cs="仿宋"/>
          <w:color w:val="auto"/>
          <w:sz w:val="24"/>
          <w:szCs w:val="24"/>
          <w:lang w:val="en-US" w:eastAsia="zh-CN"/>
        </w:rPr>
        <w:t>加盖投标人</w:t>
      </w:r>
      <w:r>
        <w:rPr>
          <w:rFonts w:hint="eastAsia" w:ascii="仿宋" w:hAnsi="仿宋" w:eastAsia="仿宋" w:cs="仿宋"/>
          <w:color w:val="auto"/>
          <w:sz w:val="24"/>
          <w:szCs w:val="24"/>
          <w:highlight w:val="none"/>
          <w:lang w:val="en-US" w:eastAsia="zh-CN"/>
        </w:rPr>
        <w:t>公章</w:t>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color w:val="auto"/>
          <w:sz w:val="24"/>
          <w:szCs w:val="24"/>
          <w:lang w:val="en-US" w:eastAsia="zh-CN"/>
        </w:rPr>
        <w:t>以上资料必须以PDF格式做在一个文档里上传（不要分别上传），否则以“未按要求上传资料”审核为“不符合”。</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二、商务要求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rPr>
          <w:rFonts w:hint="default"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1.供应商所投产品设备</w:t>
      </w:r>
      <w:r>
        <w:rPr>
          <w:rFonts w:hint="eastAsia" w:ascii="仿宋" w:hAnsi="仿宋" w:eastAsia="仿宋" w:cs="仿宋"/>
          <w:color w:val="auto"/>
          <w:sz w:val="24"/>
          <w:szCs w:val="24"/>
          <w:lang w:val="en-US" w:eastAsia="zh-CN"/>
        </w:rPr>
        <w:t>带★符号技术参数为重要指标，如不满足将视其为无效投标。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2.供货单位须采取足以保护标的物且有利于节约资源、保</w:t>
      </w:r>
      <w:r>
        <w:rPr>
          <w:rFonts w:hint="eastAsia" w:ascii="仿宋" w:hAnsi="仿宋" w:eastAsia="仿宋" w:cs="仿宋"/>
          <w:color w:val="auto"/>
          <w:kern w:val="2"/>
          <w:sz w:val="24"/>
          <w:szCs w:val="24"/>
          <w:lang w:val="en-US" w:eastAsia="zh-CN" w:bidi="ar-SA"/>
        </w:rPr>
        <w:t>护生态环境的包装方式，在包装和运输过程中确保设备安全可靠、性能稳定。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4.履行本合同的过程中，确因在现有水平和条件下难以克服的技术困难，导致部分或全部失败所造成的损失，风险责任由卖方全部承担。达不到项目规定的技术指标，卖方应当承担违约责任。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5.完成时间：合同签订后5个日历日内完成。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6.付款方式：项目实施完成并经甲乙双方验收合格后45个工作日内完成付款。</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7.质保期：壹年。</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8.此采购项目为交钥匙项目，报价含发票税费、运输、安装、调试、培训指导及其它所有费用。  </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三、收货方式与</w:t>
      </w:r>
      <w:r>
        <w:rPr>
          <w:rFonts w:hint="eastAsia" w:ascii="仿宋" w:hAnsi="仿宋" w:eastAsia="仿宋" w:cs="仿宋"/>
          <w:b/>
          <w:bCs/>
          <w:color w:val="auto"/>
          <w:kern w:val="2"/>
          <w:sz w:val="24"/>
          <w:szCs w:val="24"/>
          <w:lang w:val="en-US" w:eastAsia="zh-CN" w:bidi="ar-SA"/>
        </w:rPr>
        <w:t>地址</w:t>
      </w:r>
    </w:p>
    <w:p>
      <w:pPr>
        <w:pStyle w:val="8"/>
        <w:ind w:left="0" w:leftChars="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送货方式：送货上门</w:t>
      </w:r>
    </w:p>
    <w:p>
      <w:pPr>
        <w:pStyle w:val="8"/>
        <w:ind w:left="0" w:leftChars="0" w:firstLine="480" w:firstLineChars="20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收货地址：昌吉职业技术学院新校区（昌吉高新技术产业开发区兴业大道8号）、昌吉职业技术学院分校区（昌吉市延安北路342号）</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kern w:val="2"/>
          <w:sz w:val="24"/>
          <w:szCs w:val="24"/>
          <w:lang w:val="en-US" w:eastAsia="zh-CN" w:bidi="ar-SA"/>
        </w:rPr>
        <w:t>履约验收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（一)验收的内容：</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1.装箱单、质量合格证书、保修证书、产品使用说明书及其它应当随箱的技术资料；</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2.该批次货物的招、投标文件中涉及质量、技术、服务、鉴定、检验及验收的全部相关内容或其所指引的内容；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3.一次开箱合格率大于或等于98%；</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4.安装、调试完成后，确认可以正常运行。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（二）履约验收标准：</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1.硬件满足采购需求中各项参数指标，带★符号技术参数为重要指标，如不满足将视其为无效投标。</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en-US"/>
        </w:rPr>
        <w:t>甲方所购买的货物运抵</w:t>
      </w:r>
      <w:r>
        <w:rPr>
          <w:rFonts w:hint="eastAsia" w:ascii="仿宋" w:hAnsi="仿宋" w:eastAsia="仿宋" w:cs="仿宋"/>
          <w:color w:val="auto"/>
          <w:sz w:val="24"/>
          <w:szCs w:val="24"/>
          <w:lang w:val="en-US" w:eastAsia="zh-CN"/>
        </w:rPr>
        <w:t>指</w:t>
      </w:r>
      <w:r>
        <w:rPr>
          <w:rFonts w:hint="eastAsia" w:ascii="仿宋" w:hAnsi="仿宋" w:eastAsia="仿宋" w:cs="仿宋"/>
          <w:color w:val="auto"/>
          <w:sz w:val="24"/>
          <w:szCs w:val="24"/>
          <w:lang w:val="en-US"/>
        </w:rPr>
        <w:t>定地点时甲乙双方应共同进行外观和数量验收，如存在货物短缺、外包装破损的甲乙双方应共同应在验收单据上注明同时注明换货时间，并由乙方签章。数量和外观验收之后</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en-US"/>
        </w:rPr>
        <w:t>日内，甲方</w:t>
      </w:r>
      <w:r>
        <w:rPr>
          <w:rFonts w:hint="eastAsia" w:ascii="仿宋" w:hAnsi="仿宋" w:eastAsia="仿宋" w:cs="仿宋"/>
          <w:color w:val="auto"/>
          <w:sz w:val="24"/>
          <w:szCs w:val="24"/>
        </w:rPr>
        <w:t>依据</w:t>
      </w:r>
      <w:r>
        <w:rPr>
          <w:rFonts w:hint="eastAsia" w:ascii="仿宋" w:hAnsi="仿宋" w:eastAsia="仿宋" w:cs="仿宋"/>
          <w:color w:val="auto"/>
          <w:sz w:val="24"/>
          <w:szCs w:val="24"/>
          <w:lang w:val="en-US" w:eastAsia="zh-CN"/>
        </w:rPr>
        <w:t>采购需求</w:t>
      </w:r>
      <w:r>
        <w:rPr>
          <w:rFonts w:hint="eastAsia" w:ascii="仿宋" w:hAnsi="仿宋" w:eastAsia="仿宋" w:cs="仿宋"/>
          <w:color w:val="auto"/>
          <w:sz w:val="24"/>
          <w:szCs w:val="24"/>
        </w:rPr>
        <w:t>文件上的设计要求和相关标准进行验收。内容符合技术要求的，给予签收，验收不合格的不予签收。</w:t>
      </w:r>
      <w:r>
        <w:rPr>
          <w:rFonts w:hint="eastAsia" w:ascii="仿宋" w:hAnsi="仿宋" w:eastAsia="仿宋" w:cs="仿宋"/>
          <w:color w:val="auto"/>
          <w:sz w:val="24"/>
          <w:szCs w:val="24"/>
          <w:lang w:val="en-US"/>
        </w:rPr>
        <w:t>双方应在验收单据中说明验收情况并注明换货时间且应由乙方签章。</w:t>
      </w:r>
      <w:r>
        <w:rPr>
          <w:rFonts w:hint="eastAsia" w:ascii="仿宋" w:hAnsi="仿宋" w:eastAsia="仿宋" w:cs="仿宋"/>
          <w:color w:val="auto"/>
          <w:sz w:val="24"/>
          <w:szCs w:val="24"/>
        </w:rPr>
        <w:t>乙方须严格按合同技术规范要求，更换不达标的设备，待全部整改完成后，双方另行约定再次验收时间。</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kern w:val="2"/>
          <w:sz w:val="24"/>
          <w:szCs w:val="24"/>
          <w:lang w:val="en-US" w:eastAsia="zh-CN" w:bidi="ar-SA"/>
        </w:rPr>
        <w:t>售后服务</w:t>
      </w:r>
    </w:p>
    <w:p>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甲乙双方验收合格，从验收合格之日起，质量保证期自项目</w:t>
      </w:r>
      <w:r>
        <w:rPr>
          <w:rFonts w:hint="eastAsia" w:cs="仿宋"/>
          <w:color w:val="auto"/>
          <w:kern w:val="2"/>
          <w:sz w:val="24"/>
          <w:szCs w:val="24"/>
          <w:lang w:val="en-US" w:eastAsia="zh-CN" w:bidi="ar-SA"/>
        </w:rPr>
        <w:t>通过</w:t>
      </w:r>
      <w:r>
        <w:rPr>
          <w:rFonts w:hint="eastAsia" w:ascii="仿宋" w:hAnsi="仿宋" w:eastAsia="仿宋" w:cs="仿宋"/>
          <w:color w:val="auto"/>
          <w:kern w:val="2"/>
          <w:sz w:val="24"/>
          <w:szCs w:val="24"/>
          <w:lang w:val="en-US" w:eastAsia="zh-CN" w:bidi="ar-SA"/>
        </w:rPr>
        <w:t>验收合格之日起计算。</w:t>
      </w:r>
    </w:p>
    <w:p>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质保期内</w:t>
      </w:r>
      <w:r>
        <w:rPr>
          <w:rFonts w:hint="eastAsia" w:cs="仿宋"/>
          <w:color w:val="auto"/>
          <w:kern w:val="2"/>
          <w:sz w:val="24"/>
          <w:szCs w:val="24"/>
          <w:lang w:val="en-US" w:eastAsia="zh-CN" w:bidi="ar-SA"/>
        </w:rPr>
        <w:t>非人为破坏的由乙方无偿进行维修</w:t>
      </w:r>
      <w:r>
        <w:rPr>
          <w:rFonts w:hint="eastAsia" w:ascii="仿宋" w:hAnsi="仿宋" w:eastAsia="仿宋" w:cs="仿宋"/>
          <w:color w:val="auto"/>
          <w:kern w:val="2"/>
          <w:sz w:val="24"/>
          <w:szCs w:val="24"/>
          <w:lang w:val="en-US" w:eastAsia="zh-CN" w:bidi="ar-SA"/>
        </w:rPr>
        <w:t>。质保期后维修，按成本价收取维修，维护费用。</w:t>
      </w:r>
    </w:p>
    <w:p>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p>
    <w:p>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p>
    <w:p>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p>
    <w:p>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六</w:t>
      </w:r>
      <w:r>
        <w:rPr>
          <w:rFonts w:hint="eastAsia" w:ascii="仿宋" w:hAnsi="仿宋" w:eastAsia="仿宋" w:cs="仿宋"/>
          <w:b/>
          <w:bCs/>
          <w:color w:val="auto"/>
          <w:sz w:val="24"/>
          <w:szCs w:val="24"/>
          <w:lang w:eastAsia="zh-CN"/>
        </w:rPr>
        <w:t>、</w:t>
      </w:r>
      <w:r>
        <w:rPr>
          <w:rFonts w:hint="eastAsia" w:ascii="仿宋" w:hAnsi="仿宋" w:eastAsia="仿宋" w:cs="仿宋"/>
          <w:b/>
          <w:bCs/>
          <w:sz w:val="24"/>
          <w:szCs w:val="24"/>
        </w:rPr>
        <w:t>货物名称、规格型号、数量及金额（</w:t>
      </w:r>
      <w:r>
        <w:rPr>
          <w:rFonts w:hint="eastAsia" w:ascii="仿宋" w:hAnsi="仿宋" w:eastAsia="仿宋" w:cs="仿宋"/>
          <w:b/>
          <w:bCs/>
          <w:sz w:val="24"/>
          <w:szCs w:val="24"/>
          <w:lang w:val="en-US" w:eastAsia="zh-CN"/>
        </w:rPr>
        <w:t>详细技术参数要求</w:t>
      </w:r>
      <w:r>
        <w:rPr>
          <w:rFonts w:hint="eastAsia" w:ascii="仿宋" w:hAnsi="仿宋" w:eastAsia="仿宋" w:cs="仿宋"/>
          <w:b/>
          <w:bCs/>
          <w:sz w:val="24"/>
          <w:szCs w:val="24"/>
        </w:rPr>
        <w:t>见</w:t>
      </w:r>
      <w:r>
        <w:rPr>
          <w:rFonts w:hint="eastAsia" w:ascii="仿宋" w:hAnsi="仿宋" w:eastAsia="仿宋" w:cs="仿宋"/>
          <w:b/>
          <w:bCs/>
          <w:sz w:val="24"/>
          <w:szCs w:val="24"/>
          <w:lang w:val="en-US" w:eastAsia="zh-CN"/>
        </w:rPr>
        <w:t>附件</w:t>
      </w:r>
      <w:r>
        <w:rPr>
          <w:rFonts w:hint="eastAsia" w:ascii="仿宋" w:hAnsi="仿宋" w:eastAsia="仿宋" w:cs="仿宋"/>
          <w:b/>
          <w:bCs/>
          <w:sz w:val="24"/>
          <w:szCs w:val="24"/>
        </w:rPr>
        <w:t>）</w:t>
      </w:r>
    </w:p>
    <w:tbl>
      <w:tblPr>
        <w:tblStyle w:val="9"/>
        <w:tblW w:w="835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4"/>
        <w:gridCol w:w="787"/>
        <w:gridCol w:w="1453"/>
        <w:gridCol w:w="924"/>
        <w:gridCol w:w="924"/>
        <w:gridCol w:w="1244"/>
        <w:gridCol w:w="1244"/>
        <w:gridCol w:w="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21"/>
                <w:szCs w:val="21"/>
                <w:u w:val="none"/>
              </w:rPr>
            </w:pPr>
            <w:r>
              <w:rPr>
                <w:rStyle w:val="15"/>
                <w:lang w:val="en-US" w:eastAsia="zh-CN" w:bidi="ar"/>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b/>
                <w:bCs/>
                <w:i w:val="0"/>
                <w:iCs w:val="0"/>
                <w:color w:val="000000"/>
                <w:sz w:val="21"/>
                <w:szCs w:val="21"/>
                <w:u w:val="none"/>
              </w:rPr>
            </w:pPr>
            <w:r>
              <w:rPr>
                <w:rStyle w:val="15"/>
                <w:lang w:val="en-US" w:eastAsia="zh-CN" w:bidi="ar"/>
              </w:rPr>
              <w:t>品名</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b/>
                <w:bCs/>
                <w:i w:val="0"/>
                <w:iCs w:val="0"/>
                <w:color w:val="000000"/>
                <w:sz w:val="21"/>
                <w:szCs w:val="21"/>
                <w:u w:val="none"/>
              </w:rPr>
            </w:pPr>
            <w:r>
              <w:rPr>
                <w:rStyle w:val="15"/>
                <w:lang w:val="en-US" w:eastAsia="zh-CN" w:bidi="ar"/>
              </w:rPr>
              <w:t>规格型号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b/>
                <w:bCs/>
                <w:i w:val="0"/>
                <w:iCs w:val="0"/>
                <w:color w:val="000000"/>
                <w:sz w:val="21"/>
                <w:szCs w:val="21"/>
                <w:u w:val="none"/>
              </w:rPr>
            </w:pPr>
            <w:r>
              <w:rPr>
                <w:rStyle w:val="15"/>
                <w:lang w:val="en-US" w:eastAsia="zh-CN" w:bidi="ar"/>
              </w:rPr>
              <w:t>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b/>
                <w:bCs/>
                <w:i w:val="0"/>
                <w:iCs w:val="0"/>
                <w:color w:val="000000"/>
                <w:sz w:val="21"/>
                <w:szCs w:val="21"/>
                <w:u w:val="none"/>
              </w:rPr>
            </w:pPr>
            <w:r>
              <w:rPr>
                <w:rStyle w:val="15"/>
                <w:lang w:val="en-US" w:eastAsia="zh-CN" w:bidi="ar"/>
              </w:rPr>
              <w:t>数量</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b/>
                <w:bCs/>
                <w:i w:val="0"/>
                <w:iCs w:val="0"/>
                <w:color w:val="000000"/>
                <w:sz w:val="21"/>
                <w:szCs w:val="21"/>
                <w:u w:val="none"/>
              </w:rPr>
            </w:pPr>
            <w:r>
              <w:rPr>
                <w:rStyle w:val="15"/>
                <w:lang w:val="en-US" w:eastAsia="zh-CN" w:bidi="ar"/>
              </w:rPr>
              <w:t>单价（元）</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b/>
                <w:bCs/>
                <w:i w:val="0"/>
                <w:iCs w:val="0"/>
                <w:color w:val="000000"/>
                <w:sz w:val="21"/>
                <w:szCs w:val="21"/>
                <w:u w:val="none"/>
              </w:rPr>
            </w:pPr>
            <w:r>
              <w:rPr>
                <w:rStyle w:val="15"/>
                <w:lang w:val="en-US" w:eastAsia="zh-CN" w:bidi="ar"/>
              </w:rPr>
              <w:t>金额（元）</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b/>
                <w:bCs/>
                <w:i w:val="0"/>
                <w:iCs w:val="0"/>
                <w:color w:val="000000"/>
                <w:sz w:val="21"/>
                <w:szCs w:val="21"/>
                <w:u w:val="none"/>
              </w:rPr>
            </w:pPr>
            <w:r>
              <w:rPr>
                <w:rStyle w:val="15"/>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王不留行</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槐花</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莱菔子</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麦芽</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槟榔</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山楂</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栀子</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荆芥</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白茅根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侧柏叶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薏苡仁</w:t>
            </w:r>
          </w:p>
        </w:tc>
        <w:tc>
          <w:tcPr>
            <w:tcW w:w="9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c>
          <w:tcPr>
            <w:tcW w:w="9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9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枳壳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僵蚕</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鳖甲</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骨碎补</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干姜</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鸡内金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288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丹参</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川牛膝</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三棱</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青皮</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香附</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泽泻</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小茴香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橘核</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甘草</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麻黄</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百合</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蜂蜜</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料酒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麦麸</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河砂（大）</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免洗圆颗粒1mm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直径5mm；长30cm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圆盆内径32cm深12cm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小喷壶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炊帚</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广口试剂瓶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磨口；透明；250mL</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不锈钢铲</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11寸</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铁丝筛</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直径42cm；孔径4mm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洗洁精</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1.5kg/瓶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吸水纸（抽纸）</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4层100抽/包</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吸水纸（厨房用纸）</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100抽/包</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称量纸</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100mm*100mm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口径10 cm*杯，身高9.5 cm，容量600 ml（带盖）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约高7.0 cm*外径23 cm*内径20 cm）带盖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量程0-200℃，精度2℃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蜂蜜</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天然蜂蜜（</w:t>
            </w:r>
            <w:r>
              <w:rPr>
                <w:rFonts w:hint="eastAsia" w:ascii="宋体" w:hAnsi="宋体" w:eastAsia="宋体" w:cs="宋体"/>
                <w:i w:val="0"/>
                <w:iCs w:val="0"/>
                <w:color w:val="000000"/>
                <w:kern w:val="0"/>
                <w:sz w:val="20"/>
                <w:szCs w:val="20"/>
                <w:u w:val="none"/>
                <w:lang w:val="en-US" w:eastAsia="zh-CN" w:bidi="ar"/>
              </w:rPr>
              <w:t>尽量要在药房或蜂场购买，避免超市购买瓶装蜂蜜</w:t>
            </w:r>
            <w:r>
              <w:rPr>
                <w:rFonts w:hint="eastAsia" w:ascii="宋体" w:hAnsi="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食品级，不用调和的</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蜡纸</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食品级，10*110cm,1000张</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带盖搪瓷方盘</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20*30*5cm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圆匾</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2.6尺、2.8尺、3.2尺各4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马蔺根刷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蜂蜡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沾蜡工具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封蜡丸用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熟地黄</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酒萸肉</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牡丹皮</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茯苓</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泽泻</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电加热炉</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隔热手套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具塞容量瓶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25MM*40MM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带盖玻璃瓶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50MM*60MM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蒸馏水试剂滴瓶（配胶头滴管）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60ML</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打火机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普通的</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转笔刀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得力</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白瓷盘</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加厚，30cm*40cm*3cm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标签纸</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小型号（小于载玻片宽度）</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不锈钢盆（废物盆）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不锈钢直径18CM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餐巾纸</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100抽/包，四层</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氢氧化钾</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牙签</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留样盒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185*125*86（硅胶材质带盖）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包装纸</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（牛皮纸）18cm*18cm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中药斗柜标签插盒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6.5cm*3.5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中药袋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（牛皮纸）25cm*18cm无印有图文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桔梗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金银花</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泽泻</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天麻</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紫花地丁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60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续断</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炙黄芪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虎杖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牡丹皮</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150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浙贝母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槐花</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80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枇杷叶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44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穿心莲</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43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络石藤</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60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垂盆草</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益母草</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bookmarkStart w:id="0" w:name="_GoBack"/>
            <w:bookmarkEnd w:id="0"/>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马鞭草</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薄荷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豨莶草</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青蒿</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谷精草</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瞿麦</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萹蓄</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半边莲</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蒲公英</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泽兰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罗布麻叶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佩兰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荆芥</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地锦草</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墨旱莲</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仙鹤草</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天冬</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蒲黄</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赭石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青黛</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青皮</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使君子</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狗脊</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绵马贯众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大黄</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何首乌</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威灵仙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川乌</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防己</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川芎</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防风</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玄参</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地黄</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党参</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扫把簸箕套装</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插线板</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 8位总控 全长3米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黑色/红色</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1.5寸普通长毛刷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3寸普通长毛刷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打印纸</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A4规格 70克 500张*5包一箱</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黑色垃圾袋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48*55cm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白色毛巾/蓝色毛巾</w:t>
            </w:r>
            <w:r>
              <w:rPr>
                <w:rFonts w:hint="eastAsia" w:ascii="宋体" w:hAnsi="宋体" w:cs="宋体"/>
                <w:i w:val="0"/>
                <w:iCs w:val="0"/>
                <w:color w:val="000000"/>
                <w:kern w:val="0"/>
                <w:sz w:val="20"/>
                <w:szCs w:val="20"/>
                <w:u w:val="none"/>
                <w:lang w:val="en-US" w:eastAsia="zh-CN" w:bidi="ar"/>
              </w:rPr>
              <w:t>/绿色毛巾各100个</w:t>
            </w:r>
            <w:r>
              <w:rPr>
                <w:rFonts w:hint="eastAsia" w:ascii="宋体" w:hAnsi="宋体" w:eastAsia="宋体" w:cs="宋体"/>
                <w:i w:val="0"/>
                <w:iCs w:val="0"/>
                <w:color w:val="000000"/>
                <w:kern w:val="0"/>
                <w:sz w:val="20"/>
                <w:szCs w:val="20"/>
                <w:u w:val="none"/>
                <w:lang w:val="en-US" w:eastAsia="zh-CN" w:bidi="ar"/>
              </w:rPr>
              <w:t>（小）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HPLaserjet p1108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HP M233dw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矿泉水/纯净水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农夫山泉 380ml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一次性乳胶手套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中号，50只/盒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白色平底搪瓷盘</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加厚，30cm*40cm*3cm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白色平底搪瓷盘</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加厚，18cm*24cm*3cm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白色平底搪瓷盘</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35cm*25cm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垫板</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A4，竖版</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2B铅笔</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得力</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橡皮</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得力</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抽杆夹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得力A4（10只/包）</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签字笔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得力 0.5mm子弹头按动笔（12支/盒</w:t>
            </w:r>
            <w:r>
              <w:rPr>
                <w:rFonts w:hint="eastAsia" w:ascii="宋体" w:hAnsi="宋体" w:cs="宋体"/>
                <w:i w:val="0"/>
                <w:iCs w:val="0"/>
                <w:color w:val="000000"/>
                <w:kern w:val="0"/>
                <w:sz w:val="20"/>
                <w:szCs w:val="20"/>
                <w:u w:val="none"/>
                <w:lang w:val="en-US" w:eastAsia="zh-CN" w:bidi="ar"/>
              </w:rPr>
              <w:t>，黑色10盒，红色5盒</w:t>
            </w: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bl>
    <w:p>
      <w:pPr>
        <w:spacing w:line="276" w:lineRule="auto"/>
        <w:jc w:val="left"/>
        <w:rPr>
          <w:rFonts w:hint="eastAsia" w:ascii="仿宋" w:hAnsi="仿宋" w:eastAsia="仿宋" w:cs="仿宋"/>
          <w:b/>
          <w:bCs w:val="0"/>
          <w:color w:val="auto"/>
          <w:sz w:val="24"/>
          <w:szCs w:val="24"/>
          <w:lang w:val="en-US" w:eastAsia="zh-CN"/>
        </w:rPr>
      </w:pPr>
    </w:p>
    <w:p>
      <w:pPr>
        <w:spacing w:line="276" w:lineRule="auto"/>
        <w:jc w:val="left"/>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附件：</w:t>
      </w:r>
      <w:r>
        <w:rPr>
          <w:rFonts w:hint="eastAsia" w:ascii="仿宋" w:hAnsi="仿宋" w:eastAsia="仿宋" w:cs="仿宋"/>
          <w:b/>
          <w:bCs w:val="0"/>
          <w:color w:val="auto"/>
          <w:sz w:val="24"/>
          <w:szCs w:val="24"/>
        </w:rPr>
        <w:t>详细技术参数一览表</w:t>
      </w:r>
    </w:p>
    <w:tbl>
      <w:tblPr>
        <w:tblStyle w:val="9"/>
        <w:tblW w:w="825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1"/>
        <w:gridCol w:w="2040"/>
        <w:gridCol w:w="5470"/>
      </w:tblGrid>
      <w:tr>
        <w:tblPrEx>
          <w:shd w:val="clear" w:color="auto" w:fill="auto"/>
          <w:tblCellMar>
            <w:top w:w="0" w:type="dxa"/>
            <w:left w:w="108" w:type="dxa"/>
            <w:bottom w:w="0" w:type="dxa"/>
            <w:right w:w="108" w:type="dxa"/>
          </w:tblCellMar>
        </w:tblPrEx>
        <w:trPr>
          <w:trHeight w:val="303" w:hRule="atLeast"/>
        </w:trPr>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品名（设备名称）</w:t>
            </w:r>
          </w:p>
        </w:tc>
        <w:tc>
          <w:tcPr>
            <w:tcW w:w="5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王不留行</w:t>
            </w:r>
          </w:p>
        </w:tc>
        <w:tc>
          <w:tcPr>
            <w:tcW w:w="54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槐花</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莱菔子</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麦芽</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槟榔</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山楂</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栀子</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荆芥</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白茅根</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地榆</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侧柏叶</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薏苡仁</w:t>
            </w:r>
          </w:p>
        </w:tc>
        <w:tc>
          <w:tcPr>
            <w:tcW w:w="54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山药</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白术</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枳壳</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僵蚕</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鳖甲</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骨碎补</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干姜</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鸡内金</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白芍</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当归</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丹参</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川牛膝</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三棱</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青皮</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香附</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泽泻</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小茴香</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橘核</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知母</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黄芪</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甘草</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麻黄</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前胡</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百合</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百部</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蜂蜜</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料酒</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白醋</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麦麸</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选货（未炮制品）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河砂（大）</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免洗圆颗粒1mm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玻璃棒</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直径5mm；长30cm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不锈钢盆</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圆盆内径32cm深12cm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小喷壶</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炊帚</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炮制用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量筒</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量筒</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广口试剂瓶</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磨口；透明；250mL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不锈钢铲</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铁丝筛</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直径42cm；孔径4mm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洗洁精</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1.5kg/瓶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吸水纸（抽纸）</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4层100抽/包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吸水纸（厨房用纸）</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100抽/包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称量纸</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100mm*100mm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不锈钢杯</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口径10 cm*杯，身高9.5 cm，容量600 ml（带盖）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不锈钢盆</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约高7.0 cm*外径23 cm*内径20 cm）带盖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温度计</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量程0-200℃，精度2℃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蜂蜜</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尽量要在药房或蜂场购买纯蜂蜜，避免超市购买瓶装蜂蜜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麻油</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食品级，不用调和的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蜡纸</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食品级，10*110cm,1000张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量杯</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带盖搪瓷方盘</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圆匾</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2.6尺、2.8尺、3.2尺各4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马蔺根刷</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制水泛丸用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蜂蜡</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沾蜡工具</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封蜡丸用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熟地黄</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酒萸肉</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牡丹皮</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山药</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茯苓</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泽泻</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电加热炉</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隔热手套</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加厚、防烫，中号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具塞容量瓶</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25MM*40MM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带盖玻璃瓶</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50MM*60MM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蒸馏水试剂滴瓶（配胶头滴管）</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打火机</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转笔刀</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白瓷盘</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加厚，30cm*40cm*3cm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标签纸</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小型号（小于载玻片宽度）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不锈钢盆（废物盆）</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不锈钢直径18CM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餐厅纸</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100抽/包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氢氧化钾</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500g/瓶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牙签</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袋装，每袋100支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留样盒</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185*125*86（硅胶材质带盖）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包装纸</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（牛皮纸）18cm*18cm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中药斗柜标签插盒</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6.5cm*3.5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中药袋</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（牛皮纸）25cm*18cm无印有图文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桔梗</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金银花</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泽泻</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天麻</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紫花地丁</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续断</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炙黄芪</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虎杖</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玉竹</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牡丹皮</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黄柏</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浙贝母</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半夏</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槐花</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枇杷叶</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穿心莲</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络石藤</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垂盆草</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益母草</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马鞭草</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薄荷</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豨莶草</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青蒿</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谷精草</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紫苏</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瞿麦</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萹蓄</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半边莲</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香薷</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蒲公英</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泽兰</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罗布麻叶</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佩兰</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荆芥</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地锦草</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墨旱莲</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仙鹤草</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天冬</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蒲黄</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赭石</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青黛</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青皮</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使君子</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狗脊</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绵马贯众</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大黄</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何首乌</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威灵仙</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川乌</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防己</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川芎</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防风</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玄参</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地黄</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党参</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扫把簸箕套装</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插线板</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 8位总控 全长3米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黑色/红色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毛刷</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1.5寸普通长毛刷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毛刷</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3寸普通长毛刷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打印纸</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得力A4规格 70克 500张*5包一箱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黑色垃圾袋</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48*55cm加厚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抹布</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白色毛巾/</w:t>
            </w:r>
            <w:r>
              <w:rPr>
                <w:rFonts w:hint="eastAsia" w:ascii="宋体" w:hAnsi="宋体" w:cs="宋体"/>
                <w:i w:val="0"/>
                <w:iCs w:val="0"/>
                <w:color w:val="000000"/>
                <w:kern w:val="0"/>
                <w:sz w:val="20"/>
                <w:szCs w:val="20"/>
                <w:u w:val="none"/>
                <w:lang w:val="en-US" w:eastAsia="zh-CN" w:bidi="ar"/>
              </w:rPr>
              <w:t>绿</w:t>
            </w:r>
            <w:r>
              <w:rPr>
                <w:rFonts w:hint="eastAsia" w:ascii="宋体" w:hAnsi="宋体" w:eastAsia="宋体" w:cs="宋体"/>
                <w:i w:val="0"/>
                <w:iCs w:val="0"/>
                <w:color w:val="000000"/>
                <w:kern w:val="0"/>
                <w:sz w:val="20"/>
                <w:szCs w:val="20"/>
                <w:u w:val="none"/>
                <w:lang w:val="en-US" w:eastAsia="zh-CN" w:bidi="ar"/>
              </w:rPr>
              <w:t>色毛巾</w:t>
            </w:r>
            <w:r>
              <w:rPr>
                <w:rFonts w:hint="eastAsia" w:ascii="宋体" w:hAnsi="宋体" w:cs="宋体"/>
                <w:i w:val="0"/>
                <w:iCs w:val="0"/>
                <w:color w:val="000000"/>
                <w:kern w:val="0"/>
                <w:sz w:val="20"/>
                <w:szCs w:val="20"/>
                <w:u w:val="none"/>
                <w:lang w:val="en-US" w:eastAsia="zh-CN" w:bidi="ar"/>
              </w:rPr>
              <w:t>/蓝色各100</w:t>
            </w:r>
            <w:r>
              <w:rPr>
                <w:rFonts w:hint="eastAsia" w:ascii="宋体" w:hAnsi="宋体" w:eastAsia="宋体" w:cs="宋体"/>
                <w:i w:val="0"/>
                <w:iCs w:val="0"/>
                <w:color w:val="000000"/>
                <w:kern w:val="0"/>
                <w:sz w:val="20"/>
                <w:szCs w:val="20"/>
                <w:u w:val="none"/>
                <w:lang w:val="en-US" w:eastAsia="zh-CN" w:bidi="ar"/>
              </w:rPr>
              <w:t>（小）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HPLaserjet p1108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HP M233dw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矿泉水/纯净水</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农夫山泉 380ml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一次性乳胶手套</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中号，50只/盒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白色平底搪瓷盘</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加厚，30cm*40cm*3cm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白色平底搪瓷盘</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加厚，18cm*24cm*3cm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白色平底搪瓷盘</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35cm*25cm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垫板</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A4，竖版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2B铅笔</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橡皮</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抽杆夹</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得力A4（10只/包）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签字笔 </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 0.5mm子弹头按动笔（12支/盒</w:t>
            </w:r>
            <w:r>
              <w:rPr>
                <w:rFonts w:hint="eastAsia" w:ascii="宋体" w:hAnsi="宋体" w:cs="宋体"/>
                <w:i w:val="0"/>
                <w:iCs w:val="0"/>
                <w:color w:val="000000"/>
                <w:kern w:val="0"/>
                <w:sz w:val="20"/>
                <w:szCs w:val="20"/>
                <w:u w:val="none"/>
                <w:lang w:val="en-US" w:eastAsia="zh-CN" w:bidi="ar"/>
              </w:rPr>
              <w:t>，黑色10盒，红色5盒</w:t>
            </w:r>
            <w:r>
              <w:rPr>
                <w:rFonts w:hint="eastAsia" w:ascii="宋体" w:hAnsi="宋体" w:eastAsia="宋体" w:cs="宋体"/>
                <w:i w:val="0"/>
                <w:iCs w:val="0"/>
                <w:color w:val="000000"/>
                <w:kern w:val="0"/>
                <w:sz w:val="20"/>
                <w:szCs w:val="20"/>
                <w:u w:val="none"/>
                <w:lang w:val="en-US" w:eastAsia="zh-CN" w:bidi="ar"/>
              </w:rPr>
              <w:t>）</w:t>
            </w:r>
          </w:p>
        </w:tc>
      </w:tr>
    </w:tbl>
    <w:p>
      <w:pPr>
        <w:jc w:val="center"/>
        <w:rPr>
          <w:rFonts w:hint="eastAsia" w:ascii="仿宋" w:hAnsi="仿宋" w:eastAsia="仿宋" w:cs="仿宋"/>
          <w:b/>
          <w:color w:val="auto"/>
          <w:sz w:val="21"/>
          <w:szCs w:val="21"/>
        </w:rPr>
      </w:pPr>
    </w:p>
    <w:p>
      <w:pPr>
        <w:spacing w:before="120" w:after="120" w:line="288" w:lineRule="auto"/>
        <w:ind w:left="0"/>
        <w:jc w:val="left"/>
        <w:rPr>
          <w:color w:val="auto"/>
        </w:rPr>
      </w:pPr>
    </w:p>
    <w:sectPr>
      <w:pgSz w:w="11905" w:h="16840" w:orient="landscape"/>
      <w:pgMar w:top="1440" w:right="1800" w:bottom="1440" w:left="1800" w:header="720" w:footer="720" w:gutter="0"/>
      <w:pgNumType w:fmt="decimal"/>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kODVhMWUzNmZkYTZkZWE0MTQ2MTYwOWJiOGIzMjIifQ=="/>
  </w:docVars>
  <w:rsids>
    <w:rsidRoot w:val="00000000"/>
    <w:rsid w:val="00C621A8"/>
    <w:rsid w:val="01CF4D07"/>
    <w:rsid w:val="01E94E67"/>
    <w:rsid w:val="051154C3"/>
    <w:rsid w:val="06BF7B98"/>
    <w:rsid w:val="07024D79"/>
    <w:rsid w:val="08AF6362"/>
    <w:rsid w:val="0BCB1926"/>
    <w:rsid w:val="0C360B29"/>
    <w:rsid w:val="0FD515EB"/>
    <w:rsid w:val="10A87B1C"/>
    <w:rsid w:val="11941CBA"/>
    <w:rsid w:val="128D4D0B"/>
    <w:rsid w:val="143D4CFD"/>
    <w:rsid w:val="15916E38"/>
    <w:rsid w:val="16BB1D3F"/>
    <w:rsid w:val="16CC0CB5"/>
    <w:rsid w:val="18672A80"/>
    <w:rsid w:val="18B93014"/>
    <w:rsid w:val="18D94D16"/>
    <w:rsid w:val="19306900"/>
    <w:rsid w:val="197B401F"/>
    <w:rsid w:val="19F4296B"/>
    <w:rsid w:val="1C9C37C8"/>
    <w:rsid w:val="1D153373"/>
    <w:rsid w:val="1E0F26B0"/>
    <w:rsid w:val="1EC57CCD"/>
    <w:rsid w:val="1FB92CF5"/>
    <w:rsid w:val="262864C4"/>
    <w:rsid w:val="28AD3ACA"/>
    <w:rsid w:val="2916341D"/>
    <w:rsid w:val="295403E9"/>
    <w:rsid w:val="2C1945BB"/>
    <w:rsid w:val="2CF06E61"/>
    <w:rsid w:val="30DA3F36"/>
    <w:rsid w:val="348E37A3"/>
    <w:rsid w:val="357C79C2"/>
    <w:rsid w:val="35AE20DD"/>
    <w:rsid w:val="35C2771B"/>
    <w:rsid w:val="366E2AEA"/>
    <w:rsid w:val="36A24542"/>
    <w:rsid w:val="376A0F59"/>
    <w:rsid w:val="388D2FD0"/>
    <w:rsid w:val="38D807CB"/>
    <w:rsid w:val="3A786904"/>
    <w:rsid w:val="3B2C2F74"/>
    <w:rsid w:val="3D154F94"/>
    <w:rsid w:val="3E864064"/>
    <w:rsid w:val="3EF43DA9"/>
    <w:rsid w:val="41667799"/>
    <w:rsid w:val="41720FB5"/>
    <w:rsid w:val="43944E80"/>
    <w:rsid w:val="4596731A"/>
    <w:rsid w:val="46BF0D06"/>
    <w:rsid w:val="49955962"/>
    <w:rsid w:val="4A3E412A"/>
    <w:rsid w:val="4A9A7D59"/>
    <w:rsid w:val="4B674B1E"/>
    <w:rsid w:val="4B8D2F5C"/>
    <w:rsid w:val="4C044E82"/>
    <w:rsid w:val="4D854D8C"/>
    <w:rsid w:val="4D8C33FE"/>
    <w:rsid w:val="4DFE60AA"/>
    <w:rsid w:val="4F594708"/>
    <w:rsid w:val="4F775781"/>
    <w:rsid w:val="520B479A"/>
    <w:rsid w:val="530D012E"/>
    <w:rsid w:val="53554BEF"/>
    <w:rsid w:val="53CB1124"/>
    <w:rsid w:val="552F02DB"/>
    <w:rsid w:val="56F11597"/>
    <w:rsid w:val="56F42740"/>
    <w:rsid w:val="57E16B1D"/>
    <w:rsid w:val="5D077725"/>
    <w:rsid w:val="5ECB022A"/>
    <w:rsid w:val="61F01D56"/>
    <w:rsid w:val="61F62110"/>
    <w:rsid w:val="64AC28AC"/>
    <w:rsid w:val="66CD6B09"/>
    <w:rsid w:val="68E03735"/>
    <w:rsid w:val="69BD4C13"/>
    <w:rsid w:val="6CE43D53"/>
    <w:rsid w:val="6D6A50B2"/>
    <w:rsid w:val="6E7773CA"/>
    <w:rsid w:val="708E6BD5"/>
    <w:rsid w:val="71471DC5"/>
    <w:rsid w:val="718F158B"/>
    <w:rsid w:val="71F532E0"/>
    <w:rsid w:val="76C01785"/>
    <w:rsid w:val="777D59E2"/>
    <w:rsid w:val="78491966"/>
    <w:rsid w:val="79BC3EE9"/>
    <w:rsid w:val="7A045598"/>
    <w:rsid w:val="7B3B4383"/>
    <w:rsid w:val="7CE309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qFormat="1" w:uiPriority="99"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semiHidden="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sz w:val="21"/>
      <w:szCs w:val="22"/>
    </w:rPr>
  </w:style>
  <w:style w:type="paragraph" w:styleId="4">
    <w:name w:val="heading 2"/>
    <w:basedOn w:val="1"/>
    <w:next w:val="1"/>
    <w:unhideWhenUsed/>
    <w:qFormat/>
    <w:uiPriority w:val="99"/>
    <w:pPr>
      <w:spacing w:before="100" w:beforeAutospacing="1" w:after="100" w:afterAutospacing="1"/>
      <w:ind w:left="567" w:hanging="567"/>
      <w:jc w:val="left"/>
      <w:outlineLvl w:val="1"/>
    </w:pPr>
    <w:rPr>
      <w:rFonts w:ascii="宋体" w:hAnsi="宋体" w:cs="宋体"/>
      <w:b/>
      <w:kern w:val="0"/>
      <w:sz w:val="24"/>
      <w:szCs w:val="28"/>
    </w:rPr>
  </w:style>
  <w:style w:type="character" w:default="1" w:styleId="10">
    <w:name w:val="Default Paragraph Font"/>
    <w:autoRedefine/>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kern w:val="2"/>
      <w:sz w:val="21"/>
      <w:szCs w:val="24"/>
    </w:rPr>
  </w:style>
  <w:style w:type="paragraph" w:styleId="3">
    <w:name w:val="Body Text"/>
    <w:basedOn w:val="1"/>
    <w:next w:val="1"/>
    <w:qFormat/>
    <w:uiPriority w:val="99"/>
    <w:pPr>
      <w:spacing w:after="120"/>
    </w:pPr>
  </w:style>
  <w:style w:type="paragraph" w:styleId="5">
    <w:name w:val="Body Text Indent"/>
    <w:basedOn w:val="1"/>
    <w:next w:val="1"/>
    <w:qFormat/>
    <w:uiPriority w:val="0"/>
    <w:pPr>
      <w:spacing w:after="120" w:afterAutospacing="0"/>
      <w:ind w:left="420" w:leftChars="20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next w:val="1"/>
    <w:qFormat/>
    <w:uiPriority w:val="0"/>
    <w:pPr>
      <w:ind w:firstLine="420" w:firstLineChars="200"/>
    </w:pPr>
  </w:style>
  <w:style w:type="paragraph" w:customStyle="1" w:styleId="11">
    <w:name w:val="Heading2"/>
    <w:basedOn w:val="1"/>
    <w:autoRedefine/>
    <w:qFormat/>
    <w:uiPriority w:val="0"/>
    <w:pPr>
      <w:spacing w:line="240" w:lineRule="atLeast"/>
      <w:ind w:left="1" w:firstLineChars="0"/>
      <w:jc w:val="center"/>
    </w:pPr>
    <w:rPr>
      <w:rFonts w:ascii="Times New Roman" w:hAnsi="Times New Roman" w:eastAsia="宋体"/>
      <w:sz w:val="28"/>
      <w:lang w:val="en-US" w:eastAsia="zh-CN" w:bidi="ar-SA"/>
    </w:rPr>
  </w:style>
  <w:style w:type="paragraph" w:customStyle="1" w:styleId="12">
    <w:name w:val="NormalIndent"/>
    <w:basedOn w:val="1"/>
    <w:autoRedefine/>
    <w:qFormat/>
    <w:uiPriority w:val="0"/>
    <w:pPr>
      <w:spacing w:line="240" w:lineRule="auto"/>
      <w:ind w:left="0" w:firstLine="420" w:firstLineChars="200"/>
      <w:jc w:val="both"/>
    </w:pPr>
    <w:rPr>
      <w:rFonts w:ascii="Calibri" w:hAnsi="Calibri" w:eastAsia="宋体"/>
      <w:kern w:val="2"/>
      <w:sz w:val="21"/>
      <w:szCs w:val="22"/>
      <w:lang w:val="en-US" w:eastAsia="zh-CN" w:bidi="ar-SA"/>
    </w:rPr>
  </w:style>
  <w:style w:type="paragraph" w:customStyle="1" w:styleId="13">
    <w:name w:val="段"/>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14">
    <w:name w:val="List Paragraph"/>
    <w:basedOn w:val="1"/>
    <w:autoRedefine/>
    <w:qFormat/>
    <w:uiPriority w:val="1"/>
    <w:pPr>
      <w:ind w:left="215" w:firstLine="641"/>
    </w:pPr>
    <w:rPr>
      <w:rFonts w:ascii="仿宋" w:hAnsi="仿宋" w:eastAsia="仿宋" w:cs="仿宋"/>
    </w:rPr>
  </w:style>
  <w:style w:type="character" w:customStyle="1" w:styleId="15">
    <w:name w:val="font11"/>
    <w:basedOn w:val="10"/>
    <w:uiPriority w:val="0"/>
    <w:rPr>
      <w:rFonts w:hint="eastAsia" w:ascii="仿宋" w:hAnsi="仿宋" w:eastAsia="仿宋" w:cs="仿宋"/>
      <w:b/>
      <w:bCs/>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1677</Words>
  <Characters>1870</Characters>
  <Lines>0</Lines>
  <Paragraphs>119</Paragraphs>
  <TotalTime>2</TotalTime>
  <ScaleCrop>false</ScaleCrop>
  <LinksUpToDate>false</LinksUpToDate>
  <CharactersWithSpaces>1882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2022-08-23T05:20:00Z</dcterms:created>
  <dc:creator>Apache POI</dc:creator>
  <cp:lastModifiedBy>轻 微</cp:lastModifiedBy>
  <dcterms:modified xsi:type="dcterms:W3CDTF">2025-01-31T04:39:17Z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C02DCFAC0F644D7897284C8A6C298230_13</vt:lpwstr>
  </property>
</Properties>
</file>