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9B16">
      <w:pPr>
        <w:bidi w:val="0"/>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昌吉职业技术学院</w:t>
      </w:r>
    </w:p>
    <w:p w14:paraId="59BDEE00">
      <w:pPr>
        <w:bidi w:val="0"/>
        <w:jc w:val="center"/>
        <w:rPr>
          <w:rFonts w:hint="eastAsia" w:ascii="方正小标宋_GBK" w:hAnsi="方正小标宋_GBK" w:eastAsia="方正小标宋_GBK" w:cs="方正小标宋_GBK"/>
          <w:color w:val="auto"/>
          <w:kern w:val="0"/>
          <w:sz w:val="32"/>
          <w:szCs w:val="32"/>
          <w:lang w:val="en-US" w:eastAsia="zh-CN"/>
        </w:rPr>
      </w:pPr>
      <w:r>
        <w:rPr>
          <w:rFonts w:hint="eastAsia" w:ascii="方正小标宋_GBK" w:hAnsi="方正小标宋_GBK" w:eastAsia="方正小标宋_GBK" w:cs="方正小标宋_GBK"/>
          <w:kern w:val="0"/>
          <w:sz w:val="32"/>
          <w:szCs w:val="32"/>
          <w:lang w:val="en-US" w:eastAsia="zh-CN"/>
        </w:rPr>
        <w:t>分</w:t>
      </w:r>
      <w:r>
        <w:rPr>
          <w:rFonts w:hint="eastAsia" w:ascii="方正小标宋_GBK" w:hAnsi="方正小标宋_GBK" w:eastAsia="方正小标宋_GBK" w:cs="方正小标宋_GBK"/>
          <w:kern w:val="0"/>
          <w:sz w:val="32"/>
          <w:szCs w:val="32"/>
        </w:rPr>
        <w:t>校区</w:t>
      </w:r>
      <w:r>
        <w:rPr>
          <w:rFonts w:hint="eastAsia" w:ascii="方正小标宋_GBK" w:hAnsi="方正小标宋_GBK" w:eastAsia="方正小标宋_GBK" w:cs="方正小标宋_GBK"/>
          <w:kern w:val="0"/>
          <w:sz w:val="32"/>
          <w:szCs w:val="32"/>
          <w:lang w:val="en-US" w:eastAsia="zh-CN"/>
        </w:rPr>
        <w:t>3#、4#学生</w:t>
      </w:r>
      <w:bookmarkStart w:id="0" w:name="_GoBack"/>
      <w:bookmarkEnd w:id="0"/>
      <w:r>
        <w:rPr>
          <w:rFonts w:hint="eastAsia" w:ascii="方正小标宋_GBK" w:hAnsi="方正小标宋_GBK" w:eastAsia="方正小标宋_GBK" w:cs="方正小标宋_GBK"/>
          <w:kern w:val="0"/>
          <w:sz w:val="32"/>
          <w:szCs w:val="32"/>
          <w:lang w:val="en-US" w:eastAsia="zh-CN"/>
        </w:rPr>
        <w:t>宿舍楼暖气包</w:t>
      </w:r>
      <w:r>
        <w:rPr>
          <w:rFonts w:hint="eastAsia" w:ascii="方正小标宋_GBK" w:hAnsi="方正小标宋_GBK" w:eastAsia="方正小标宋_GBK" w:cs="方正小标宋_GBK"/>
          <w:color w:val="auto"/>
          <w:kern w:val="0"/>
          <w:sz w:val="32"/>
          <w:szCs w:val="32"/>
          <w:lang w:val="en-US" w:eastAsia="zh-CN"/>
        </w:rPr>
        <w:t>采购需求</w:t>
      </w:r>
    </w:p>
    <w:p w14:paraId="57BD595D">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一、项目信息</w:t>
      </w:r>
    </w:p>
    <w:p w14:paraId="589B17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项目名称：昌吉职业技术学院分校区3#4#学生宿舍楼暖气包采购项目</w:t>
      </w:r>
    </w:p>
    <w:p w14:paraId="0E79A2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采购单位：昌吉职业技术学院</w:t>
      </w:r>
    </w:p>
    <w:p w14:paraId="3D0799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采购预算：人民币204200元。</w:t>
      </w:r>
    </w:p>
    <w:p w14:paraId="1794D30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项目联系人及联系方式：虞老师  0994-2331451\13899634567</w:t>
      </w:r>
    </w:p>
    <w:p w14:paraId="12BC91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供应商资质要求：符合《中华人民共和国政府采购法》第二十二条的规定。</w:t>
      </w:r>
    </w:p>
    <w:p w14:paraId="14E07F3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供应商基本要求：必须上传营业执照、具有CMA资质的检测机构出具的检测报告（必须符合技术参数）、加盖投标人公章的报价清单和售后服务承诺函。</w:t>
      </w:r>
    </w:p>
    <w:p w14:paraId="08997199">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二、商务要求</w:t>
      </w:r>
    </w:p>
    <w:p w14:paraId="267311D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1.供应商所提供的货物必须严格按照清单中的名称、规格型号等要求组织货物</w:t>
      </w:r>
      <w:r>
        <w:rPr>
          <w:rFonts w:hint="eastAsia" w:ascii="仿宋" w:hAnsi="仿宋" w:eastAsia="仿宋" w:cs="仿宋"/>
          <w:color w:val="auto"/>
          <w:kern w:val="0"/>
          <w:sz w:val="24"/>
          <w:szCs w:val="24"/>
          <w:lang w:val="en-US" w:eastAsia="zh-CN"/>
        </w:rPr>
        <w:t>，如不满足将视其为无效投标。</w:t>
      </w:r>
    </w:p>
    <w:p w14:paraId="63D0FD8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519734E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14:paraId="62F300C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75EEF61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5.完成时间：7个日历日内完成安装调试。</w:t>
      </w:r>
    </w:p>
    <w:p w14:paraId="6149D4D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6.付款方式：所有货物按规范安装调试完毕，经甲乙双方验收合格后付清款项。</w:t>
      </w:r>
    </w:p>
    <w:p w14:paraId="6EBDBA9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7.质保期：贰年。</w:t>
      </w:r>
    </w:p>
    <w:p w14:paraId="1CDC5AC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8.此采购项目为交钥匙项目，报价含发票税费、材料费、人工费、运输费、管理费、拆除费、安装调试费、卫生清理垃圾清运费及其它所有费用。  </w:t>
      </w:r>
    </w:p>
    <w:p w14:paraId="3CC9C422">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0"/>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7333ADAD">
      <w:pPr>
        <w:keepNext w:val="0"/>
        <w:keepLines w:val="0"/>
        <w:pageBreakBefore w:val="0"/>
        <w:widowControl w:val="0"/>
        <w:kinsoku/>
        <w:wordWrap/>
        <w:overflowPunct/>
        <w:topLinePunct w:val="0"/>
        <w:bidi w:val="0"/>
        <w:adjustRightInd/>
        <w:snapToGrid/>
        <w:spacing w:after="120" w:afterAutospacing="0" w:line="38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5E07886F">
      <w:pPr>
        <w:keepNext w:val="0"/>
        <w:keepLines w:val="0"/>
        <w:pageBreakBefore w:val="0"/>
        <w:widowControl w:val="0"/>
        <w:kinsoku/>
        <w:wordWrap/>
        <w:overflowPunct/>
        <w:topLinePunct w:val="0"/>
        <w:bidi w:val="0"/>
        <w:adjustRightInd/>
        <w:snapToGrid/>
        <w:spacing w:after="120" w:afterAutospacing="0" w:line="380" w:lineRule="exact"/>
        <w:ind w:left="0" w:leftChars="0" w:firstLine="480" w:firstLineChars="200"/>
        <w:jc w:val="both"/>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收货地址：昌吉职业技术学院分校区（昌吉市延安北路342号）</w:t>
      </w:r>
    </w:p>
    <w:p w14:paraId="2B84FB9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0"/>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03E699C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14:paraId="716479D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5834472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797A415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14:paraId="102A674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14:paraId="7F881D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082F518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1.硬件满足采购需求中各项参数指标。</w:t>
      </w:r>
    </w:p>
    <w:p w14:paraId="2348EBE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en-US" w:eastAsia="zh-Hans"/>
        </w:rPr>
        <w:t>甲方所购买的货物运抵</w:t>
      </w:r>
      <w:r>
        <w:rPr>
          <w:rFonts w:hint="eastAsia" w:ascii="仿宋" w:hAnsi="仿宋" w:eastAsia="仿宋" w:cs="仿宋"/>
          <w:color w:val="auto"/>
          <w:kern w:val="0"/>
          <w:sz w:val="24"/>
          <w:szCs w:val="24"/>
          <w:lang w:val="en-US" w:eastAsia="zh-CN"/>
        </w:rPr>
        <w:t>指</w:t>
      </w:r>
      <w:r>
        <w:rPr>
          <w:rFonts w:hint="eastAsia" w:ascii="仿宋" w:hAnsi="仿宋" w:eastAsia="仿宋" w:cs="仿宋"/>
          <w:color w:val="auto"/>
          <w:kern w:val="0"/>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en-US" w:eastAsia="zh-Hans"/>
        </w:rPr>
        <w:t>日内，甲方</w:t>
      </w:r>
      <w:r>
        <w:rPr>
          <w:rFonts w:hint="eastAsia" w:ascii="仿宋" w:hAnsi="仿宋" w:eastAsia="仿宋" w:cs="仿宋"/>
          <w:color w:val="auto"/>
          <w:kern w:val="0"/>
          <w:sz w:val="24"/>
          <w:szCs w:val="24"/>
        </w:rPr>
        <w:t>依据</w:t>
      </w:r>
      <w:r>
        <w:rPr>
          <w:rFonts w:hint="eastAsia" w:ascii="仿宋" w:hAnsi="仿宋" w:eastAsia="仿宋" w:cs="仿宋"/>
          <w:color w:val="auto"/>
          <w:kern w:val="0"/>
          <w:sz w:val="24"/>
          <w:szCs w:val="24"/>
          <w:lang w:val="en-US" w:eastAsia="zh-CN"/>
        </w:rPr>
        <w:t>采购</w:t>
      </w:r>
      <w:r>
        <w:rPr>
          <w:rFonts w:hint="eastAsia" w:ascii="仿宋" w:hAnsi="仿宋" w:eastAsia="仿宋" w:cs="仿宋"/>
          <w:color w:val="auto"/>
          <w:kern w:val="0"/>
          <w:sz w:val="24"/>
          <w:szCs w:val="24"/>
        </w:rPr>
        <w:t>文件上的设计要求和相关标准进行验收</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rPr>
        <w:t>内容符合文件技术要求的，给予签收，验收不合格的不予签收</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双方应在验收单据中说明验收情况并注明换货时间且应由乙方签章。</w:t>
      </w:r>
      <w:r>
        <w:rPr>
          <w:rFonts w:hint="eastAsia" w:ascii="仿宋" w:hAnsi="仿宋" w:eastAsia="仿宋" w:cs="仿宋"/>
          <w:color w:val="auto"/>
          <w:kern w:val="0"/>
          <w:sz w:val="24"/>
          <w:szCs w:val="24"/>
        </w:rPr>
        <w:t>乙方须严格按合同技术规范要求，更换不达标的设备，待全部整改完成后，双方另行约定再次验收时间。</w:t>
      </w:r>
    </w:p>
    <w:p w14:paraId="1FBC9818">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74BEB306">
      <w:pPr>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设备到达甲方指定地点，甲乙双方验收合格，从验收合格之日起，两年免费质保</w:t>
      </w:r>
      <w:r>
        <w:rPr>
          <w:rFonts w:hint="eastAsia" w:ascii="仿宋" w:hAnsi="仿宋" w:eastAsia="仿宋" w:cs="仿宋"/>
          <w:color w:val="auto"/>
          <w:kern w:val="2"/>
          <w:sz w:val="24"/>
          <w:szCs w:val="24"/>
          <w:lang w:val="en-US" w:eastAsia="zh-CN" w:bidi="ar-SA"/>
        </w:rPr>
        <w:t>，质量保证期自项目安装调试验收合格之日起计算。</w:t>
      </w:r>
    </w:p>
    <w:p w14:paraId="1E605C7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14:paraId="24BE412B">
      <w:pPr>
        <w:keepNext w:val="0"/>
        <w:keepLines w:val="0"/>
        <w:pageBreakBefore w:val="0"/>
        <w:widowControl w:val="0"/>
        <w:numPr>
          <w:ilvl w:val="0"/>
          <w:numId w:val="1"/>
        </w:numPr>
        <w:kinsoku/>
        <w:wordWrap/>
        <w:overflowPunct/>
        <w:topLinePunct w:val="0"/>
        <w:autoSpaceDE/>
        <w:autoSpaceDN/>
        <w:bidi w:val="0"/>
        <w:adjustRightInd/>
        <w:snapToGrid/>
        <w:spacing w:after="120" w:afterAutospacing="0" w:line="440" w:lineRule="exact"/>
        <w:ind w:left="0" w:lef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color w:val="auto"/>
          <w:kern w:val="2"/>
          <w:sz w:val="24"/>
          <w:szCs w:val="24"/>
          <w:lang w:val="en-US" w:eastAsia="zh-CN" w:bidi="ar-SA"/>
        </w:rPr>
        <w:t>项目清单及技术参数表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58"/>
        <w:gridCol w:w="825"/>
        <w:gridCol w:w="810"/>
        <w:gridCol w:w="1230"/>
        <w:gridCol w:w="1110"/>
        <w:gridCol w:w="1035"/>
      </w:tblGrid>
      <w:tr w14:paraId="20CD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BA22C4">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序号</w:t>
            </w:r>
          </w:p>
        </w:tc>
        <w:tc>
          <w:tcPr>
            <w:tcW w:w="2758" w:type="dxa"/>
            <w:vAlign w:val="center"/>
          </w:tcPr>
          <w:p w14:paraId="51ECCD3E">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材料名称</w:t>
            </w:r>
          </w:p>
        </w:tc>
        <w:tc>
          <w:tcPr>
            <w:tcW w:w="825" w:type="dxa"/>
            <w:vAlign w:val="center"/>
          </w:tcPr>
          <w:p w14:paraId="78A40A14">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单位</w:t>
            </w:r>
          </w:p>
        </w:tc>
        <w:tc>
          <w:tcPr>
            <w:tcW w:w="810" w:type="dxa"/>
            <w:vAlign w:val="center"/>
          </w:tcPr>
          <w:p w14:paraId="104989D2">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数量</w:t>
            </w:r>
          </w:p>
        </w:tc>
        <w:tc>
          <w:tcPr>
            <w:tcW w:w="1230" w:type="dxa"/>
            <w:vAlign w:val="center"/>
          </w:tcPr>
          <w:p w14:paraId="574A14EB">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单价（元）</w:t>
            </w:r>
          </w:p>
        </w:tc>
        <w:tc>
          <w:tcPr>
            <w:tcW w:w="1110" w:type="dxa"/>
            <w:vAlign w:val="center"/>
          </w:tcPr>
          <w:p w14:paraId="2CDD8B16">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金额（元）</w:t>
            </w:r>
          </w:p>
        </w:tc>
        <w:tc>
          <w:tcPr>
            <w:tcW w:w="1035" w:type="dxa"/>
            <w:vAlign w:val="center"/>
          </w:tcPr>
          <w:p w14:paraId="7B7A8989">
            <w:pPr>
              <w:jc w:val="center"/>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备注</w:t>
            </w:r>
          </w:p>
        </w:tc>
      </w:tr>
      <w:tr w14:paraId="3C23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tcPr>
          <w:p w14:paraId="7CEAFDB2">
            <w:pPr>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w:t>
            </w:r>
          </w:p>
        </w:tc>
        <w:tc>
          <w:tcPr>
            <w:tcW w:w="2758" w:type="dxa"/>
          </w:tcPr>
          <w:p w14:paraId="34488E4E">
            <w:pP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铸铁内腔无砂散热器</w:t>
            </w:r>
          </w:p>
        </w:tc>
        <w:tc>
          <w:tcPr>
            <w:tcW w:w="825" w:type="dxa"/>
          </w:tcPr>
          <w:p w14:paraId="59702463">
            <w:pP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片</w:t>
            </w:r>
          </w:p>
        </w:tc>
        <w:tc>
          <w:tcPr>
            <w:tcW w:w="810" w:type="dxa"/>
          </w:tcPr>
          <w:p w14:paraId="6E33127D">
            <w:pP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5520</w:t>
            </w:r>
          </w:p>
        </w:tc>
        <w:tc>
          <w:tcPr>
            <w:tcW w:w="1230" w:type="dxa"/>
          </w:tcPr>
          <w:p w14:paraId="6234F33E">
            <w:pP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37</w:t>
            </w:r>
          </w:p>
        </w:tc>
        <w:tc>
          <w:tcPr>
            <w:tcW w:w="1110" w:type="dxa"/>
          </w:tcPr>
          <w:p w14:paraId="6FDAE66A">
            <w:pP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204240</w:t>
            </w:r>
          </w:p>
        </w:tc>
        <w:tc>
          <w:tcPr>
            <w:tcW w:w="1035" w:type="dxa"/>
          </w:tcPr>
          <w:p w14:paraId="1DEA1FCC">
            <w:pPr>
              <w:rPr>
                <w:rFonts w:hint="eastAsia" w:ascii="仿宋" w:hAnsi="仿宋" w:eastAsia="仿宋" w:cs="仿宋"/>
                <w:b w:val="0"/>
                <w:bCs w:val="0"/>
                <w:kern w:val="0"/>
                <w:sz w:val="24"/>
                <w:szCs w:val="24"/>
                <w:vertAlign w:val="baseline"/>
                <w:lang w:val="en-US" w:eastAsia="zh-CN"/>
              </w:rPr>
            </w:pPr>
          </w:p>
        </w:tc>
      </w:tr>
      <w:tr w14:paraId="48E0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29" w:type="dxa"/>
            <w:gridSpan w:val="4"/>
          </w:tcPr>
          <w:p w14:paraId="3DBADF76">
            <w:pPr>
              <w:jc w:val="center"/>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总价</w:t>
            </w:r>
          </w:p>
        </w:tc>
        <w:tc>
          <w:tcPr>
            <w:tcW w:w="3375" w:type="dxa"/>
            <w:gridSpan w:val="3"/>
          </w:tcPr>
          <w:p w14:paraId="0D554707">
            <w:pPr>
              <w:tabs>
                <w:tab w:val="center" w:pos="1476"/>
              </w:tabs>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204240</w:t>
            </w:r>
          </w:p>
        </w:tc>
      </w:tr>
    </w:tbl>
    <w:p w14:paraId="3BBC5273">
      <w:pPr>
        <w:rPr>
          <w:rFonts w:hint="eastAsia" w:ascii="仿宋" w:hAnsi="仿宋" w:eastAsia="仿宋" w:cs="仿宋"/>
          <w:b w:val="0"/>
          <w:bCs w:val="0"/>
          <w:kern w:val="0"/>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655"/>
      </w:tblGrid>
      <w:tr w14:paraId="5ED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4" w:type="dxa"/>
            <w:noWrap w:val="0"/>
            <w:vAlign w:val="center"/>
          </w:tcPr>
          <w:p w14:paraId="74D4D7A2">
            <w:pPr>
              <w:pStyle w:val="3"/>
              <w:keepNext w:val="0"/>
              <w:keepLines w:val="0"/>
              <w:pageBreakBefore w:val="0"/>
              <w:kinsoku/>
              <w:wordWrap/>
              <w:overflowPunct/>
              <w:topLinePunct w:val="0"/>
              <w:autoSpaceDE/>
              <w:autoSpaceDN/>
              <w:bidi w:val="0"/>
              <w:spacing w:line="30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名称</w:t>
            </w:r>
          </w:p>
        </w:tc>
        <w:tc>
          <w:tcPr>
            <w:tcW w:w="7655" w:type="dxa"/>
            <w:noWrap w:val="0"/>
            <w:vAlign w:val="center"/>
          </w:tcPr>
          <w:p w14:paraId="334CE5C4">
            <w:pPr>
              <w:pStyle w:val="3"/>
              <w:keepNext w:val="0"/>
              <w:keepLines w:val="0"/>
              <w:pageBreakBefore w:val="0"/>
              <w:kinsoku/>
              <w:wordWrap/>
              <w:overflowPunct/>
              <w:topLinePunct w:val="0"/>
              <w:autoSpaceDE/>
              <w:autoSpaceDN/>
              <w:bidi w:val="0"/>
              <w:spacing w:line="30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技术参数</w:t>
            </w:r>
          </w:p>
        </w:tc>
      </w:tr>
      <w:tr w14:paraId="011F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94" w:type="dxa"/>
            <w:noWrap w:val="0"/>
            <w:vAlign w:val="center"/>
          </w:tcPr>
          <w:p w14:paraId="07AB26A6">
            <w:pPr>
              <w:pStyle w:val="3"/>
              <w:keepNext w:val="0"/>
              <w:keepLines w:val="0"/>
              <w:pageBreakBefore w:val="0"/>
              <w:kinsoku/>
              <w:wordWrap/>
              <w:overflowPunct/>
              <w:topLinePunct w:val="0"/>
              <w:autoSpaceDE/>
              <w:autoSpaceDN/>
              <w:bidi w:val="0"/>
              <w:spacing w:line="30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kern w:val="0"/>
                <w:sz w:val="24"/>
                <w:szCs w:val="24"/>
                <w:vertAlign w:val="baseline"/>
                <w:lang w:val="en-US" w:eastAsia="zh-CN"/>
              </w:rPr>
              <w:t>铸铁内腔无砂散热器</w:t>
            </w:r>
          </w:p>
        </w:tc>
        <w:tc>
          <w:tcPr>
            <w:tcW w:w="7655" w:type="dxa"/>
            <w:noWrap w:val="0"/>
            <w:vAlign w:val="center"/>
          </w:tcPr>
          <w:p w14:paraId="5E07436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★1.型号、规格:铸铁内腔无砂散热器；(△T=54.5℃,每片散热量为:153W)；每组散热器装d=6mm手动放气阀。</w:t>
            </w:r>
          </w:p>
          <w:p w14:paraId="17C69F0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★2.安装方式:24片/组</w:t>
            </w:r>
          </w:p>
          <w:p w14:paraId="79F28F3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★3.托架形式:详设计</w:t>
            </w:r>
          </w:p>
          <w:p w14:paraId="526E7C22">
            <w:pPr>
              <w:keepNext w:val="0"/>
              <w:keepLines w:val="0"/>
              <w:widowControl/>
              <w:suppressLineNumbers w:val="0"/>
              <w:jc w:val="left"/>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u w:val="none"/>
                <w:lang w:val="en-US" w:eastAsia="zh-CN" w:bidi="ar"/>
              </w:rPr>
              <w:t>4.器具、托架除锈、刷油设计要求:托架除锈、刷油</w:t>
            </w:r>
          </w:p>
        </w:tc>
      </w:tr>
    </w:tbl>
    <w:p w14:paraId="54A12C47">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ascii="仿宋" w:hAnsi="仿宋" w:eastAsia="仿宋" w:cs="仿宋"/>
          <w:color w:val="auto"/>
          <w:kern w:val="0"/>
          <w:sz w:val="24"/>
          <w:szCs w:val="24"/>
          <w:lang w:val="en-US" w:eastAsia="zh-CN"/>
        </w:rPr>
        <w:t>注：</w:t>
      </w:r>
      <w:r>
        <w:rPr>
          <w:rFonts w:hint="eastAsia" w:ascii="仿宋" w:hAnsi="仿宋" w:eastAsia="仿宋" w:cs="仿宋"/>
          <w:color w:val="auto"/>
          <w:kern w:val="0"/>
          <w:sz w:val="24"/>
          <w:szCs w:val="24"/>
          <w:lang w:val="en-US" w:eastAsia="zh-Hans"/>
        </w:rPr>
        <w:t>技术参数中标注“★”的为实质性响应条款，需提供具有CMA资质的检测机构出具的检测报告，检测报告加盖投标人公章。</w:t>
      </w:r>
      <w:r>
        <w:rPr>
          <w:rFonts w:hint="eastAsia" w:ascii="仿宋" w:hAnsi="仿宋" w:eastAsia="仿宋" w:cs="仿宋"/>
          <w:color w:val="auto"/>
          <w:kern w:val="0"/>
          <w:sz w:val="24"/>
          <w:szCs w:val="24"/>
          <w:lang w:val="en-US" w:eastAsia="zh-Hans"/>
        </w:rPr>
        <w:t>必须满足技术参数，不符合（负偏离）的</w:t>
      </w:r>
      <w:r>
        <w:rPr>
          <w:rFonts w:hint="eastAsia" w:ascii="仿宋" w:hAnsi="仿宋" w:eastAsia="仿宋" w:cs="仿宋"/>
          <w:color w:val="auto"/>
          <w:kern w:val="0"/>
          <w:sz w:val="24"/>
          <w:szCs w:val="24"/>
          <w:lang w:val="en-US" w:eastAsia="zh-CN"/>
        </w:rPr>
        <w:t>报价</w:t>
      </w:r>
      <w:r>
        <w:rPr>
          <w:rFonts w:hint="eastAsia" w:ascii="仿宋" w:hAnsi="仿宋" w:eastAsia="仿宋" w:cs="仿宋"/>
          <w:color w:val="auto"/>
          <w:kern w:val="0"/>
          <w:sz w:val="24"/>
          <w:szCs w:val="24"/>
          <w:lang w:val="en-US" w:eastAsia="zh-Hans"/>
        </w:rPr>
        <w:t>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8EB0B"/>
    <w:multiLevelType w:val="singleLevel"/>
    <w:tmpl w:val="46F8EB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8C51752"/>
    <w:rsid w:val="018D3D4E"/>
    <w:rsid w:val="08C51752"/>
    <w:rsid w:val="464062C6"/>
    <w:rsid w:val="4C8E4D5B"/>
    <w:rsid w:val="6315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qFormat/>
    <w:uiPriority w:val="0"/>
    <w:pPr>
      <w:widowControl w:val="0"/>
      <w:tabs>
        <w:tab w:val="left" w:pos="540"/>
      </w:tabs>
      <w:adjustRightInd w:val="0"/>
      <w:snapToGrid w:val="0"/>
      <w:spacing w:line="360" w:lineRule="auto"/>
      <w:jc w:val="left"/>
      <w:outlineLvl w:val="2"/>
    </w:pPr>
    <w:rPr>
      <w:rFonts w:ascii="Calibri" w:hAnsi="Calibri" w:eastAsia="宋体" w:cs="Times New Roman"/>
      <w:b/>
      <w:kern w:val="2"/>
      <w:sz w:val="24"/>
      <w:szCs w:val="20"/>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1386</Words>
  <Characters>1471</Characters>
  <Lines>0</Lines>
  <Paragraphs>0</Paragraphs>
  <TotalTime>11</TotalTime>
  <ScaleCrop>false</ScaleCrop>
  <LinksUpToDate>false</LinksUpToDate>
  <CharactersWithSpaces>1478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2024-07-24T09:43:00Z</dcterms:created>
  <dc:creator>胡彦波</dc:creator>
  <cp:lastModifiedBy>郑克强</cp:lastModifiedBy>
  <dcterms:modified xsi:type="dcterms:W3CDTF">2024-07-25T08:03:16Z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1E595A5AEA384BFF915089A95417DFB9_11</vt:lpwstr>
  </property>
</Properties>
</file>