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rPr>
        <w:t>昌吉职业技术</w:t>
      </w:r>
      <w:r>
        <w:rPr>
          <w:rFonts w:hint="eastAsia" w:ascii="方正小标宋_GBK" w:hAnsi="方正小标宋_GBK" w:eastAsia="方正小标宋_GBK" w:cs="方正小标宋_GBK"/>
          <w:color w:val="auto"/>
          <w:sz w:val="32"/>
          <w:szCs w:val="32"/>
        </w:rPr>
        <w:t>学院</w:t>
      </w:r>
      <w:r>
        <w:rPr>
          <w:rFonts w:hint="eastAsia" w:ascii="方正小标宋_GBK" w:hAnsi="方正小标宋_GBK" w:eastAsia="方正小标宋_GBK" w:cs="方正小标宋_GBK"/>
          <w:color w:val="auto"/>
          <w:sz w:val="32"/>
          <w:szCs w:val="32"/>
          <w:lang w:val="en-US" w:eastAsia="zh-CN"/>
        </w:rPr>
        <w:t>建筑工程</w:t>
      </w:r>
      <w:r>
        <w:rPr>
          <w:rFonts w:hint="eastAsia" w:ascii="方正小标宋_GBK" w:hAnsi="方正小标宋_GBK" w:eastAsia="方正小标宋_GBK" w:cs="方正小标宋_GBK"/>
          <w:color w:val="auto"/>
          <w:sz w:val="32"/>
          <w:szCs w:val="32"/>
          <w:lang w:eastAsia="zh-CN"/>
        </w:rPr>
        <w:t>学院</w:t>
      </w:r>
      <w:r>
        <w:rPr>
          <w:rFonts w:hint="eastAsia" w:ascii="方正小标宋_GBK" w:hAnsi="方正小标宋_GBK" w:eastAsia="方正小标宋_GBK" w:cs="方正小标宋_GBK"/>
          <w:color w:val="auto"/>
          <w:sz w:val="32"/>
          <w:szCs w:val="32"/>
          <w:lang w:val="en-US" w:eastAsia="zh-CN"/>
        </w:rPr>
        <w:t>党支部</w:t>
      </w:r>
      <w:r>
        <w:rPr>
          <w:rFonts w:hint="eastAsia" w:ascii="方正小标宋_GBK" w:hAnsi="方正小标宋_GBK" w:eastAsia="方正小标宋_GBK" w:cs="方正小标宋_GBK"/>
          <w:color w:val="auto"/>
          <w:sz w:val="32"/>
          <w:szCs w:val="32"/>
          <w:lang w:eastAsia="zh-CN"/>
        </w:rPr>
        <w:t>“</w:t>
      </w:r>
      <w:r>
        <w:rPr>
          <w:rFonts w:hint="eastAsia" w:ascii="方正小标宋_GBK" w:hAnsi="方正小标宋_GBK" w:eastAsia="方正小标宋_GBK" w:cs="方正小标宋_GBK"/>
          <w:color w:val="auto"/>
          <w:sz w:val="32"/>
          <w:szCs w:val="32"/>
          <w:lang w:val="en-US" w:eastAsia="zh-CN"/>
        </w:rPr>
        <w:t>党员活动室</w:t>
      </w:r>
      <w:r>
        <w:rPr>
          <w:rFonts w:hint="eastAsia" w:ascii="方正小标宋_GBK" w:hAnsi="方正小标宋_GBK" w:eastAsia="方正小标宋_GBK" w:cs="方正小标宋_GBK"/>
          <w:color w:val="auto"/>
          <w:sz w:val="32"/>
          <w:szCs w:val="32"/>
          <w:lang w:eastAsia="zh-CN"/>
        </w:rPr>
        <w:t>”</w:t>
      </w:r>
      <w:r>
        <w:rPr>
          <w:rFonts w:hint="eastAsia" w:ascii="方正小标宋_GBK" w:hAnsi="方正小标宋_GBK" w:eastAsia="方正小标宋_GBK" w:cs="方正小标宋_GBK"/>
          <w:color w:val="auto"/>
          <w:sz w:val="32"/>
          <w:szCs w:val="32"/>
          <w:lang w:val="en-US" w:eastAsia="zh-CN"/>
        </w:rPr>
        <w:t>建设（</w:t>
      </w:r>
      <w:r>
        <w:rPr>
          <w:rFonts w:hint="eastAsia" w:ascii="方正小标宋_GBK" w:hAnsi="方正小标宋_GBK" w:eastAsia="方正小标宋_GBK" w:cs="方正小标宋_GBK"/>
          <w:color w:val="auto"/>
          <w:sz w:val="32"/>
          <w:szCs w:val="32"/>
          <w:lang w:eastAsia="zh-CN"/>
        </w:rPr>
        <w:t>会议平板一体机</w:t>
      </w:r>
      <w:r>
        <w:rPr>
          <w:rFonts w:hint="eastAsia" w:ascii="方正小标宋_GBK" w:hAnsi="方正小标宋_GBK" w:eastAsia="方正小标宋_GBK" w:cs="方正小标宋_GBK"/>
          <w:color w:val="auto"/>
          <w:sz w:val="32"/>
          <w:szCs w:val="32"/>
          <w:lang w:val="en-US" w:eastAsia="zh-CN"/>
        </w:rPr>
        <w:t>）采购需求</w:t>
      </w: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w:t>
      </w:r>
      <w:r>
        <w:rPr>
          <w:rFonts w:hint="eastAsia" w:ascii="仿宋" w:hAnsi="仿宋" w:eastAsia="仿宋" w:cs="仿宋"/>
          <w:color w:val="auto"/>
          <w:spacing w:val="-6"/>
          <w:sz w:val="24"/>
          <w:szCs w:val="24"/>
          <w:lang w:val="en-US" w:eastAsia="zh-CN"/>
        </w:rPr>
        <w:t>建筑工程学院党支部“党员活动室”建设（会议平板一体机）项目</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w:t>
      </w:r>
      <w:r>
        <w:rPr>
          <w:rFonts w:hint="eastAsia" w:ascii="仿宋" w:hAnsi="仿宋" w:eastAsia="仿宋" w:cs="仿宋"/>
          <w:color w:val="auto"/>
          <w:spacing w:val="-6"/>
          <w:sz w:val="24"/>
          <w:szCs w:val="24"/>
        </w:rPr>
        <w:t>人民币</w:t>
      </w:r>
      <w:r>
        <w:rPr>
          <w:rFonts w:hint="eastAsia" w:ascii="仿宋" w:hAnsi="仿宋" w:eastAsia="仿宋" w:cs="仿宋"/>
          <w:color w:val="auto"/>
          <w:spacing w:val="-6"/>
          <w:sz w:val="24"/>
          <w:szCs w:val="24"/>
          <w:lang w:val="en-US" w:eastAsia="zh-CN"/>
        </w:rPr>
        <w:t>10000</w:t>
      </w:r>
      <w:r>
        <w:rPr>
          <w:rFonts w:hint="eastAsia" w:ascii="仿宋" w:hAnsi="仿宋" w:eastAsia="仿宋" w:cs="仿宋"/>
          <w:color w:val="auto"/>
          <w:spacing w:val="-6"/>
          <w:sz w:val="24"/>
          <w:szCs w:val="24"/>
        </w:rPr>
        <w:t>元。</w:t>
      </w:r>
    </w:p>
    <w:p>
      <w:pPr>
        <w:spacing w:line="42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项目联系人及联系方式：虞老师  0994-2331451 </w:t>
      </w:r>
      <w:r>
        <w:rPr>
          <w:rFonts w:hint="eastAsia" w:ascii="仿宋" w:hAnsi="仿宋" w:eastAsia="仿宋" w:cs="仿宋"/>
          <w:color w:val="auto"/>
          <w:sz w:val="24"/>
          <w:szCs w:val="24"/>
          <w:lang w:val="en-US" w:eastAsia="zh-CN"/>
        </w:rPr>
        <w:t>\13899634567</w:t>
      </w:r>
    </w:p>
    <w:p>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auto"/>
          <w:sz w:val="24"/>
          <w:szCs w:val="24"/>
          <w:lang w:val="en-US" w:eastAsia="zh-CN"/>
        </w:rPr>
        <w:t>上传两项加盖投标人公章的类似业绩（合同和成交通知书）；上传加盖投标人公章的报价单、技术参数、售后服务承诺函及要求上传的其他</w:t>
      </w:r>
      <w:r>
        <w:rPr>
          <w:rFonts w:hint="eastAsia" w:ascii="仿宋" w:hAnsi="仿宋" w:eastAsia="仿宋" w:cs="仿宋"/>
          <w:i w:val="0"/>
          <w:iCs w:val="0"/>
          <w:color w:val="auto"/>
          <w:kern w:val="0"/>
          <w:sz w:val="24"/>
          <w:szCs w:val="24"/>
          <w:u w:val="none"/>
          <w:lang w:val="en-US" w:eastAsia="zh-CN" w:bidi="ar"/>
        </w:rPr>
        <w:t>证明资料并</w:t>
      </w:r>
      <w:r>
        <w:rPr>
          <w:rFonts w:hint="eastAsia" w:ascii="仿宋" w:hAnsi="仿宋" w:eastAsia="仿宋" w:cs="仿宋"/>
          <w:color w:val="auto"/>
          <w:sz w:val="24"/>
          <w:szCs w:val="24"/>
          <w:lang w:val="en-US" w:eastAsia="zh-CN"/>
        </w:rPr>
        <w:t>加盖投标人</w:t>
      </w:r>
      <w:r>
        <w:rPr>
          <w:rFonts w:hint="eastAsia" w:ascii="仿宋" w:hAnsi="仿宋" w:eastAsia="仿宋" w:cs="仿宋"/>
          <w:color w:val="auto"/>
          <w:sz w:val="24"/>
          <w:szCs w:val="24"/>
          <w:highlight w:val="none"/>
          <w:lang w:val="en-US" w:eastAsia="zh-CN"/>
        </w:rPr>
        <w:t>公章</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highlight w:val="none"/>
          <w:lang w:val="en-US" w:eastAsia="zh-CN"/>
        </w:rPr>
        <w:t>上传供应商未被列入“信用中国”网站（</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"http://www.creditchina.gov.cn/"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www.creditchina.gov.cn</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）信用记录失信被执行人、重大税收</w:t>
      </w:r>
      <w:r>
        <w:rPr>
          <w:rFonts w:hint="eastAsia" w:ascii="仿宋" w:hAnsi="仿宋" w:eastAsia="仿宋" w:cs="仿宋"/>
          <w:color w:val="auto"/>
          <w:sz w:val="24"/>
          <w:szCs w:val="24"/>
          <w:lang w:val="en-US" w:eastAsia="zh-CN"/>
        </w:rPr>
        <w:t>违法案件当事人名单以及政府采购严重违法失信行为记录名单（三个截图）。以上资料必须以PDF格式做在一个文档里上传（不要分别上传），否则以“未按要求上传资料”审核为“不符合”。</w:t>
      </w: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5.完成时间：合同签订后7个日历日内完成安装、调试。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6.付款方式：所有仪器设备安装调试完毕，经甲乙双方验收合格后30个工作日内一次性付清合同款项。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8"/>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pPr>
        <w:pStyle w:val="15"/>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设备到达甲方指定安装地点，甲乙双方验收合格，从验收合格之日起，实验、实训设备及其器材两年免费质保，</w:t>
      </w:r>
      <w:r>
        <w:rPr>
          <w:rFonts w:hint="eastAsia" w:cs="仿宋"/>
          <w:color w:val="auto"/>
          <w:kern w:val="2"/>
          <w:sz w:val="24"/>
          <w:szCs w:val="24"/>
          <w:lang w:val="en-US" w:eastAsia="zh-CN" w:bidi="ar-SA"/>
        </w:rPr>
        <w:t>电子产品如</w:t>
      </w:r>
      <w:r>
        <w:rPr>
          <w:rFonts w:hint="eastAsia" w:ascii="仿宋" w:hAnsi="仿宋" w:eastAsia="仿宋" w:cs="仿宋"/>
          <w:color w:val="auto"/>
          <w:kern w:val="2"/>
          <w:sz w:val="24"/>
          <w:szCs w:val="24"/>
          <w:lang w:val="en-US" w:eastAsia="zh-CN" w:bidi="ar-SA"/>
        </w:rPr>
        <w:t>投影仪、台式计算机、话筒、储物柜</w:t>
      </w:r>
      <w:r>
        <w:rPr>
          <w:rFonts w:hint="eastAsia" w:cs="仿宋"/>
          <w:color w:val="auto"/>
          <w:kern w:val="2"/>
          <w:sz w:val="24"/>
          <w:szCs w:val="24"/>
          <w:lang w:val="en-US" w:eastAsia="zh-CN" w:bidi="ar-SA"/>
        </w:rPr>
        <w:t>等</w:t>
      </w:r>
      <w:r>
        <w:rPr>
          <w:rFonts w:hint="eastAsia" w:ascii="仿宋" w:hAnsi="仿宋" w:eastAsia="仿宋" w:cs="仿宋"/>
          <w:color w:val="auto"/>
          <w:kern w:val="2"/>
          <w:sz w:val="24"/>
          <w:szCs w:val="24"/>
          <w:lang w:val="en-US" w:eastAsia="zh-CN" w:bidi="ar-SA"/>
        </w:rPr>
        <w:t>三年免费质保，</w:t>
      </w:r>
      <w:r>
        <w:rPr>
          <w:rFonts w:hint="eastAsia" w:cs="仿宋"/>
          <w:color w:val="auto"/>
          <w:kern w:val="2"/>
          <w:sz w:val="24"/>
          <w:szCs w:val="24"/>
          <w:lang w:val="en-US" w:eastAsia="zh-CN" w:bidi="ar-SA"/>
        </w:rPr>
        <w:t>广告制作</w:t>
      </w:r>
      <w:r>
        <w:rPr>
          <w:rFonts w:hint="eastAsia" w:ascii="仿宋" w:hAnsi="仿宋" w:eastAsia="仿宋" w:cs="仿宋"/>
          <w:color w:val="auto"/>
          <w:kern w:val="2"/>
          <w:sz w:val="24"/>
          <w:szCs w:val="24"/>
          <w:lang w:val="en-US" w:eastAsia="zh-CN" w:bidi="ar-SA"/>
        </w:rPr>
        <w:t>文化墙等一年免费保修。质量保证期自项目安装调试验收合格之日起计算。质保期内:a.乙方提供24小时技术服务响应。b.设备发生故障时，乙方技术人员4小时到达甲方现场，6小时内进行修复，以保证设备稳定运行。设备故障临时无法修复，24小时内提供完好无损的原厂正品进行更换。故障修复完成，须确保系统正常运转。c.设备装调完成后，技术人员对我校专任教师（4-5人）进行为期3-5天的免费培训，培训内容应当包括采购设备的基本原理、操作使用和保养、设备简易故障的判别及排除（维修)方法。依据设备情况，乙方提供一定数量的易损配件及易损配件清单，方便后期质保期满后购买配件使用。乙方提供2套该实验设备平及实验台的系统及设备使用操作规程、设备维修保养手册等技术资料。</w:t>
      </w:r>
    </w:p>
    <w:p>
      <w:pPr>
        <w:pStyle w:val="15"/>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2"/>
          <w:sz w:val="24"/>
          <w:szCs w:val="24"/>
          <w:lang w:val="en-US" w:eastAsia="zh-CN" w:bidi="ar-SA"/>
        </w:rPr>
        <w:t>质保期内由于设备本身问题无法使用，以旧换新。质保期后维修，按成本价收取维修，维护费用。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8734" w:type="dxa"/>
        <w:tblInd w:w="0" w:type="dxa"/>
        <w:tblLayout w:type="fixed"/>
        <w:tblCellMar>
          <w:top w:w="0" w:type="dxa"/>
          <w:left w:w="0" w:type="dxa"/>
          <w:bottom w:w="0" w:type="dxa"/>
          <w:right w:w="0" w:type="dxa"/>
        </w:tblCellMar>
      </w:tblPr>
      <w:tblGrid>
        <w:gridCol w:w="584"/>
        <w:gridCol w:w="1554"/>
        <w:gridCol w:w="2667"/>
        <w:gridCol w:w="641"/>
        <w:gridCol w:w="692"/>
        <w:gridCol w:w="923"/>
        <w:gridCol w:w="1000"/>
        <w:gridCol w:w="673"/>
      </w:tblGrid>
      <w:tr>
        <w:tblPrEx>
          <w:tblCellMar>
            <w:top w:w="0" w:type="dxa"/>
            <w:left w:w="0" w:type="dxa"/>
            <w:bottom w:w="0" w:type="dxa"/>
            <w:right w:w="0" w:type="dxa"/>
          </w:tblCellMar>
        </w:tblPrEx>
        <w:trPr>
          <w:trHeight w:val="58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规格型号品牌或产地</w:t>
            </w:r>
          </w:p>
        </w:tc>
        <w:tc>
          <w:tcPr>
            <w:tcW w:w="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单位</w:t>
            </w:r>
          </w:p>
        </w:tc>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数量</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单价（元）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金额</w:t>
            </w:r>
            <w:r>
              <w:rPr>
                <w:rFonts w:hint="eastAsia" w:ascii="仿宋" w:hAnsi="仿宋" w:eastAsia="仿宋" w:cs="仿宋"/>
                <w:b/>
                <w:bCs/>
                <w:color w:val="auto"/>
                <w:kern w:val="0"/>
                <w:sz w:val="21"/>
                <w:szCs w:val="21"/>
                <w:lang w:bidi="ar"/>
              </w:rPr>
              <w:t>（元）</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tblPrEx>
          <w:tblCellMar>
            <w:top w:w="0" w:type="dxa"/>
            <w:left w:w="0" w:type="dxa"/>
            <w:bottom w:w="0" w:type="dxa"/>
            <w:right w:w="0" w:type="dxa"/>
          </w:tblCellMar>
        </w:tblPrEx>
        <w:trPr>
          <w:trHeight w:val="1046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会议平板一体机</w:t>
            </w:r>
          </w:p>
        </w:tc>
        <w:tc>
          <w:tcPr>
            <w:tcW w:w="2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r>
              <w:rPr>
                <w:rFonts w:hint="eastAsia"/>
                <w:lang w:val="en-US" w:eastAsia="zh-CN"/>
              </w:rPr>
              <w:t>会议平板一体机75英寸、触摸屏智能电子白板视频会议电视显示大屏75+投屏器+移动支架+Win10电脑模块；</w:t>
            </w:r>
            <w:r>
              <w:t>A规液晶显示屏，LED背光，屏幕尺寸≥</w:t>
            </w:r>
            <w:r>
              <w:rPr>
                <w:rFonts w:hint="eastAsia"/>
                <w:lang w:val="en-US" w:eastAsia="zh-CN"/>
              </w:rPr>
              <w:t>75</w:t>
            </w:r>
            <w:r>
              <w:t>英寸，物理分辨率为UHD超清4K， 显示分辨率≥3840×2160，刷新率≥60Hz，显示比例16:9，可视角度≥178° 。黑板前置</w:t>
            </w:r>
            <w:r>
              <w:rPr>
                <w:rFonts w:hint="eastAsia"/>
              </w:rPr>
              <w:t>接口具备中文标识，前置</w:t>
            </w:r>
            <w:r>
              <w:t>接口：≥USB3.0*2，</w:t>
            </w:r>
            <w:r>
              <w:rPr>
                <w:rFonts w:hint="eastAsia"/>
              </w:rPr>
              <w:t>T</w:t>
            </w:r>
            <w:r>
              <w:t>ype-C*1，HDMI*1</w:t>
            </w:r>
            <w:r>
              <w:rPr>
                <w:rFonts w:hint="eastAsia"/>
              </w:rPr>
              <w:t>，前置 USB3.0 接口</w:t>
            </w:r>
            <w:r>
              <w:t>支持 Android 系统</w:t>
            </w:r>
            <w:r>
              <w:rPr>
                <w:rFonts w:hint="eastAsia"/>
              </w:rPr>
              <w:t>与</w:t>
            </w:r>
            <w:r>
              <w:t>Windows</w:t>
            </w:r>
            <w:r>
              <w:rPr>
                <w:rFonts w:hint="eastAsia"/>
              </w:rPr>
              <w:t>双系统读取</w:t>
            </w:r>
            <w:r>
              <w:t>。</w:t>
            </w:r>
          </w:p>
          <w:p>
            <w:r>
              <w:t>7.</w:t>
            </w:r>
            <w:r>
              <w:rPr>
                <w:rFonts w:hint="eastAsia"/>
              </w:rPr>
              <w:t>整机侧置接口需具备：</w:t>
            </w:r>
            <w:r>
              <w:t>USB3.0，USB Touch，HDMI2.0 输入接口，HDMI2.0输出接口，line out RS232，RJ45，千兆网络接口（非OPS网络接口）等。</w:t>
            </w:r>
            <w:r>
              <w:rPr>
                <w:rFonts w:hint="eastAsia"/>
              </w:rPr>
              <w:t>整机</w:t>
            </w:r>
            <w:r>
              <w:t>嵌入式系统版本≥Android13.0，内存≥4GB，存储空间≥32GB。</w:t>
            </w:r>
            <w:r>
              <w:rPr>
                <w:rFonts w:hint="eastAsia"/>
              </w:rPr>
              <w:t>支持 OTA 在线升级。</w:t>
            </w:r>
          </w:p>
          <w:p>
            <w:r>
              <w:t>1.采用英特尔定义的标准OPS 80pin接口定义，保障信号完整性。</w:t>
            </w:r>
          </w:p>
          <w:p>
            <w:r>
              <w:t>2.内置OPS电脑采用抽拉式模块化设计，无任何外接电源线和信号线，方便检测维护</w:t>
            </w:r>
            <w:r>
              <w:rPr>
                <w:rFonts w:hint="eastAsia"/>
              </w:rPr>
              <w:t>。</w:t>
            </w:r>
          </w:p>
          <w:p>
            <w:r>
              <w:t>3.</w:t>
            </w:r>
            <w:r>
              <w:rPr>
                <w:rFonts w:hint="eastAsia"/>
              </w:rPr>
              <w:t>处理器：≥</w:t>
            </w:r>
            <w:r>
              <w:t>Intel 十一代I5；内存</w:t>
            </w:r>
            <w:r>
              <w:rPr>
                <w:rFonts w:hint="eastAsia"/>
              </w:rPr>
              <w:t>：≥</w:t>
            </w:r>
            <w:r>
              <w:t>8GB DDR4</w:t>
            </w:r>
            <w:r>
              <w:rPr>
                <w:rFonts w:hint="eastAsia"/>
              </w:rPr>
              <w:t>，</w:t>
            </w:r>
            <w:r>
              <w:t>硬盘</w:t>
            </w:r>
            <w:r>
              <w:rPr>
                <w:rFonts w:hint="eastAsia"/>
              </w:rPr>
              <w:t>：≥</w:t>
            </w:r>
            <w:r>
              <w:t>256G SSD，USB</w:t>
            </w:r>
            <w:r>
              <w:rPr>
                <w:rFonts w:hint="eastAsia"/>
              </w:rPr>
              <w:t>：≥</w:t>
            </w:r>
            <w:r>
              <w:t>6</w:t>
            </w:r>
            <w:r>
              <w:rPr>
                <w:rFonts w:hint="eastAsia"/>
              </w:rPr>
              <w:t>个，H</w:t>
            </w:r>
            <w:r>
              <w:t>DMI</w:t>
            </w:r>
            <w:r>
              <w:rPr>
                <w:rFonts w:hint="eastAsia"/>
              </w:rPr>
              <w:t>：≥1个，D</w:t>
            </w:r>
            <w:r>
              <w:t>P</w:t>
            </w:r>
            <w:r>
              <w:rPr>
                <w:rFonts w:hint="eastAsia"/>
              </w:rPr>
              <w:t>：≥1个</w:t>
            </w:r>
            <w:r>
              <w:t>。</w:t>
            </w:r>
          </w:p>
          <w:p>
            <w:pPr>
              <w:pStyle w:val="7"/>
              <w:ind w:left="0" w:leftChars="0" w:firstLine="0" w:firstLineChars="0"/>
            </w:pPr>
            <w:r>
              <w:rPr>
                <w:rFonts w:hint="eastAsia"/>
                <w:lang w:val="en-US" w:eastAsia="zh-CN"/>
              </w:rPr>
              <w:t>需原厂售后服务承诺函</w:t>
            </w:r>
          </w:p>
          <w:p/>
          <w:p>
            <w:pPr>
              <w:widowControl/>
              <w:jc w:val="center"/>
              <w:textAlignment w:val="center"/>
              <w:rPr>
                <w:rFonts w:hint="default" w:ascii="仿宋" w:hAnsi="仿宋" w:eastAsia="仿宋" w:cs="仿宋"/>
                <w:color w:val="auto"/>
                <w:sz w:val="21"/>
                <w:szCs w:val="21"/>
                <w:lang w:val="en-US" w:eastAsia="zh-CN"/>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台</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1</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rPr>
              <w:t>10000</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rPr>
              <w:t>10000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593" w:hRule="exact"/>
        </w:trPr>
        <w:tc>
          <w:tcPr>
            <w:tcW w:w="706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val="en-US" w:eastAsia="zh-CN" w:bidi="ar"/>
              </w:rPr>
              <w:t>合计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1"/>
                <w:szCs w:val="21"/>
                <w:lang w:val="en-US" w:bidi="ar"/>
              </w:rPr>
            </w:pPr>
            <w:r>
              <w:rPr>
                <w:rFonts w:hint="eastAsia" w:ascii="仿宋" w:hAnsi="仿宋" w:eastAsia="仿宋" w:cs="仿宋"/>
                <w:color w:val="auto"/>
                <w:kern w:val="0"/>
                <w:sz w:val="21"/>
                <w:szCs w:val="21"/>
                <w:lang w:val="en-US" w:eastAsia="zh-CN" w:bidi="ar"/>
              </w:rPr>
              <w:t>10000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bl>
    <w:p>
      <w:pPr>
        <w:spacing w:line="276" w:lineRule="auto"/>
        <w:jc w:val="left"/>
        <w:rPr>
          <w:rFonts w:hint="eastAsia" w:ascii="仿宋" w:hAnsi="仿宋" w:eastAsia="仿宋" w:cs="仿宋"/>
          <w:b/>
          <w:color w:val="auto"/>
          <w:sz w:val="24"/>
          <w:szCs w:val="24"/>
        </w:rPr>
      </w:pPr>
    </w:p>
    <w:p>
      <w:pPr>
        <w:spacing w:line="276"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附件：</w:t>
      </w:r>
      <w:r>
        <w:rPr>
          <w:rFonts w:hint="eastAsia" w:ascii="仿宋" w:hAnsi="仿宋" w:eastAsia="仿宋" w:cs="仿宋"/>
          <w:b/>
          <w:bCs w:val="0"/>
          <w:color w:val="auto"/>
          <w:sz w:val="24"/>
          <w:szCs w:val="24"/>
        </w:rPr>
        <w:t>详细技术参数一览表</w:t>
      </w:r>
    </w:p>
    <w:tbl>
      <w:tblPr>
        <w:tblStyle w:val="9"/>
        <w:tblpPr w:leftFromText="180" w:rightFromText="180" w:vertAnchor="text" w:horzAnchor="page" w:tblpX="1574" w:tblpY="373"/>
        <w:tblOverlap w:val="never"/>
        <w:tblW w:w="9222" w:type="dxa"/>
        <w:tblInd w:w="0" w:type="dxa"/>
        <w:tblLayout w:type="fixed"/>
        <w:tblCellMar>
          <w:top w:w="0" w:type="dxa"/>
          <w:left w:w="0" w:type="dxa"/>
          <w:bottom w:w="0" w:type="dxa"/>
          <w:right w:w="0" w:type="dxa"/>
        </w:tblCellMar>
      </w:tblPr>
      <w:tblGrid>
        <w:gridCol w:w="735"/>
        <w:gridCol w:w="1657"/>
        <w:gridCol w:w="6830"/>
      </w:tblGrid>
      <w:tr>
        <w:tblPrEx>
          <w:tblCellMar>
            <w:top w:w="0" w:type="dxa"/>
            <w:left w:w="0" w:type="dxa"/>
            <w:bottom w:w="0" w:type="dxa"/>
            <w:right w:w="0"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eastAsia="zh-CN" w:bidi="ar"/>
              </w:rPr>
              <w:t>品名</w:t>
            </w:r>
          </w:p>
        </w:tc>
        <w:tc>
          <w:tcPr>
            <w:tcW w:w="6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kern w:val="0"/>
                <w:sz w:val="21"/>
                <w:szCs w:val="21"/>
                <w:lang w:val="en-US" w:eastAsia="zh-CN" w:bidi="ar"/>
              </w:rPr>
              <w:t>技术参数</w:t>
            </w:r>
          </w:p>
        </w:tc>
      </w:tr>
      <w:tr>
        <w:tblPrEx>
          <w:tblCellMar>
            <w:top w:w="0" w:type="dxa"/>
            <w:left w:w="0" w:type="dxa"/>
            <w:bottom w:w="0" w:type="dxa"/>
            <w:right w:w="0" w:type="dxa"/>
          </w:tblCellMar>
        </w:tblPrEx>
        <w:trPr>
          <w:trHeight w:val="1644"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会议平板一体机</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r>
              <w:rPr>
                <w:rFonts w:hint="eastAsia"/>
              </w:rPr>
              <w:t>一、整体设计</w:t>
            </w:r>
          </w:p>
          <w:p>
            <w:r>
              <w:t>1、采用A规液晶显示屏，LED背光，屏幕尺寸≥</w:t>
            </w:r>
            <w:r>
              <w:rPr>
                <w:rFonts w:hint="eastAsia"/>
                <w:lang w:val="en-US" w:eastAsia="zh-CN"/>
              </w:rPr>
              <w:t>75</w:t>
            </w:r>
            <w:r>
              <w:t>英寸，物理分辨率为UHD超清4K， 显示分辨率≥3840×2160，刷新率≥60Hz，显示比例16:9，可视角度≥178° 。</w:t>
            </w:r>
          </w:p>
          <w:p>
            <w:r>
              <w:t>2. 整机亮度：≥350cd/m2，对比度：≥4000:1，整机显示采用高色域技术，色域NTSC≥84%，在sRGB模式下可做到高色准△E≤1.6。</w:t>
            </w:r>
          </w:p>
          <w:p>
            <w:r>
              <w:rPr>
                <w:rFonts w:hint="eastAsia"/>
              </w:rPr>
              <w:t>3</w:t>
            </w:r>
            <w:r>
              <w:t>.</w:t>
            </w:r>
            <w:r>
              <w:rPr>
                <w:rFonts w:hint="eastAsia"/>
              </w:rPr>
              <w:t xml:space="preserve"> 前置接口具备防撞设计，采用金属转轴式可翻转防撞挡板，防撞档板与机器边框一体化无任何高出边框的结构，可防止推拉绿板合拢时撞击损坏U盘等外接设备。</w:t>
            </w:r>
          </w:p>
          <w:p>
            <w:r>
              <w:rPr>
                <w:rFonts w:hint="eastAsia"/>
              </w:rPr>
              <w:t>4</w:t>
            </w:r>
            <w:r>
              <w:t>.</w:t>
            </w:r>
            <w:r>
              <w:rPr>
                <w:rFonts w:hint="eastAsia"/>
              </w:rPr>
              <w:t xml:space="preserve"> 前面板具备磁吸区域，可吸附铁质金属的书写笔，方便使用。</w:t>
            </w:r>
          </w:p>
          <w:p>
            <w:r>
              <w:rPr>
                <w:rFonts w:hint="eastAsia"/>
              </w:rPr>
              <w:t>5</w:t>
            </w:r>
            <w:r>
              <w:t>.屏幕采用</w:t>
            </w:r>
            <w:r>
              <w:rPr>
                <w:rFonts w:hint="eastAsia"/>
              </w:rPr>
              <w:t>红外</w:t>
            </w:r>
            <w:r>
              <w:t>触控技术，支持40点触控书写及HID免驱技术，无须安装驱动即可实现多人书写。</w:t>
            </w:r>
          </w:p>
          <w:p>
            <w:r>
              <w:rPr>
                <w:rFonts w:hint="eastAsia"/>
              </w:rPr>
              <w:t>6</w:t>
            </w:r>
            <w:r>
              <w:t>.黑板前置</w:t>
            </w:r>
            <w:r>
              <w:rPr>
                <w:rFonts w:hint="eastAsia"/>
              </w:rPr>
              <w:t>接口具备中文标识，前置</w:t>
            </w:r>
            <w:r>
              <w:t>接口：≥USB3.0*2，</w:t>
            </w:r>
            <w:r>
              <w:rPr>
                <w:rFonts w:hint="eastAsia"/>
              </w:rPr>
              <w:t>T</w:t>
            </w:r>
            <w:r>
              <w:t>ype-C*1，HDMI*1</w:t>
            </w:r>
            <w:r>
              <w:rPr>
                <w:rFonts w:hint="eastAsia"/>
              </w:rPr>
              <w:t>，前置 USB3.0 接口</w:t>
            </w:r>
            <w:r>
              <w:t>支持 Android 系统</w:t>
            </w:r>
            <w:r>
              <w:rPr>
                <w:rFonts w:hint="eastAsia"/>
              </w:rPr>
              <w:t>与</w:t>
            </w:r>
            <w:r>
              <w:t>Windows</w:t>
            </w:r>
            <w:r>
              <w:rPr>
                <w:rFonts w:hint="eastAsia"/>
              </w:rPr>
              <w:t>双系统读取</w:t>
            </w:r>
            <w:r>
              <w:t>。</w:t>
            </w:r>
          </w:p>
          <w:p>
            <w:r>
              <w:t>7.</w:t>
            </w:r>
            <w:r>
              <w:rPr>
                <w:rFonts w:hint="eastAsia"/>
              </w:rPr>
              <w:t>整机侧置接口需具备：</w:t>
            </w:r>
            <w:r>
              <w:t>USB3.0，USB Touch，HDMI2.0 输入接口，HDMI2.0输出接口，line out RS232，RJ45，千兆网络接口（非OPS网络接口）等。</w:t>
            </w:r>
          </w:p>
          <w:p>
            <w:r>
              <w:t>8.整机只需连接一根网线，即可实现Windows 及Android系统同时联网。</w:t>
            </w:r>
          </w:p>
          <w:p>
            <w:r>
              <w:t>9.整机采用硬件低蓝光背光技术，低蓝光保护显示不偏色、不泛黄；整机采用无频闪设计，能够有效减轻屏幕闪烁给用户带来的视觉疲劳。</w:t>
            </w:r>
          </w:p>
          <w:p>
            <w:r>
              <w:rPr>
                <w:rFonts w:hint="eastAsia"/>
              </w:rPr>
              <w:t>1</w:t>
            </w:r>
            <w:r>
              <w:t>0.</w:t>
            </w:r>
            <w:r>
              <w:rPr>
                <w:rFonts w:hint="eastAsia"/>
              </w:rPr>
              <w:t>整机内置</w:t>
            </w:r>
            <w:r>
              <w:t>4.2声道音箱，包括中音喇叭，高音喇叭和低音喇叭，额定总功率至少为60W。</w:t>
            </w:r>
          </w:p>
          <w:p>
            <w:r>
              <w:t>11.</w:t>
            </w:r>
            <w:r>
              <w:rPr>
                <w:rFonts w:hint="eastAsia"/>
              </w:rPr>
              <w:t>支持智能手势识别熄屏，可通过三指长按屏幕部分达到熄屏及唤醒功能，多媒体教学模式与传统黑板模式切换。</w:t>
            </w:r>
          </w:p>
          <w:p>
            <w:r>
              <w:rPr>
                <w:rFonts w:hint="eastAsia"/>
              </w:rPr>
              <w:t>1</w:t>
            </w:r>
            <w:r>
              <w:t>2.</w:t>
            </w:r>
            <w:r>
              <w:rPr>
                <w:rFonts w:hint="eastAsia"/>
              </w:rPr>
              <w:t>整机内置蓝牙模块，蓝牙协议支持不低于</w:t>
            </w:r>
            <w:r>
              <w:t>5.2版本，工作距离≥12米，可连接蓝牙耳机、音响等外部蓝牙设备。支持连接外部蓝牙音箱播放音频。</w:t>
            </w:r>
          </w:p>
          <w:p>
            <w:r>
              <w:t>13.无需借助PC，</w:t>
            </w:r>
            <w:r>
              <w:rPr>
                <w:rFonts w:hint="eastAsia"/>
              </w:rPr>
              <w:t>整机</w:t>
            </w:r>
            <w:r>
              <w:t>内置专业硬件自检维护工具（不接受第三方工具），可一键进行硬件自检，包括对OPS电脑状态、网络状态、本机温度、光强感应、CPU温度等信息进行检测和故障提示。</w:t>
            </w:r>
          </w:p>
          <w:p>
            <w:r>
              <w:t>14.整机全通道支持在任意应用下打开墨水屏显示模式，墨水屏模式可和纸质护眼模式进行双模式叠加。</w:t>
            </w:r>
          </w:p>
          <w:p>
            <w:r>
              <w:t>15.支持任意通道下（不仅限于Android、Windows、HDMI、Type-C），可以在任意通道任意画面任意软件所有显示内容下实现画面纹理的实时调整；支持纸质纹理：牛皮纸、素描纸、宣纸、水彩纸、水纹纸，</w:t>
            </w:r>
            <w:r>
              <w:rPr>
                <w:rFonts w:hint="eastAsia"/>
              </w:rPr>
              <w:t>1</w:t>
            </w:r>
            <w:r>
              <w:t>7.支持纹理强度调节；支持色温调节。</w:t>
            </w:r>
          </w:p>
          <w:p>
            <w:r>
              <w:t>16.</w:t>
            </w:r>
            <w:r>
              <w:rPr>
                <w:rFonts w:hint="eastAsia"/>
              </w:rPr>
              <w:t>整机</w:t>
            </w:r>
            <w:r>
              <w:t>嵌入式系统版本≥Android13.0，内存≥4GB，存储空间≥32GB。</w:t>
            </w:r>
            <w:r>
              <w:rPr>
                <w:rFonts w:hint="eastAsia"/>
              </w:rPr>
              <w:t>支持 OTA 在线升级。</w:t>
            </w:r>
          </w:p>
          <w:p>
            <w:pPr>
              <w:rPr>
                <w:rFonts w:hint="eastAsia"/>
              </w:rPr>
            </w:pPr>
            <w:r>
              <w:t>17.★为方便老师教学操作及避免误操作，前置按键均须具有清晰简体中文标识。</w:t>
            </w:r>
            <w:r>
              <w:rPr>
                <w:rFonts w:hint="eastAsia"/>
              </w:rPr>
              <w:t>前置</w:t>
            </w:r>
            <w:r>
              <w:t>物理按键</w:t>
            </w:r>
            <w:r>
              <w:rPr>
                <w:rFonts w:hint="eastAsia"/>
              </w:rPr>
              <w:t>5</w:t>
            </w:r>
            <w:r>
              <w:t>个，</w:t>
            </w:r>
            <w:r>
              <w:rPr>
                <w:rFonts w:hint="eastAsia"/>
              </w:rPr>
              <w:t>支持复合功能，功能包括电源、主页、录屏、返回、护眼、设置、自定义、音量减、音量加。自定义包括但不限于触摸锁、 截屏、便签功能等功能，快速帮助教师实现功能切换。</w:t>
            </w:r>
          </w:p>
          <w:p>
            <w:r>
              <w:t>18.</w:t>
            </w:r>
            <w:r>
              <w:rPr>
                <w:rFonts w:hint="eastAsia"/>
              </w:rPr>
              <w:t>整机内置</w:t>
            </w:r>
            <w:r>
              <w:t>一体化顶置高清摄像头，</w:t>
            </w:r>
            <w:r>
              <w:rPr>
                <w:rFonts w:hint="eastAsia"/>
              </w:rPr>
              <w:t>像素</w:t>
            </w:r>
            <w:r>
              <w:t>≥1600万，</w:t>
            </w:r>
            <w:r>
              <w:rPr>
                <w:rFonts w:hint="eastAsia"/>
              </w:rPr>
              <w:t>整机支持输出摄像头视场角</w:t>
            </w:r>
            <w:r>
              <w:t>≥</w:t>
            </w:r>
            <w:r>
              <w:rPr>
                <w:rFonts w:hint="eastAsia"/>
              </w:rPr>
              <w:t xml:space="preserve"> 14</w:t>
            </w:r>
            <w:r>
              <w:t>1</w:t>
            </w:r>
            <w:r>
              <w:rPr>
                <w:rFonts w:hint="eastAsia"/>
              </w:rPr>
              <w:t>度，水平视场角</w:t>
            </w:r>
            <w:r>
              <w:t>≥</w:t>
            </w:r>
            <w:r>
              <w:rPr>
                <w:rFonts w:hint="eastAsia"/>
              </w:rPr>
              <w:t xml:space="preserve"> 12</w:t>
            </w:r>
            <w:r>
              <w:t>0</w:t>
            </w:r>
            <w:r>
              <w:rPr>
                <w:rFonts w:hint="eastAsia"/>
              </w:rPr>
              <w:t>度画面</w:t>
            </w:r>
            <w:r>
              <w:t>，方便拍摄教室画面，支持远程巡课功能。</w:t>
            </w:r>
          </w:p>
          <w:p>
            <w:r>
              <w:t>19.整机内置非独立外扩展的不低于8阵列智能降噪麦克风，可识别距离不小于10米。</w:t>
            </w:r>
          </w:p>
          <w:p>
            <w:r>
              <w:t>20.</w:t>
            </w:r>
            <w:r>
              <w:rPr>
                <w:rFonts w:hint="eastAsia"/>
              </w:rPr>
              <w:t>内置双路</w:t>
            </w:r>
            <w:r>
              <w:t>WIFI硬件模块，WIFI联网、AP热点均采用独立模块，WIFI协议支持WIFI6。</w:t>
            </w:r>
          </w:p>
          <w:p>
            <w:r>
              <w:rPr>
                <w:rFonts w:hint="eastAsia"/>
              </w:rPr>
              <w:t>2</w:t>
            </w:r>
            <w:r>
              <w:t>1.</w:t>
            </w:r>
            <w:r>
              <w:rPr>
                <w:rFonts w:hint="eastAsia"/>
              </w:rPr>
              <w:t>整机支持通过前置按键一键启动录屏功能，录屏支持安卓系统和内置电脑</w:t>
            </w:r>
            <w:r>
              <w:t xml:space="preserve"> OPS 系统下录屏，并支持两个系统切换录屏不中断。支持将屏幕中显示的课件、音频内容与老师人声同时录制。</w:t>
            </w:r>
          </w:p>
          <w:p>
            <w:r>
              <w:rPr>
                <w:rFonts w:hint="eastAsia"/>
              </w:rPr>
              <w:t>二、安卓白板软件</w:t>
            </w:r>
          </w:p>
          <w:p>
            <w:r>
              <w:t>1.软件内内置动态使用说明书，对白板相关功能进行动态功能展示，方便老师一键查看学习白板相关功能。</w:t>
            </w:r>
          </w:p>
          <w:p>
            <w:r>
              <w:t>2.支持手掌智能擦除，可根据手掌擦除面积与屏幕的接触面大小自动调整；白板书写内容支持不少于三种导出格式；支持12种以上平面图形工具；支持7种以上立体图形工具。</w:t>
            </w:r>
          </w:p>
          <w:p>
            <w:r>
              <w:t>3.支持元素及书写内容快速回溯到之前任意状态，可根据用户情况自行决定回溯到前序的书写状态。</w:t>
            </w:r>
          </w:p>
          <w:p>
            <w:r>
              <w:t>4.使用白板软件时，可根据用户书写操作智能调节屏幕亮度。</w:t>
            </w:r>
          </w:p>
          <w:p>
            <w:r>
              <w:t>5.支持智能工具箱，可选择思维导图、计算器、聚光灯、便签、分屏等多种小工具。</w:t>
            </w:r>
          </w:p>
          <w:p>
            <w:r>
              <w:rPr>
                <w:rFonts w:hint="eastAsia"/>
              </w:rPr>
              <w:t>三、内置电脑</w:t>
            </w:r>
          </w:p>
          <w:p>
            <w:r>
              <w:t>1.采用英特尔定义的标准OPS 80pin接口定义，保障信号完整性。</w:t>
            </w:r>
          </w:p>
          <w:p>
            <w:r>
              <w:t>2.内置OPS电脑采用抽拉式模块化设计，无任何外接电源线和信号线，方便检测维护</w:t>
            </w:r>
            <w:r>
              <w:rPr>
                <w:rFonts w:hint="eastAsia"/>
              </w:rPr>
              <w:t>。</w:t>
            </w:r>
          </w:p>
          <w:p>
            <w:r>
              <w:t>3.</w:t>
            </w:r>
            <w:r>
              <w:rPr>
                <w:rFonts w:hint="eastAsia"/>
              </w:rPr>
              <w:t>处理器：≥</w:t>
            </w:r>
            <w:r>
              <w:t>Intel 十一代I5；内存</w:t>
            </w:r>
            <w:r>
              <w:rPr>
                <w:rFonts w:hint="eastAsia"/>
              </w:rPr>
              <w:t>：≥</w:t>
            </w:r>
            <w:r>
              <w:t>8GB DDR4</w:t>
            </w:r>
            <w:r>
              <w:rPr>
                <w:rFonts w:hint="eastAsia"/>
              </w:rPr>
              <w:t>，</w:t>
            </w:r>
            <w:r>
              <w:t>硬盘</w:t>
            </w:r>
            <w:r>
              <w:rPr>
                <w:rFonts w:hint="eastAsia"/>
              </w:rPr>
              <w:t>：≥</w:t>
            </w:r>
            <w:r>
              <w:t>256G SSD，USB</w:t>
            </w:r>
            <w:r>
              <w:rPr>
                <w:rFonts w:hint="eastAsia"/>
              </w:rPr>
              <w:t>：≥</w:t>
            </w:r>
            <w:r>
              <w:t>6</w:t>
            </w:r>
            <w:r>
              <w:rPr>
                <w:rFonts w:hint="eastAsia"/>
              </w:rPr>
              <w:t>个，H</w:t>
            </w:r>
            <w:r>
              <w:t>DMI</w:t>
            </w:r>
            <w:r>
              <w:rPr>
                <w:rFonts w:hint="eastAsia"/>
              </w:rPr>
              <w:t>：≥1个，D</w:t>
            </w:r>
            <w:r>
              <w:t>P</w:t>
            </w:r>
            <w:r>
              <w:rPr>
                <w:rFonts w:hint="eastAsia"/>
              </w:rPr>
              <w:t>：≥1个</w:t>
            </w:r>
            <w:r>
              <w:t>。</w:t>
            </w:r>
          </w:p>
          <w:p>
            <w:r>
              <w:rPr>
                <w:rFonts w:hint="eastAsia"/>
              </w:rPr>
              <w:t>4</w:t>
            </w:r>
            <w:r>
              <w:t>.</w:t>
            </w:r>
            <w:r>
              <w:rPr>
                <w:rFonts w:hint="eastAsia"/>
              </w:rPr>
              <w:t>为了保证整机长期使用的安全性，整机内置与黑板同品牌的管理软件，支持系统查杀、磁盘清理等功能，并内置正版软件商城。</w:t>
            </w:r>
          </w:p>
          <w:p>
            <w:pPr>
              <w:rPr>
                <w:rFonts w:hint="eastAsia"/>
              </w:rPr>
            </w:pPr>
            <w:r>
              <w:rPr>
                <w:rFonts w:hint="eastAsia"/>
              </w:rPr>
              <w:t>5</w:t>
            </w:r>
            <w:r>
              <w:t>.</w:t>
            </w:r>
            <w:r>
              <w:rPr>
                <w:rFonts w:hint="eastAsia"/>
              </w:rPr>
              <w:t>为了保证设备的稳定性，内置电脑O</w:t>
            </w:r>
            <w:r>
              <w:t>PS</w:t>
            </w:r>
            <w:r>
              <w:rPr>
                <w:rFonts w:hint="eastAsia"/>
              </w:rPr>
              <w:t>与黑板为同一品牌。</w:t>
            </w:r>
          </w:p>
          <w:p>
            <w:pPr>
              <w:pStyle w:val="7"/>
              <w:ind w:left="0" w:leftChars="0" w:firstLine="0" w:firstLineChars="0"/>
              <w:rPr>
                <w:rFonts w:hint="eastAsia" w:eastAsia="宋体"/>
                <w:lang w:val="en-US" w:eastAsia="zh-CN"/>
              </w:rPr>
            </w:pPr>
            <w:r>
              <w:rPr>
                <w:rFonts w:hint="eastAsia"/>
                <w:lang w:val="en-US" w:eastAsia="zh-CN"/>
              </w:rPr>
              <w:t>6.原厂售后服务承诺函</w:t>
            </w:r>
          </w:p>
        </w:tc>
      </w:tr>
    </w:tbl>
    <w:p>
      <w:pPr>
        <w:jc w:val="center"/>
        <w:rPr>
          <w:rFonts w:hint="eastAsia" w:ascii="仿宋" w:hAnsi="仿宋" w:eastAsia="仿宋" w:cs="仿宋"/>
          <w:b/>
          <w:color w:val="auto"/>
          <w:sz w:val="21"/>
          <w:szCs w:val="21"/>
        </w:rPr>
      </w:pPr>
    </w:p>
    <w:p>
      <w:pPr>
        <w:spacing w:before="120" w:after="120" w:line="288" w:lineRule="auto"/>
        <w:ind w:left="0"/>
        <w:jc w:val="left"/>
        <w:rPr>
          <w:color w:val="auto"/>
        </w:rPr>
      </w:pPr>
    </w:p>
    <w:sectPr>
      <w:pgSz w:w="11905" w:h="16840" w:orient="landscape"/>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6DC43D2-6E3C-4104-8DBB-F6CAB742F730}"/>
  </w:font>
  <w:font w:name="仿宋">
    <w:panose1 w:val="02010609060101010101"/>
    <w:charset w:val="86"/>
    <w:family w:val="auto"/>
    <w:pitch w:val="default"/>
    <w:sig w:usb0="800002BF" w:usb1="38CF7CFA" w:usb2="00000016" w:usb3="00000000" w:csb0="00040001" w:csb1="00000000"/>
    <w:embedRegular r:id="rId2" w:fontKey="{ED26E306-BACD-4CA7-BF33-BF4127C96BF0}"/>
  </w:font>
  <w:font w:name="方正小标宋_GBK">
    <w:panose1 w:val="02000000000000000000"/>
    <w:charset w:val="86"/>
    <w:family w:val="auto"/>
    <w:pitch w:val="default"/>
    <w:sig w:usb0="A00002BF" w:usb1="38CF7CFA" w:usb2="00082016" w:usb3="00000000" w:csb0="00040001" w:csb1="00000000"/>
    <w:embedRegular r:id="rId3" w:fontKey="{5CF99220-EDAF-4F63-8A37-C2DDB995B28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MzYyN2IwOGE4Yzc5ZmJmOTI3NzU3ZDJlMTMxYzYifQ=="/>
  </w:docVars>
  <w:rsids>
    <w:rsidRoot w:val="00000000"/>
    <w:rsid w:val="119255A7"/>
    <w:rsid w:val="192E4957"/>
    <w:rsid w:val="203F3DE0"/>
    <w:rsid w:val="22521B69"/>
    <w:rsid w:val="26F63DAA"/>
    <w:rsid w:val="349537A1"/>
    <w:rsid w:val="36FE2A72"/>
    <w:rsid w:val="3C161465"/>
    <w:rsid w:val="3E100501"/>
    <w:rsid w:val="41957886"/>
    <w:rsid w:val="47205B9F"/>
    <w:rsid w:val="4A8E789C"/>
    <w:rsid w:val="4D512FF9"/>
    <w:rsid w:val="4E7B4633"/>
    <w:rsid w:val="533D4513"/>
    <w:rsid w:val="543D781D"/>
    <w:rsid w:val="5C4F2933"/>
    <w:rsid w:val="5CEC1CBC"/>
    <w:rsid w:val="5EA02A19"/>
    <w:rsid w:val="621122AA"/>
    <w:rsid w:val="64BB043D"/>
    <w:rsid w:val="698B2A9D"/>
    <w:rsid w:val="69BC1001"/>
    <w:rsid w:val="6CB0546C"/>
    <w:rsid w:val="739500F8"/>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2">
    <w:name w:val="heading 2"/>
    <w:basedOn w:val="1"/>
    <w:next w:val="1"/>
    <w:unhideWhenUsed/>
    <w:qFormat/>
    <w:uiPriority w:val="99"/>
    <w:pPr>
      <w:spacing w:before="100" w:beforeAutospacing="1" w:after="100" w:afterAutospacing="1"/>
      <w:ind w:left="567" w:hanging="567"/>
      <w:jc w:val="left"/>
      <w:outlineLvl w:val="1"/>
    </w:pPr>
    <w:rPr>
      <w:rFonts w:ascii="宋体" w:hAnsi="宋体" w:cs="宋体"/>
      <w:b/>
      <w:kern w:val="0"/>
      <w:sz w:val="24"/>
      <w:szCs w:val="28"/>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next w:val="1"/>
    <w:qFormat/>
    <w:uiPriority w:val="0"/>
    <w:pPr>
      <w:ind w:firstLine="420" w:firstLineChars="100"/>
    </w:pPr>
    <w:rPr>
      <w:rFonts w:ascii="Times New Roman" w:hAnsi="Times New Roman"/>
      <w:kern w:val="2"/>
      <w:sz w:val="21"/>
      <w:szCs w:val="24"/>
    </w:rPr>
  </w:style>
  <w:style w:type="paragraph" w:styleId="8">
    <w:name w:val="Body Text First Indent 2"/>
    <w:basedOn w:val="4"/>
    <w:next w:val="1"/>
    <w:qFormat/>
    <w:uiPriority w:val="0"/>
    <w:pPr>
      <w:ind w:firstLine="420" w:firstLine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Heading2"/>
    <w:basedOn w:val="1"/>
    <w:next w:val="13"/>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3">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5">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3799</Words>
  <Characters>4316</Characters>
  <Paragraphs>738</Paragraphs>
  <TotalTime>0</TotalTime>
  <ScaleCrop>false</ScaleCrop>
  <LinksUpToDate>false</LinksUpToDate>
  <CharactersWithSpaces>4364</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ZKQ</cp:lastModifiedBy>
  <dcterms:modified xsi:type="dcterms:W3CDTF">2024-11-26T09:55:50Z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4D368C5EDD1948D3AB2FCE240C98704B_13</vt:lpwstr>
  </property>
</Properties>
</file>