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_GBK" w:hAnsi="方正小标宋_GBK" w:eastAsia="方正小标宋_GBK" w:cs="方正小标宋_GBK"/>
          <w:b/>
          <w:bCs/>
          <w:color w:val="auto"/>
          <w:sz w:val="32"/>
          <w:szCs w:val="32"/>
          <w:lang w:val="en-US" w:eastAsia="zh-CN"/>
        </w:rPr>
      </w:pPr>
      <w:r>
        <w:rPr>
          <w:rFonts w:hint="eastAsia" w:ascii="方正小标宋_GBK" w:hAnsi="方正小标宋_GBK" w:eastAsia="方正小标宋_GBK" w:cs="方正小标宋_GBK"/>
          <w:b/>
          <w:bCs/>
          <w:sz w:val="32"/>
          <w:szCs w:val="32"/>
        </w:rPr>
        <w:t>昌吉职业技术学院各班级安装校风与学风项目采购需求</w:t>
      </w:r>
    </w:p>
    <w:p>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56" w:firstLineChars="200"/>
        <w:jc w:val="left"/>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昌吉职业技术学院各班级安装校风与学风项目</w:t>
      </w:r>
    </w:p>
    <w:p>
      <w:pPr>
        <w:keepNext w:val="0"/>
        <w:keepLines w:val="0"/>
        <w:pageBreakBefore w:val="0"/>
        <w:widowControl w:val="0"/>
        <w:kinsoku/>
        <w:wordWrap/>
        <w:overflowPunct/>
        <w:topLinePunct w:val="0"/>
        <w:bidi w:val="0"/>
        <w:adjustRightInd/>
        <w:snapToGrid/>
        <w:spacing w:line="440" w:lineRule="exact"/>
        <w:ind w:left="0" w:leftChars="0" w:right="0" w:rightChars="0"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bidi w:val="0"/>
        <w:adjustRightInd/>
        <w:snapToGrid/>
        <w:spacing w:line="440" w:lineRule="exact"/>
        <w:ind w:left="0" w:leftChars="0" w:right="0" w:rightChars="0"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246580</w:t>
      </w:r>
      <w:r>
        <w:rPr>
          <w:rFonts w:hint="eastAsia" w:ascii="仿宋" w:hAnsi="仿宋" w:eastAsia="仿宋" w:cs="仿宋"/>
          <w:color w:val="auto"/>
          <w:sz w:val="24"/>
          <w:szCs w:val="24"/>
        </w:rPr>
        <w:t>元。</w:t>
      </w:r>
    </w:p>
    <w:p>
      <w:pPr>
        <w:keepNext w:val="0"/>
        <w:keepLines w:val="0"/>
        <w:pageBreakBefore w:val="0"/>
        <w:widowControl w:val="0"/>
        <w:kinsoku/>
        <w:wordWrap/>
        <w:overflowPunct/>
        <w:topLinePunct w:val="0"/>
        <w:bidi w:val="0"/>
        <w:adjustRightInd/>
        <w:snapToGrid/>
        <w:spacing w:line="440" w:lineRule="exact"/>
        <w:ind w:left="0" w:leftChars="0" w:right="0" w:rightChars="0"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w:t>
      </w:r>
      <w:r>
        <w:rPr>
          <w:rFonts w:hint="eastAsia" w:ascii="仿宋" w:hAnsi="仿宋" w:eastAsia="仿宋" w:cs="仿宋"/>
          <w:color w:val="auto"/>
          <w:sz w:val="24"/>
          <w:szCs w:val="24"/>
          <w:lang w:val="en-US" w:eastAsia="zh-CN"/>
        </w:rPr>
        <w:t>\13899634567</w:t>
      </w:r>
      <w:r>
        <w:rPr>
          <w:rFonts w:hint="eastAsia" w:ascii="仿宋" w:hAnsi="仿宋" w:eastAsia="仿宋" w:cs="仿宋"/>
          <w:color w:val="auto"/>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、供应商（乙方）资质要求：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1.有意向的投标人到昌吉职业技术学院新校区进行实地踏勘，联系</w:t>
      </w:r>
      <w:r>
        <w:rPr>
          <w:rFonts w:hint="eastAsia" w:ascii="仿宋" w:hAnsi="仿宋" w:eastAsia="仿宋" w:cs="仿宋"/>
          <w:color w:val="auto"/>
          <w:sz w:val="24"/>
          <w:szCs w:val="24"/>
          <w:lang w:val="en-US" w:eastAsia="zh-CN"/>
        </w:rPr>
        <w:t>人及联系方式</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付老师13039407018</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2.投标时按甲方现场踏勘要求思路上传完整的设计效果图；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3.具有履行合同所必需的专业技术能力(高空作业证、安全员证等)；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4.具备</w:t>
      </w:r>
      <w:r>
        <w:rPr>
          <w:rFonts w:hint="eastAsia" w:ascii="仿宋" w:hAnsi="仿宋" w:eastAsia="仿宋" w:cs="仿宋"/>
          <w:color w:val="auto"/>
          <w:sz w:val="24"/>
          <w:szCs w:val="24"/>
          <w:lang w:val="en-US" w:eastAsia="zh-CN"/>
        </w:rPr>
        <w:t>室内广告字</w:t>
      </w:r>
      <w:r>
        <w:rPr>
          <w:rFonts w:hint="eastAsia" w:ascii="仿宋" w:hAnsi="仿宋" w:eastAsia="仿宋" w:cs="仿宋"/>
          <w:color w:val="auto"/>
          <w:sz w:val="24"/>
          <w:szCs w:val="24"/>
        </w:rPr>
        <w:t>（含广告</w:t>
      </w:r>
      <w:r>
        <w:rPr>
          <w:rFonts w:hint="eastAsia" w:ascii="仿宋" w:hAnsi="仿宋" w:eastAsia="仿宋" w:cs="仿宋"/>
          <w:color w:val="auto"/>
          <w:sz w:val="24"/>
          <w:szCs w:val="24"/>
          <w:lang w:val="en-US" w:eastAsia="zh-CN"/>
        </w:rPr>
        <w:t>设计及</w:t>
      </w:r>
      <w:r>
        <w:rPr>
          <w:rFonts w:hint="eastAsia" w:ascii="仿宋" w:hAnsi="仿宋" w:eastAsia="仿宋" w:cs="仿宋"/>
          <w:color w:val="auto"/>
          <w:sz w:val="24"/>
          <w:szCs w:val="24"/>
        </w:rPr>
        <w:t>制作）安装业绩（案例），营业执照经营范围需</w:t>
      </w:r>
      <w:r>
        <w:rPr>
          <w:rFonts w:hint="eastAsia" w:ascii="仿宋" w:hAnsi="仿宋" w:eastAsia="仿宋" w:cs="仿宋"/>
          <w:color w:val="auto"/>
          <w:sz w:val="24"/>
          <w:szCs w:val="24"/>
          <w:lang w:val="en-US" w:eastAsia="zh-CN"/>
        </w:rPr>
        <w:t>有法人并含</w:t>
      </w:r>
      <w:r>
        <w:rPr>
          <w:rFonts w:hint="eastAsia" w:ascii="仿宋" w:hAnsi="仿宋" w:eastAsia="仿宋" w:cs="仿宋"/>
          <w:color w:val="auto"/>
          <w:sz w:val="24"/>
          <w:szCs w:val="24"/>
        </w:rPr>
        <w:t>广告设计及制作等；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供应商基本要求：</w:t>
      </w:r>
      <w:r>
        <w:rPr>
          <w:rFonts w:hint="eastAsia" w:ascii="仿宋" w:hAnsi="仿宋" w:eastAsia="仿宋" w:cs="仿宋"/>
          <w:color w:val="auto"/>
          <w:sz w:val="24"/>
          <w:szCs w:val="24"/>
          <w:lang w:val="en-US" w:eastAsia="zh-CN"/>
        </w:rPr>
        <w:t>必须上传营业执照，上传加盖投标人公章的报价单、技术参数、售后服务承诺函(含完工时间、质保期等内容</w:t>
      </w:r>
      <w:bookmarkStart w:id="0" w:name="_GoBack"/>
      <w:bookmarkEnd w:id="0"/>
      <w:r>
        <w:rPr>
          <w:rFonts w:hint="eastAsia" w:ascii="仿宋" w:hAnsi="仿宋" w:eastAsia="仿宋" w:cs="仿宋"/>
          <w:color w:val="auto"/>
          <w:sz w:val="24"/>
          <w:szCs w:val="24"/>
          <w:lang w:val="en-US" w:eastAsia="zh-CN"/>
        </w:rPr>
        <w:t>)、类似业绩2项（成交通知书和合同）、现场踏勘证明、</w:t>
      </w:r>
      <w:r>
        <w:rPr>
          <w:rFonts w:hint="eastAsia" w:ascii="仿宋" w:hAnsi="仿宋" w:eastAsia="仿宋" w:cs="仿宋"/>
          <w:color w:val="auto"/>
          <w:sz w:val="24"/>
          <w:szCs w:val="24"/>
        </w:rPr>
        <w:t>高空作业证、安全员证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完整的设计效果图。以上缺一不可。以上资料必须以PDF格式做在一个文档里上传（不要分别上传），否则以“未按要求上传资料”审核为“不符合”。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产品的质量保证期需为产品交付甲方之日起，提供所供货物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4.完成时间：合同签订后60个日历日内完成拆除及安装。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付款方式：项目成交后，甲乙双方签订合同后5个工作日内甲方向乙方支付预付款50000元（伍万元整），所有广告制作安装完毕，按实际安装数量经甲乙双方验收合格后，甲方在30个工作日内一次性付清实数尾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6.质保期：36个月。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7.此采购项目为交钥匙项目，报价含发票税费、运输、安装、高空作业及其它所有费用。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收货地址</w:t>
      </w:r>
    </w:p>
    <w:p>
      <w:pPr>
        <w:pStyle w:val="8"/>
        <w:keepNext w:val="0"/>
        <w:keepLines w:val="0"/>
        <w:pageBreakBefore w:val="0"/>
        <w:widowControl w:val="0"/>
        <w:kinsoku/>
        <w:wordWrap/>
        <w:overflowPunct/>
        <w:topLinePunct w:val="0"/>
        <w:bidi w:val="0"/>
        <w:adjustRightInd/>
        <w:snapToGrid/>
        <w:spacing w:after="0" w:line="440" w:lineRule="exact"/>
        <w:ind w:left="0" w:leftChars="0" w:right="0" w:rightChars="0" w:firstLine="480" w:firstLineChars="200"/>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pPr>
        <w:pStyle w:val="8"/>
        <w:keepNext w:val="0"/>
        <w:keepLines w:val="0"/>
        <w:pageBreakBefore w:val="0"/>
        <w:widowControl w:val="0"/>
        <w:kinsoku/>
        <w:wordWrap/>
        <w:overflowPunct/>
        <w:topLinePunct w:val="0"/>
        <w:bidi w:val="0"/>
        <w:adjustRightInd/>
        <w:snapToGrid/>
        <w:spacing w:after="0" w:line="440" w:lineRule="exact"/>
        <w:ind w:left="0" w:leftChars="0" w:right="0" w:rightChars="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送货期限：成交后按甲方要求在不影响室内教学的前提下送货安装。</w:t>
      </w:r>
    </w:p>
    <w:p>
      <w:pPr>
        <w:pStyle w:val="8"/>
        <w:keepNext w:val="0"/>
        <w:keepLines w:val="0"/>
        <w:pageBreakBefore w:val="0"/>
        <w:widowControl w:val="0"/>
        <w:kinsoku/>
        <w:wordWrap/>
        <w:overflowPunct/>
        <w:topLinePunct w:val="0"/>
        <w:bidi w:val="0"/>
        <w:adjustRightInd/>
        <w:snapToGrid/>
        <w:spacing w:after="0" w:line="440" w:lineRule="exact"/>
        <w:ind w:left="0" w:leftChars="0" w:right="0" w:rightChars="0" w:firstLine="480" w:firstLineChars="200"/>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安装地址：昌吉职业技术学院新校区（昌吉高新技术产业开发区兴业大道8号）、昌吉职业技术学院分校区（昌吉市延安北路342号）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的风险自货物交付需方且由需方确认验收合格时转移。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1.装箱清单、质量合格证书、保修承诺证书、其它应当随箱的技术资料；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3.修补、安装完成后，确认外观整洁，达到甲方预期的效果。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1.硬件满足采购需求中各项参数指标。凡列入《中华人民共和国实施强制性产品认证的产品目录》的产品，投标人须具备该产品CCC认证证书复印件，在签订合同或合同验收时供采购人审查。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Han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w:t>
      </w:r>
      <w:r>
        <w:rPr>
          <w:rFonts w:hint="eastAsia" w:ascii="仿宋" w:hAnsi="仿宋" w:eastAsia="仿宋" w:cs="仿宋"/>
          <w:color w:val="auto"/>
          <w:sz w:val="24"/>
          <w:szCs w:val="24"/>
          <w:lang w:val="en-US" w:eastAsia="zh-CN"/>
        </w:rPr>
        <w:t>货物</w:t>
      </w:r>
      <w:r>
        <w:rPr>
          <w:rFonts w:hint="eastAsia" w:ascii="仿宋" w:hAnsi="仿宋" w:eastAsia="仿宋" w:cs="仿宋"/>
          <w:color w:val="auto"/>
          <w:sz w:val="24"/>
          <w:szCs w:val="24"/>
        </w:rPr>
        <w:t>，待全部整改完成后，双方另行约定再次验收时间。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六、售后服务</w:t>
      </w: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leftChars="0" w:right="0" w:rightChars="0" w:firstLine="480" w:firstLineChars="200"/>
        <w:textAlignment w:val="auto"/>
        <w:outlineLvl w:val="9"/>
        <w:rPr>
          <w:rFonts w:hint="eastAsia" w:ascii="仿宋" w:hAnsi="仿宋" w:eastAsia="仿宋" w:cs="仿宋"/>
          <w:color w:val="FF0000"/>
          <w:kern w:val="2"/>
          <w:sz w:val="24"/>
          <w:szCs w:val="24"/>
          <w:lang w:val="en-US" w:eastAsia="zh-CN" w:bidi="ar-SA"/>
        </w:rPr>
      </w:pPr>
      <w:r>
        <w:rPr>
          <w:rFonts w:hint="eastAsia" w:cs="仿宋"/>
          <w:color w:val="FF0000"/>
          <w:kern w:val="2"/>
          <w:sz w:val="24"/>
          <w:szCs w:val="24"/>
          <w:lang w:val="en-US" w:eastAsia="zh-CN" w:bidi="ar-SA"/>
        </w:rPr>
        <w:t>物件</w:t>
      </w:r>
      <w:r>
        <w:rPr>
          <w:rFonts w:hint="eastAsia" w:ascii="仿宋" w:hAnsi="仿宋" w:eastAsia="仿宋" w:cs="仿宋"/>
          <w:color w:val="FF0000"/>
          <w:kern w:val="2"/>
          <w:sz w:val="24"/>
          <w:szCs w:val="24"/>
          <w:lang w:val="en-US" w:eastAsia="zh-CN" w:bidi="ar-SA"/>
        </w:rPr>
        <w:t>到达甲方指定安装地点，甲乙双方验收合格，从验收合格之日起</w:t>
      </w:r>
      <w:r>
        <w:rPr>
          <w:rFonts w:hint="eastAsia" w:cs="仿宋"/>
          <w:color w:val="FF0000"/>
          <w:kern w:val="2"/>
          <w:sz w:val="24"/>
          <w:szCs w:val="24"/>
          <w:lang w:val="en-US" w:eastAsia="zh-CN" w:bidi="ar-SA"/>
        </w:rPr>
        <w:t>，班级内校风、学风安装36个月</w:t>
      </w:r>
      <w:r>
        <w:rPr>
          <w:rFonts w:hint="eastAsia" w:ascii="仿宋" w:hAnsi="仿宋" w:eastAsia="仿宋" w:cs="仿宋"/>
          <w:color w:val="FF0000"/>
          <w:kern w:val="2"/>
          <w:sz w:val="24"/>
          <w:szCs w:val="24"/>
          <w:lang w:val="en-US" w:eastAsia="zh-CN" w:bidi="ar-SA"/>
        </w:rPr>
        <w:t>免费保修。质量保证期自项目验收合格之日起计算。质保期内:a.乙方提供24小时服务响应。b.</w:t>
      </w:r>
      <w:r>
        <w:rPr>
          <w:rFonts w:hint="eastAsia" w:cs="仿宋"/>
          <w:color w:val="FF0000"/>
          <w:kern w:val="2"/>
          <w:sz w:val="24"/>
          <w:szCs w:val="24"/>
          <w:lang w:val="en-US" w:eastAsia="zh-CN" w:bidi="ar-SA"/>
        </w:rPr>
        <w:t>安装脱落或非人为损坏</w:t>
      </w:r>
      <w:r>
        <w:rPr>
          <w:rFonts w:hint="eastAsia" w:ascii="仿宋" w:hAnsi="仿宋" w:eastAsia="仿宋" w:cs="仿宋"/>
          <w:color w:val="FF0000"/>
          <w:kern w:val="2"/>
          <w:sz w:val="24"/>
          <w:szCs w:val="24"/>
          <w:lang w:val="en-US" w:eastAsia="zh-CN" w:bidi="ar-SA"/>
        </w:rPr>
        <w:t>时，乙方人员</w:t>
      </w:r>
      <w:r>
        <w:rPr>
          <w:rFonts w:hint="eastAsia" w:cs="仿宋"/>
          <w:color w:val="FF0000"/>
          <w:kern w:val="2"/>
          <w:sz w:val="24"/>
          <w:szCs w:val="24"/>
          <w:lang w:val="en-US" w:eastAsia="zh-CN" w:bidi="ar-SA"/>
        </w:rPr>
        <w:t>2</w:t>
      </w:r>
      <w:r>
        <w:rPr>
          <w:rFonts w:hint="eastAsia" w:ascii="仿宋" w:hAnsi="仿宋" w:eastAsia="仿宋" w:cs="仿宋"/>
          <w:color w:val="FF0000"/>
          <w:kern w:val="2"/>
          <w:sz w:val="24"/>
          <w:szCs w:val="24"/>
          <w:lang w:val="en-US" w:eastAsia="zh-CN" w:bidi="ar-SA"/>
        </w:rPr>
        <w:t>小时到达甲方现场，</w:t>
      </w:r>
      <w:r>
        <w:rPr>
          <w:rFonts w:hint="eastAsia" w:cs="仿宋"/>
          <w:color w:val="FF0000"/>
          <w:kern w:val="2"/>
          <w:sz w:val="24"/>
          <w:szCs w:val="24"/>
          <w:lang w:val="en-US" w:eastAsia="zh-CN" w:bidi="ar-SA"/>
        </w:rPr>
        <w:t>4</w:t>
      </w:r>
      <w:r>
        <w:rPr>
          <w:rFonts w:hint="eastAsia" w:ascii="仿宋" w:hAnsi="仿宋" w:eastAsia="仿宋" w:cs="仿宋"/>
          <w:color w:val="FF0000"/>
          <w:kern w:val="2"/>
          <w:sz w:val="24"/>
          <w:szCs w:val="24"/>
          <w:lang w:val="en-US" w:eastAsia="zh-CN" w:bidi="ar-SA"/>
        </w:rPr>
        <w:t>小时内进行修复，以保证</w:t>
      </w:r>
      <w:r>
        <w:rPr>
          <w:rFonts w:hint="eastAsia" w:cs="仿宋"/>
          <w:color w:val="FF0000"/>
          <w:kern w:val="2"/>
          <w:sz w:val="24"/>
          <w:szCs w:val="24"/>
          <w:lang w:val="en-US" w:eastAsia="zh-CN" w:bidi="ar-SA"/>
        </w:rPr>
        <w:t>外观正常</w:t>
      </w:r>
      <w:r>
        <w:rPr>
          <w:rFonts w:hint="eastAsia" w:ascii="仿宋" w:hAnsi="仿宋" w:eastAsia="仿宋" w:cs="仿宋"/>
          <w:color w:val="FF0000"/>
          <w:kern w:val="2"/>
          <w:sz w:val="24"/>
          <w:szCs w:val="24"/>
          <w:lang w:val="en-US" w:eastAsia="zh-CN" w:bidi="ar-SA"/>
        </w:rPr>
        <w:t>。临时无法修复，24小时内提供完好无损的进行更换。修复完成，须确保</w:t>
      </w:r>
      <w:r>
        <w:rPr>
          <w:rFonts w:hint="eastAsia" w:cs="仿宋"/>
          <w:color w:val="FF0000"/>
          <w:kern w:val="2"/>
          <w:sz w:val="24"/>
          <w:szCs w:val="24"/>
          <w:lang w:val="en-US" w:eastAsia="zh-CN" w:bidi="ar-SA"/>
        </w:rPr>
        <w:t>与原貌保持一致</w:t>
      </w:r>
      <w:r>
        <w:rPr>
          <w:rFonts w:hint="eastAsia" w:ascii="仿宋" w:hAnsi="仿宋" w:eastAsia="仿宋" w:cs="仿宋"/>
          <w:color w:val="FF0000"/>
          <w:kern w:val="2"/>
          <w:sz w:val="24"/>
          <w:szCs w:val="24"/>
          <w:lang w:val="en-US" w:eastAsia="zh-CN" w:bidi="ar-SA"/>
        </w:rPr>
        <w:t>。</w:t>
      </w: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leftChars="0" w:right="0" w:rightChars="0" w:firstLine="480" w:firstLineChars="200"/>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color w:val="auto"/>
          <w:kern w:val="2"/>
          <w:sz w:val="24"/>
          <w:szCs w:val="24"/>
          <w:lang w:val="en-US" w:eastAsia="zh-CN" w:bidi="ar-SA"/>
        </w:rPr>
        <w:t>质保期内由于设备本身问题无法使用，以旧换新。质保期后维修，按成本价收取维修，维护费用。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lang w:eastAsia="zh-CN"/>
        </w:rPr>
        <w:t>、</w:t>
      </w:r>
      <w:r>
        <w:rPr>
          <w:rFonts w:hint="eastAsia" w:ascii="仿宋" w:hAnsi="仿宋" w:eastAsia="仿宋" w:cs="仿宋"/>
          <w:b/>
          <w:bCs/>
          <w:sz w:val="24"/>
          <w:szCs w:val="24"/>
        </w:rPr>
        <w:t>货物名称、规格型号、数量及金额（技术参数见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9"/>
        <w:tblW w:w="9877" w:type="dxa"/>
        <w:tblInd w:w="0" w:type="dxa"/>
        <w:tblLayout w:type="fixed"/>
        <w:tblCellMar>
          <w:top w:w="0" w:type="dxa"/>
          <w:left w:w="0" w:type="dxa"/>
          <w:bottom w:w="0" w:type="dxa"/>
          <w:right w:w="0" w:type="dxa"/>
        </w:tblCellMar>
      </w:tblPr>
      <w:tblGrid>
        <w:gridCol w:w="584"/>
        <w:gridCol w:w="2061"/>
        <w:gridCol w:w="2655"/>
        <w:gridCol w:w="510"/>
        <w:gridCol w:w="360"/>
        <w:gridCol w:w="525"/>
        <w:gridCol w:w="781"/>
        <w:gridCol w:w="750"/>
        <w:gridCol w:w="1651"/>
      </w:tblGrid>
      <w:tr>
        <w:tblPrEx>
          <w:tblCellMar>
            <w:top w:w="0" w:type="dxa"/>
            <w:left w:w="0" w:type="dxa"/>
            <w:bottom w:w="0" w:type="dxa"/>
            <w:right w:w="0" w:type="dxa"/>
          </w:tblCellMar>
        </w:tblPrEx>
        <w:trPr>
          <w:trHeight w:val="580" w:hRule="exac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规格型号</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eastAsia="zh-CN"/>
              </w:rPr>
              <w:t>品牌</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单位</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数量</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单价（元）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金额</w:t>
            </w:r>
            <w:r>
              <w:rPr>
                <w:rFonts w:hint="eastAsia" w:ascii="仿宋" w:hAnsi="仿宋" w:eastAsia="仿宋" w:cs="仿宋"/>
                <w:b/>
                <w:bCs/>
                <w:color w:val="auto"/>
                <w:kern w:val="0"/>
                <w:sz w:val="21"/>
                <w:szCs w:val="21"/>
                <w:lang w:bidi="ar"/>
              </w:rPr>
              <w:t>（元）</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红色PVC板镂空雕刻</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校风</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35cm*35cm*0.8cm*8个字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套</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368</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44160</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红色PVC板镂空雕刻</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学风</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35cm*35cm*0.8cm*8个字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套</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368</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44160</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中华人民共和国国旗PVC+背喷亚克力</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60cm*40cm*0.8cm+3mm</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368</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33120</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教室前墙面</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旧字拆除及墙面修补</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700cm*60cm</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面</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325</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32500</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教室后墙面</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旧字拆除及墙面修补</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700cm*60cm</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面</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325</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32500</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搭脚手架安装</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及辅材</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35cm*35cm*0.8cm*16个字</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60cm*40cm*0.8cm+3mm国旗</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间</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368</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58880</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会议室亚克力标牌</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背喷 50cm*25cm*0.8cm</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块</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960</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白色亚克力禁烟标牌</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双面 20cm*15cm*0.4cm</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300</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550" w:hRule="exact"/>
        </w:trPr>
        <w:tc>
          <w:tcPr>
            <w:tcW w:w="747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合计金额大写：贰拾肆万陆仟伍佰捌拾元整</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246580</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bl>
    <w:tbl>
      <w:tblPr>
        <w:tblStyle w:val="9"/>
        <w:tblpPr w:leftFromText="180" w:rightFromText="180" w:vertAnchor="text" w:horzAnchor="page" w:tblpX="1347" w:tblpY="451"/>
        <w:tblOverlap w:val="never"/>
        <w:tblW w:w="9824" w:type="dxa"/>
        <w:tblInd w:w="0" w:type="dxa"/>
        <w:tblLayout w:type="fixed"/>
        <w:tblCellMar>
          <w:top w:w="0" w:type="dxa"/>
          <w:left w:w="0" w:type="dxa"/>
          <w:bottom w:w="0" w:type="dxa"/>
          <w:right w:w="0" w:type="dxa"/>
        </w:tblCellMar>
      </w:tblPr>
      <w:tblGrid>
        <w:gridCol w:w="570"/>
        <w:gridCol w:w="2549"/>
        <w:gridCol w:w="6705"/>
      </w:tblGrid>
      <w:tr>
        <w:tblPrEx>
          <w:tblCellMar>
            <w:top w:w="0" w:type="dxa"/>
            <w:left w:w="0" w:type="dxa"/>
            <w:bottom w:w="0" w:type="dxa"/>
            <w:right w:w="0" w:type="dxa"/>
          </w:tblCellMar>
        </w:tblPrEx>
        <w:trPr>
          <w:trHeight w:val="468" w:hRule="atLeast"/>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序号</w:t>
            </w:r>
          </w:p>
        </w:tc>
        <w:tc>
          <w:tcPr>
            <w:tcW w:w="2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技术参数</w:t>
            </w:r>
          </w:p>
        </w:tc>
      </w:tr>
      <w:tr>
        <w:tblPrEx>
          <w:tblCellMar>
            <w:top w:w="0" w:type="dxa"/>
            <w:left w:w="0" w:type="dxa"/>
            <w:bottom w:w="0" w:type="dxa"/>
            <w:right w:w="0" w:type="dxa"/>
          </w:tblCellMar>
        </w:tblPrEx>
        <w:trPr>
          <w:trHeight w:val="450" w:hRule="atLeast"/>
        </w:trPr>
        <w:tc>
          <w:tcPr>
            <w:tcW w:w="5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25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红色PVC板镂空雕刻</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校风</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教室前，35cm*35cm*0.8cm*8个字，魏碑字体：立德笃行 技能报国</w:t>
            </w:r>
          </w:p>
        </w:tc>
      </w:tr>
      <w:tr>
        <w:tblPrEx>
          <w:tblCellMar>
            <w:top w:w="0" w:type="dxa"/>
            <w:left w:w="0" w:type="dxa"/>
            <w:bottom w:w="0" w:type="dxa"/>
            <w:right w:w="0" w:type="dxa"/>
          </w:tblCellMar>
        </w:tblPrEx>
        <w:trPr>
          <w:trHeight w:val="450" w:hRule="atLeast"/>
        </w:trPr>
        <w:tc>
          <w:tcPr>
            <w:tcW w:w="5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25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红色PVC板镂空雕刻</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学风</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教室后，35cm*35cm*0.8cm*8个字，魏碑字体：修德尚学 精技致用</w:t>
            </w:r>
          </w:p>
        </w:tc>
      </w:tr>
      <w:tr>
        <w:tblPrEx>
          <w:tblCellMar>
            <w:top w:w="0" w:type="dxa"/>
            <w:left w:w="0" w:type="dxa"/>
            <w:bottom w:w="0" w:type="dxa"/>
            <w:right w:w="0" w:type="dxa"/>
          </w:tblCellMar>
        </w:tblPrEx>
        <w:trPr>
          <w:trHeight w:val="450" w:hRule="atLeast"/>
        </w:trPr>
        <w:tc>
          <w:tcPr>
            <w:tcW w:w="5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25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中华人民共和国国旗PVC+背喷亚克力</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教室前8个字正中间，60cm*40cm*0.8cm+3mm亚克力背喷</w:t>
            </w:r>
          </w:p>
        </w:tc>
      </w:tr>
      <w:tr>
        <w:tblPrEx>
          <w:tblCellMar>
            <w:top w:w="0" w:type="dxa"/>
            <w:left w:w="0" w:type="dxa"/>
            <w:bottom w:w="0" w:type="dxa"/>
            <w:right w:w="0" w:type="dxa"/>
          </w:tblCellMar>
        </w:tblPrEx>
        <w:trPr>
          <w:trHeight w:val="450" w:hRule="atLeast"/>
        </w:trPr>
        <w:tc>
          <w:tcPr>
            <w:tcW w:w="5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25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教室前墙面</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旧字拆除及墙面修补</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700cm*60cm，修补高度为3m</w:t>
            </w:r>
          </w:p>
        </w:tc>
      </w:tr>
      <w:tr>
        <w:tblPrEx>
          <w:tblCellMar>
            <w:top w:w="0" w:type="dxa"/>
            <w:left w:w="0" w:type="dxa"/>
            <w:bottom w:w="0" w:type="dxa"/>
            <w:right w:w="0" w:type="dxa"/>
          </w:tblCellMar>
        </w:tblPrEx>
        <w:trPr>
          <w:trHeight w:val="450" w:hRule="atLeast"/>
        </w:trPr>
        <w:tc>
          <w:tcPr>
            <w:tcW w:w="5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25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教室后墙面</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旧字拆除及墙面修补</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700cm*60cm，修补高度为3m</w:t>
            </w:r>
          </w:p>
        </w:tc>
      </w:tr>
      <w:tr>
        <w:tblPrEx>
          <w:tblCellMar>
            <w:top w:w="0" w:type="dxa"/>
            <w:left w:w="0" w:type="dxa"/>
            <w:bottom w:w="0" w:type="dxa"/>
            <w:right w:w="0" w:type="dxa"/>
          </w:tblCellMar>
        </w:tblPrEx>
        <w:trPr>
          <w:trHeight w:val="450" w:hRule="atLeast"/>
        </w:trPr>
        <w:tc>
          <w:tcPr>
            <w:tcW w:w="5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25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搭脚手架安装</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及辅材</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35cm*35cm*0.8cm*16个字，60cm*40cm*0.8cm+3mm国旗安装高度为3m</w:t>
            </w:r>
          </w:p>
        </w:tc>
      </w:tr>
      <w:tr>
        <w:tblPrEx>
          <w:tblCellMar>
            <w:top w:w="0" w:type="dxa"/>
            <w:left w:w="0" w:type="dxa"/>
            <w:bottom w:w="0" w:type="dxa"/>
            <w:right w:w="0" w:type="dxa"/>
          </w:tblCellMar>
        </w:tblPrEx>
        <w:trPr>
          <w:trHeight w:val="450" w:hRule="atLeast"/>
        </w:trPr>
        <w:tc>
          <w:tcPr>
            <w:tcW w:w="5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25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会议室亚克力标牌</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背喷 50cm*25cm*0.8cm，四角装螺丝上墙</w:t>
            </w:r>
          </w:p>
        </w:tc>
      </w:tr>
      <w:tr>
        <w:tblPrEx>
          <w:tblCellMar>
            <w:top w:w="0" w:type="dxa"/>
            <w:left w:w="0" w:type="dxa"/>
            <w:bottom w:w="0" w:type="dxa"/>
            <w:right w:w="0" w:type="dxa"/>
          </w:tblCellMar>
        </w:tblPrEx>
        <w:trPr>
          <w:trHeight w:val="450" w:hRule="atLeast"/>
        </w:trPr>
        <w:tc>
          <w:tcPr>
            <w:tcW w:w="5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25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白色亚克力禁烟标牌</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双面 20cm*15cm*0.4cm，倒V双面桌牌</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color w:val="auto"/>
        </w:rPr>
      </w:pPr>
      <w:r>
        <w:rPr>
          <w:rFonts w:hint="eastAsia" w:ascii="仿宋" w:hAnsi="仿宋" w:eastAsia="仿宋" w:cs="仿宋"/>
          <w:b/>
          <w:bCs/>
          <w:sz w:val="24"/>
          <w:szCs w:val="24"/>
          <w:lang w:val="en-US" w:eastAsia="zh-CN"/>
        </w:rPr>
        <w:t>附件：详细技术参数一览表</w:t>
      </w:r>
    </w:p>
    <w:sectPr>
      <w:headerReference r:id="rId3" w:type="default"/>
      <w:footerReference r:id="rId4" w:type="default"/>
      <w:pgSz w:w="11906" w:h="16838"/>
      <w:pgMar w:top="1304" w:right="1304" w:bottom="1304" w:left="1304"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6623E807-7E23-49D6-A4FE-1B0254A60F31}"/>
  </w:font>
  <w:font w:name="方正小标宋_GBK">
    <w:panose1 w:val="02000000000000000000"/>
    <w:charset w:val="86"/>
    <w:family w:val="auto"/>
    <w:pitch w:val="default"/>
    <w:sig w:usb0="A00002BF" w:usb1="38CF7CFA" w:usb2="00082016" w:usb3="00000000" w:csb0="00040001" w:csb1="00000000"/>
    <w:embedRegular r:id="rId2" w:fontKey="{03FD1545-83C8-4C1D-A913-F470F20DE4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554F0C"/>
    <w:multiLevelType w:val="multilevel"/>
    <w:tmpl w:val="22554F0C"/>
    <w:lvl w:ilvl="0" w:tentative="0">
      <w:start w:val="1"/>
      <w:numFmt w:val="chineseCountingThousand"/>
      <w:lvlText w:val="%1、"/>
      <w:lvlJc w:val="left"/>
      <w:pPr>
        <w:ind w:left="420" w:hanging="420"/>
      </w:pPr>
      <w:rPr>
        <w:rFonts w:hint="eastAsia"/>
      </w:rPr>
    </w:lvl>
    <w:lvl w:ilvl="1" w:tentative="0">
      <w:start w:val="1"/>
      <w:numFmt w:val="decimal"/>
      <w:pStyle w:val="4"/>
      <w:isLgl/>
      <w:lvlText w:val="%1.%2"/>
      <w:lvlJc w:val="left"/>
      <w:pPr>
        <w:ind w:left="918"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zFhYWU5MzhhNDFiMjQ3MDE1ZWMwZmIwNzNkM2EifQ=="/>
  </w:docVars>
  <w:rsids>
    <w:rsidRoot w:val="00000000"/>
    <w:rsid w:val="01687C92"/>
    <w:rsid w:val="02E12B12"/>
    <w:rsid w:val="040F237A"/>
    <w:rsid w:val="04B21923"/>
    <w:rsid w:val="04FB301B"/>
    <w:rsid w:val="060D612A"/>
    <w:rsid w:val="09517DAD"/>
    <w:rsid w:val="0A4F19AD"/>
    <w:rsid w:val="0BA76590"/>
    <w:rsid w:val="0E7026C1"/>
    <w:rsid w:val="0E9A2169"/>
    <w:rsid w:val="113D44A9"/>
    <w:rsid w:val="12AB0663"/>
    <w:rsid w:val="14D25C7E"/>
    <w:rsid w:val="16C12743"/>
    <w:rsid w:val="18A1770E"/>
    <w:rsid w:val="192E4957"/>
    <w:rsid w:val="19FA3C7F"/>
    <w:rsid w:val="1A4B19D3"/>
    <w:rsid w:val="1CC60857"/>
    <w:rsid w:val="203F3DE0"/>
    <w:rsid w:val="22521B69"/>
    <w:rsid w:val="24D23A14"/>
    <w:rsid w:val="258647B5"/>
    <w:rsid w:val="28172C06"/>
    <w:rsid w:val="2AF15A78"/>
    <w:rsid w:val="2B3900BA"/>
    <w:rsid w:val="2E3851E1"/>
    <w:rsid w:val="310F6B08"/>
    <w:rsid w:val="3477275F"/>
    <w:rsid w:val="349537A1"/>
    <w:rsid w:val="36A442EF"/>
    <w:rsid w:val="36FE2A72"/>
    <w:rsid w:val="3B442CDC"/>
    <w:rsid w:val="3C161465"/>
    <w:rsid w:val="3E5138CD"/>
    <w:rsid w:val="3E9F00EE"/>
    <w:rsid w:val="412B1A2C"/>
    <w:rsid w:val="41957886"/>
    <w:rsid w:val="437F4928"/>
    <w:rsid w:val="450D1897"/>
    <w:rsid w:val="460D544A"/>
    <w:rsid w:val="46ED6943"/>
    <w:rsid w:val="486D7A94"/>
    <w:rsid w:val="49D54D37"/>
    <w:rsid w:val="4A272E58"/>
    <w:rsid w:val="4E7B4633"/>
    <w:rsid w:val="50730FAC"/>
    <w:rsid w:val="543D781D"/>
    <w:rsid w:val="59AE5F96"/>
    <w:rsid w:val="5B5D0268"/>
    <w:rsid w:val="5CC32A0E"/>
    <w:rsid w:val="5CEC1CBC"/>
    <w:rsid w:val="5E81442A"/>
    <w:rsid w:val="5E8C552C"/>
    <w:rsid w:val="5EA02A19"/>
    <w:rsid w:val="608E3A19"/>
    <w:rsid w:val="621122AA"/>
    <w:rsid w:val="678003C9"/>
    <w:rsid w:val="698B2A9D"/>
    <w:rsid w:val="69BC1001"/>
    <w:rsid w:val="69ED5FB4"/>
    <w:rsid w:val="6A9D6613"/>
    <w:rsid w:val="6AAE3AD1"/>
    <w:rsid w:val="6CB0546C"/>
    <w:rsid w:val="70531907"/>
    <w:rsid w:val="7BD37E11"/>
    <w:rsid w:val="7C6F7956"/>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4">
    <w:name w:val="heading 2"/>
    <w:basedOn w:val="1"/>
    <w:next w:val="1"/>
    <w:unhideWhenUsed/>
    <w:qFormat/>
    <w:uiPriority w:val="0"/>
    <w:pPr>
      <w:keepNext/>
      <w:keepLines/>
      <w:numPr>
        <w:ilvl w:val="1"/>
        <w:numId w:val="1"/>
      </w:numPr>
      <w:spacing w:before="20" w:after="20" w:line="416" w:lineRule="auto"/>
      <w:outlineLvl w:val="1"/>
    </w:pPr>
    <w:rPr>
      <w:rFonts w:ascii="Cambria" w:hAnsi="Cambria" w:eastAsia="宋体" w:cs="Times New Roman"/>
      <w:b/>
      <w:bCs/>
      <w:szCs w:val="32"/>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styleId="5">
    <w:name w:val="Body Text Indent"/>
    <w:basedOn w:val="1"/>
    <w:next w:val="1"/>
    <w:qFormat/>
    <w:uiPriority w:val="0"/>
    <w:pPr>
      <w:spacing w:after="12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next w:val="12"/>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2">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1960</Words>
  <Characters>2167</Characters>
  <Paragraphs>738</Paragraphs>
  <TotalTime>7</TotalTime>
  <ScaleCrop>false</ScaleCrop>
  <LinksUpToDate>false</LinksUpToDate>
  <CharactersWithSpaces>2197</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ZKQ</cp:lastModifiedBy>
  <cp:lastPrinted>2024-11-21T09:30:00Z</cp:lastPrinted>
  <dcterms:modified xsi:type="dcterms:W3CDTF">2024-11-25T13:13:27Z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172BD6E79709E2F30F0C1763E07A3D42</vt:lpwstr>
  </property>
</Properties>
</file>