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BFF83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昌吉州文联展厅及技术用房修缮项目竞价公告</w:t>
      </w:r>
    </w:p>
    <w:p w14:paraId="0C52A912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注意事项：</w:t>
      </w:r>
    </w:p>
    <w:p w14:paraId="15C80C29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一、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参与供应商需完全满足项目要求才可参与报价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43E6786D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二、投标单位必须具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备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相应的资质（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提供复印件盖章上传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），我方将在投标结束后审查中标单位资质，如不符合相关资质要求，将取消竞价资格。</w:t>
      </w:r>
    </w:p>
    <w:p w14:paraId="16307432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三、因工作需要，乙方必须在评审结束后3天内送货（无法按时供货影响我方工作进度的，将依法依法规追究乙方责任）。</w:t>
      </w:r>
    </w:p>
    <w:p w14:paraId="5F6855AA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四、我单位对乙方提供的所有货物，将进行严格的验收和检查，若发现质量问题，我方将全部退货，情节严重的将予以废标，并依法追究违约责任、向政采云投诉。</w:t>
      </w:r>
    </w:p>
    <w:p w14:paraId="16F57E86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</w:p>
    <w:p w14:paraId="228892AD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项目信息</w:t>
      </w:r>
    </w:p>
    <w:p w14:paraId="5182B63C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项目名称：昌吉州文联展厅及技术用房修缮项目 </w:t>
      </w:r>
    </w:p>
    <w:p w14:paraId="5E38794C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项目联系人及联系方式： 马亚飞  13779866985</w:t>
      </w:r>
    </w:p>
    <w:p w14:paraId="2E2B3C5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报价起止时间：2024-08-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-  2024-08-2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</w:p>
    <w:p w14:paraId="0B2A0C5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采购单位：昌吉回族自治州文学艺术界联合会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采购需求清单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6258"/>
        <w:gridCol w:w="480"/>
        <w:gridCol w:w="720"/>
        <w:gridCol w:w="480"/>
      </w:tblGrid>
      <w:tr w14:paraId="59F0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23AECA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3734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F2B0DB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参数要求</w:t>
            </w:r>
          </w:p>
        </w:tc>
        <w:tc>
          <w:tcPr>
            <w:tcW w:w="236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A7FBDE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购买数量</w:t>
            </w:r>
          </w:p>
        </w:tc>
        <w:tc>
          <w:tcPr>
            <w:tcW w:w="407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9D758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控制金额(元)</w:t>
            </w:r>
          </w:p>
        </w:tc>
        <w:tc>
          <w:tcPr>
            <w:tcW w:w="192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4178A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意向品牌</w:t>
            </w:r>
          </w:p>
        </w:tc>
      </w:tr>
      <w:tr w14:paraId="5B66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732E49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其他维修和保养服务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3D5415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核心参数要求: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商品类目: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其他维修和保养服务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; 专业等级: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级;服务周期: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天以内;活动规模:小型;服务内容: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项目地点：昌吉回族自治州文学艺术界联合会</w:t>
            </w:r>
          </w:p>
          <w:p w14:paraId="250E59CB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昌吉回族自治州文学艺术界联合会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次要参数要求: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AE62C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641A47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850800.00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53C98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4A6CB6E9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6B18F614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买家留言：- </w:t>
      </w:r>
    </w:p>
    <w:p w14:paraId="045B8300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附件：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instrText xml:space="preserve"> HYPERLINK "http://www.ccgp-xinjiang.gov.cn/site/null" \t "http://www.ccgp-xinjiang.gov.cn/site/detail?parentId=3661&amp;articleId=rfh/o1ocMcbcvTJH3gRS/_blank"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fldChar w:fldCharType="end"/>
      </w:r>
    </w:p>
    <w:p w14:paraId="1E60E929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响应附件要求：-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414DCD40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收货信息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方案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</w:p>
    <w:p w14:paraId="4BFF9D4B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送货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方式:   送货上门 </w:t>
      </w:r>
    </w:p>
    <w:p w14:paraId="59FA570D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送货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时间:   工作日09:00至17:00 </w:t>
      </w:r>
    </w:p>
    <w:p w14:paraId="121B7306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送货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期限:   竞价成交后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个工作日内 </w:t>
      </w:r>
    </w:p>
    <w:p w14:paraId="0D49CACC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</w:rPr>
        <w:t> 送货地址： 昌吉回族自治州文学艺术界联合会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lang w:val="en-US" w:eastAsia="zh-CN"/>
        </w:rPr>
        <w:tab/>
      </w:r>
    </w:p>
    <w:p w14:paraId="095A217D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送货备注：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方案、资质</w:t>
      </w:r>
    </w:p>
    <w:p w14:paraId="2F430F5A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采购需求</w:t>
      </w:r>
    </w:p>
    <w:tbl>
      <w:tblPr>
        <w:tblStyle w:val="4"/>
        <w:tblW w:w="54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2"/>
        <w:gridCol w:w="4997"/>
      </w:tblGrid>
      <w:tr w14:paraId="2763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04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019B9F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695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D4FFC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求</w:t>
            </w:r>
          </w:p>
        </w:tc>
      </w:tr>
      <w:tr w14:paraId="0FC3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2043A9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8"/>
              </w:rPr>
              <w:t>昌吉州文联展厅及技术用房修缮项目</w:t>
            </w:r>
          </w:p>
        </w:tc>
        <w:tc>
          <w:tcPr>
            <w:tcW w:w="269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30FE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1、该项目主要对传媒大厦A座一楼裙楼和二楼进行修缮和装饰，包括维修</w:t>
            </w:r>
          </w:p>
          <w:p w14:paraId="4B9137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改造地面、展墙、屋顶、灯光予以维修、更新，购置LED屏等必备设施设备，施工面积1393平方米</w:t>
            </w:r>
          </w:p>
          <w:p w14:paraId="30D048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1FC9D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2.该项目属于内部装饰维修类，房屋结构等未发生改变，均不涉及抗震、消防等审批环节</w:t>
            </w:r>
          </w:p>
          <w:p w14:paraId="33A51E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84586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3.该项目相关财政手续已报批办结。</w:t>
            </w:r>
          </w:p>
          <w:p w14:paraId="46A344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EC83F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4.竞价企业或供应商应按时提供相关资格审核要件等。</w:t>
            </w:r>
          </w:p>
          <w:p w14:paraId="747DBE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E71A2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5.项目其它应当公示内容:①项目设计方案、施工图;②项目工程量清单</w:t>
            </w:r>
          </w:p>
          <w:p w14:paraId="28B509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850800</w:t>
            </w:r>
          </w:p>
          <w:p w14:paraId="67CFAF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C4443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项目控价：85.08万元（维修项目59.51万元、成品购置项目25.57万元）</w:t>
            </w:r>
          </w:p>
          <w:p w14:paraId="6B54C5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98E23DB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（5）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项目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要求</w:t>
      </w:r>
    </w:p>
    <w:tbl>
      <w:tblPr>
        <w:tblStyle w:val="4"/>
        <w:tblW w:w="54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2"/>
        <w:gridCol w:w="4997"/>
      </w:tblGrid>
      <w:tr w14:paraId="251A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04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B2AA82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695" w:type="pct"/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04D1D1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7243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41493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8"/>
              </w:rPr>
              <w:t>昌吉州文联展厅及技术用房修缮项目</w:t>
            </w:r>
          </w:p>
        </w:tc>
        <w:tc>
          <w:tcPr>
            <w:tcW w:w="269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0FD2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具备有效期内的建筑装修装饰工程专业承包一级资质;</w:t>
            </w:r>
          </w:p>
          <w:p w14:paraId="37DC26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提供装饰装修工程项目合同金额200万以上业绩3项，须提供合同或中标(成交)通知书，加盖竞价单位公章;提供近2年的财务报表，加盖竞价单位公章;</w:t>
            </w:r>
          </w:p>
          <w:p w14:paraId="2EFFE7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针对本项目，具有满足项目服务的人员团队配置，提供成员名单、相关岗位证书、资历经验情况说明有等相关材料(注:员工为正式员工，依法缴纳社会保险，需提供2024年1-7月缴纳社保的证明);项目负责人应具备有效的建筑工程专业二级以上(含二级)注册建造师资格，具备有效的安全生产考核合格证书。</w:t>
            </w:r>
          </w:p>
          <w:p w14:paraId="5EA47F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未被“信用中国”网站列入失信被执行人、重大税收违法案件当事人名单、政府采购严重失信行为的记录名单;参加政府采购活动前3年内在经营活动中没有重大违法记录的书面声明(格式自拟)、</w:t>
            </w:r>
          </w:p>
          <w:p w14:paraId="009EF8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投标供应商须提供《工商营业执照》、《安全生产许可证》。</w:t>
            </w:r>
          </w:p>
          <w:p w14:paraId="267E52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具有履行合同所必需的设备和专业技术能力的书面声明(格式自拟)。</w:t>
            </w:r>
          </w:p>
          <w:p w14:paraId="280F86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7、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须提供施工组织方案，内容合理、完整具体，针对性强，能满足本工程实际情况的要求;提供施工方案，任务目的明确、故障响应及时、可操作性强;按照30日历日施工工期，提供施工进度计划表，劳动力、材料、机械设备需用量计划合理;提供措施科学合理、可操作性强的突发安全事件应急处置方案;按照竣工验收合格之日起质保2年的要求，提供售后服务和技术支持方案，内容详实、服务相应能力及时有效。</w:t>
            </w:r>
          </w:p>
          <w:p w14:paraId="43CB8E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8、</w:t>
            </w: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供应商报价应包括拆除、修缮施工、采购、运输、安装、相关部门验收及保修期内的维护保养等所有含税费用，以及供应商认为必要的其他货物、材料、工程、服务;供应商报价前应仔细阅读本竞价文件的所有内容,确保本次竞价的各种价格风险均已包含在竞价的报价内;如出现任何遗漏内容所产生额外费用，均由成交供应商自行承担，采购人将不再另支付任何费用。</w:t>
            </w:r>
          </w:p>
          <w:p w14:paraId="3CD394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9、企业保证金:为防止恶意竞价，参与</w:t>
            </w:r>
            <w:bookmarkStart w:id="0" w:name="_GoBack"/>
            <w:bookmarkEnd w:id="0"/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企业须在竞价前提交10万元保证金至下列账户：</w:t>
            </w:r>
          </w:p>
          <w:p w14:paraId="1126B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方正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缴纳形式:从供应商基本账户对公转账，须现金方式缴纳，不接受电子保函等非现金方式。并上传竞价保证金缴纳证明材料。</w:t>
            </w:r>
            <w:r>
              <w:rPr>
                <w:rFonts w:hint="eastAsia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150770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单位名称:昌吉回族自治州文学艺术界联合会</w:t>
            </w:r>
          </w:p>
          <w:p w14:paraId="22BAB0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A6ECE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税号: 136523005052836754</w:t>
            </w:r>
          </w:p>
          <w:p w14:paraId="3C3BA4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BF648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帐号: 30050801040004681</w:t>
            </w:r>
          </w:p>
          <w:p w14:paraId="562209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AB644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开户行:昌吉农行建国西路支行行号: 103885005088</w:t>
            </w:r>
          </w:p>
          <w:p w14:paraId="47A1A5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ADDCE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地址:昌吉市南公园西路129号</w:t>
            </w:r>
          </w:p>
          <w:p w14:paraId="60BC33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jc w:val="left"/>
              <w:textAlignment w:val="center"/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方正仿宋_GB2312" w:cs="宋体"/>
                <w:kern w:val="0"/>
                <w:sz w:val="24"/>
                <w:szCs w:val="24"/>
                <w:lang w:val="en-US" w:eastAsia="zh-CN" w:bidi="ar"/>
              </w:rPr>
              <w:t>电话:2320376</w:t>
            </w:r>
          </w:p>
        </w:tc>
      </w:tr>
    </w:tbl>
    <w:p w14:paraId="6FE92C45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524A2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2B714DB-AB22-4F7B-8707-7595333DFA8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23526F0B-38DB-4B94-9B06-E35B795035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FEA6194"/>
    <w:rsid w:val="04C84119"/>
    <w:rsid w:val="06D27E9C"/>
    <w:rsid w:val="0CC012B9"/>
    <w:rsid w:val="1A361891"/>
    <w:rsid w:val="1D9E7C25"/>
    <w:rsid w:val="2320018C"/>
    <w:rsid w:val="257362C1"/>
    <w:rsid w:val="3A0B5DDD"/>
    <w:rsid w:val="3A0D41F6"/>
    <w:rsid w:val="3DEE2762"/>
    <w:rsid w:val="3FEA6194"/>
    <w:rsid w:val="49EB3E34"/>
    <w:rsid w:val="59017AE7"/>
    <w:rsid w:val="5CEA6165"/>
    <w:rsid w:val="5DCC166B"/>
    <w:rsid w:val="642076F8"/>
    <w:rsid w:val="674C57EB"/>
    <w:rsid w:val="6AF10722"/>
    <w:rsid w:val="6BC9790B"/>
    <w:rsid w:val="72277D25"/>
    <w:rsid w:val="7B5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Calibri" w:hAnsi="Calibri" w:eastAsia="仿宋" w:cs="Times New Roman"/>
      <w:sz w:val="28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1632</Words>
  <Characters>1756</Characters>
  <Lines>0</Lines>
  <Paragraphs>0</Paragraphs>
  <TotalTime>4</TotalTime>
  <ScaleCrop>false</ScaleCrop>
  <LinksUpToDate>false</LinksUpToDate>
  <CharactersWithSpaces>1802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2024-08-22T08:13:00Z</dcterms:created>
  <dc:creator>Administrator</dc:creator>
  <cp:lastModifiedBy>WPS_130620284</cp:lastModifiedBy>
  <dcterms:modified xsi:type="dcterms:W3CDTF">2024-08-23T08:19:31Z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A2033EFE0E7D4EACA2BFE93FC6078F6C_13</vt:lpwstr>
  </property>
</Properties>
</file>