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adjustRightInd w:val="0"/>
        <w:snapToGrid w:val="0"/>
        <w:spacing w:line="560" w:lineRule="exact"/>
        <w:jc w:val="center"/>
        <w:rPr>
          <w:sz w:val="32"/>
          <w:szCs w:val="32"/>
        </w:rPr>
      </w:pPr>
      <w:r>
        <w:rPr>
          <w:rFonts w:hint="eastAsia" w:ascii="方正小标宋_GBK" w:hAnsi="方正小标宋_GBK" w:eastAsia="方正小标宋_GBK" w:cs="方正小标宋_GBK"/>
          <w:sz w:val="44"/>
          <w:szCs w:val="44"/>
        </w:rPr>
        <w:t>昌吉州</w:t>
      </w:r>
      <w:r>
        <w:rPr>
          <w:rFonts w:hint="eastAsia" w:ascii="方正小标宋_GBK" w:hAnsi="方正小标宋_GBK" w:eastAsia="方正小标宋_GBK" w:cs="方正小标宋_GBK"/>
          <w:sz w:val="44"/>
          <w:szCs w:val="44"/>
          <w:lang w:val="en-US" w:eastAsia="zh-CN"/>
        </w:rPr>
        <w:t>人民</w:t>
      </w:r>
      <w:bookmarkStart w:id="0" w:name="_GoBack"/>
      <w:bookmarkEnd w:id="0"/>
      <w:r>
        <w:rPr>
          <w:rFonts w:hint="eastAsia" w:ascii="方正小标宋_GBK" w:hAnsi="方正小标宋_GBK" w:eastAsia="方正小标宋_GBK" w:cs="方正小标宋_GBK"/>
          <w:sz w:val="44"/>
          <w:szCs w:val="44"/>
        </w:rPr>
        <w:t>医院2023年度财务报表审计项目采购</w:t>
      </w:r>
    </w:p>
    <w:p>
      <w:pPr>
        <w:shd w:val="clear" w:color="auto" w:fill="FFFFFF" w:themeFill="background1"/>
        <w:adjustRightInd w:val="0"/>
        <w:snapToGrid w:val="0"/>
        <w:spacing w:line="560" w:lineRule="exact"/>
        <w:ind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一、采购项目：2023年度财务报表审计</w:t>
      </w:r>
    </w:p>
    <w:p>
      <w:pPr>
        <w:shd w:val="clear" w:color="auto" w:fill="FFFFFF" w:themeFill="background1"/>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昌吉州人民医院2023年度财务报表进行审计，就其报表的公允性发表审计意见及管理建议书。具体包括对本院2023年的资产负债表、医疗活动收入费用明细表、净资产变动表、现金流量表及相关会计报表附注等进行审计（详见附件1:采购项目全部审计内容）。</w:t>
      </w:r>
    </w:p>
    <w:p>
      <w:pPr>
        <w:shd w:val="clear" w:color="auto" w:fill="FFFFFF" w:themeFill="background1"/>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审计的时间以医院通知之日起30个日历日内提交《初步的审计报告》；《初步的审计报告》通过相关部门审核后7个工作日内提交《正式的审计报告》。</w:t>
      </w: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二、评审办法：</w:t>
      </w:r>
      <w:r>
        <w:rPr>
          <w:rFonts w:hint="eastAsia" w:ascii="仿宋_GB2312" w:hAnsi="仿宋_GB2312" w:eastAsia="仿宋_GB2312" w:cs="仿宋_GB2312"/>
          <w:sz w:val="32"/>
          <w:szCs w:val="32"/>
        </w:rPr>
        <w:t>根据符合采购需求、质量和服务相等且报价最低的原则确定成交单位。</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三、预算金额：</w:t>
      </w:r>
      <w:r>
        <w:rPr>
          <w:rFonts w:hint="eastAsia" w:ascii="仿宋_GB2312" w:hAnsi="仿宋_GB2312" w:eastAsia="仿宋_GB2312" w:cs="仿宋_GB2312"/>
          <w:sz w:val="32"/>
          <w:szCs w:val="32"/>
        </w:rPr>
        <w:t>6万元（大写陆万元整），该预算为报价最高限价，报价超过上述限价的作无效投标响应处理。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四、参加投标公司资格：</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1.符合《中华人民共和国政府采购法》第二十二条规定的条件；在中华人民共和国境内注册的法人、其他组织或者自然人，具有良好的商业信誉和财务状况，无违法和不良记录，具备本项目的服务工作能力；</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2.投标人须具有财政部门核发的合法有效的会计师事务所《执业证书》(分支机构不具投标资格)；</w:t>
      </w: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必须成立专门的审计团队，设立项目负责人1名，团队人数2人以上，审计团队成员均为中标人的正式在聘员工（进场时须提供证明文件）。项目负责人具有相关审计类工作经验并取得注册会计师执业资格证书且注册于本单位。</w:t>
      </w: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4.本项目不接受联合体投标，不得分包和转包。</w:t>
      </w:r>
      <w:r>
        <w:rPr>
          <w:rFonts w:hint="eastAsia" w:ascii="仿宋_GB2312" w:hAnsi="仿宋_GB2312" w:eastAsia="仿宋_GB2312" w:cs="仿宋_GB2312"/>
          <w:sz w:val="32"/>
          <w:szCs w:val="32"/>
        </w:rPr>
        <w:br w:type="textWrapping"/>
      </w:r>
    </w:p>
    <w:p>
      <w:pPr>
        <w:shd w:val="clear" w:color="auto" w:fill="FFFFFF" w:themeFill="background1"/>
        <w:adjustRightInd w:val="0"/>
        <w:snapToGrid w:val="0"/>
        <w:spacing w:line="560" w:lineRule="exact"/>
        <w:ind w:left="420" w:leftChars="200" w:firstLine="640" w:firstLineChars="200"/>
        <w:jc w:val="left"/>
        <w:rPr>
          <w:rFonts w:hint="eastAsia"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3520" w:firstLineChars="11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纪检监察审计科   财务科</w:t>
      </w: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2024年2月18日</w:t>
      </w: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hint="eastAsia"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hint="eastAsia"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hint="eastAsia"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jc w:val="left"/>
        <w:rPr>
          <w:rFonts w:ascii="仿宋_GB2312" w:hAnsi="仿宋_GB2312" w:eastAsia="仿宋_GB2312" w:cs="仿宋_GB2312"/>
          <w:sz w:val="32"/>
          <w:szCs w:val="32"/>
        </w:rPr>
      </w:pPr>
    </w:p>
    <w:p>
      <w:pPr>
        <w:pStyle w:val="5"/>
        <w:shd w:val="clear" w:color="auto" w:fill="FFFFFF" w:themeFill="background1"/>
        <w:spacing w:before="0" w:beforeAutospacing="0" w:after="0" w:afterAutospacing="0" w:line="560" w:lineRule="exact"/>
        <w:ind w:firstLine="643" w:firstLineChars="200"/>
        <w:rPr>
          <w:rFonts w:ascii="仿宋_GB2312" w:hAnsi="仿宋_GB2312" w:eastAsia="仿宋_GB2312" w:cs="仿宋_GB2312"/>
          <w:b/>
          <w:kern w:val="2"/>
          <w:sz w:val="32"/>
          <w:szCs w:val="32"/>
        </w:rPr>
      </w:pPr>
      <w:r>
        <w:rPr>
          <w:rFonts w:ascii="仿宋_GB2312" w:hAnsi="仿宋_GB2312" w:eastAsia="仿宋_GB2312" w:cs="仿宋_GB2312"/>
          <w:b/>
          <w:kern w:val="2"/>
          <w:sz w:val="32"/>
          <w:szCs w:val="32"/>
        </w:rPr>
        <w:t>附件1：采购项目</w:t>
      </w:r>
      <w:r>
        <w:rPr>
          <w:rFonts w:hint="eastAsia" w:ascii="仿宋_GB2312" w:hAnsi="仿宋_GB2312" w:eastAsia="仿宋_GB2312" w:cs="仿宋_GB2312"/>
          <w:b/>
          <w:kern w:val="2"/>
          <w:sz w:val="32"/>
          <w:szCs w:val="32"/>
        </w:rPr>
        <w:t>审计</w:t>
      </w:r>
      <w:r>
        <w:rPr>
          <w:rFonts w:ascii="仿宋_GB2312" w:hAnsi="仿宋_GB2312" w:eastAsia="仿宋_GB2312" w:cs="仿宋_GB2312"/>
          <w:b/>
          <w:kern w:val="2"/>
          <w:sz w:val="32"/>
          <w:szCs w:val="32"/>
        </w:rPr>
        <w:t>内容</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1.是否严格执行《会计法》、《政府会计制度》等文件要求对医疗收入、财政补助收入及其他收入等准确核算。</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2.费用支出是否合法合规。</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3.人员经费占业务支出的比重。人员经费是否严格按照工资方案核算及发放，医务人员个人薪酬是否与医院的药品、耗材、大型医学检查和检验等业务收入挂钩等。</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4.医院政府采购执行情况。</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5.近3年审计报告提及问题的整改情况。跟进单位近3年各类审计、巡察发现问题的整改落实情况。</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ascii="仿宋_GB2312" w:hAnsi="仿宋_GB2312" w:eastAsia="仿宋_GB2312" w:cs="仿宋_GB2312"/>
          <w:kern w:val="2"/>
          <w:sz w:val="32"/>
          <w:szCs w:val="32"/>
        </w:rPr>
        <w:t>6.医院全面预算管理执行情况。</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7.</w:t>
      </w:r>
      <w:r>
        <w:rPr>
          <w:rFonts w:ascii="仿宋_GB2312" w:hAnsi="仿宋_GB2312" w:eastAsia="仿宋_GB2312" w:cs="仿宋_GB2312"/>
          <w:kern w:val="2"/>
          <w:sz w:val="32"/>
          <w:szCs w:val="32"/>
        </w:rPr>
        <w:t>医院固定资产的规范管理情况。</w:t>
      </w:r>
    </w:p>
    <w:p>
      <w:pPr>
        <w:pStyle w:val="5"/>
        <w:shd w:val="clear" w:color="auto" w:fill="FFFFFF" w:themeFill="background1"/>
        <w:spacing w:before="0" w:beforeAutospacing="0" w:after="0" w:afterAutospacing="0" w:line="56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8.</w:t>
      </w:r>
      <w:r>
        <w:rPr>
          <w:rFonts w:ascii="仿宋_GB2312" w:hAnsi="仿宋_GB2312" w:eastAsia="仿宋_GB2312" w:cs="仿宋_GB2312"/>
          <w:kern w:val="2"/>
          <w:sz w:val="32"/>
          <w:szCs w:val="32"/>
        </w:rPr>
        <w:t>医院的债权、债务的核算情况。</w:t>
      </w: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adjustRightInd w:val="0"/>
        <w:snapToGrid w:val="0"/>
        <w:spacing w:line="560" w:lineRule="exact"/>
        <w:ind w:left="420" w:leftChars="200" w:firstLine="640" w:firstLineChars="200"/>
        <w:jc w:val="left"/>
        <w:rPr>
          <w:rFonts w:ascii="仿宋_GB2312" w:hAnsi="仿宋_GB2312" w:eastAsia="仿宋_GB2312" w:cs="仿宋_GB2312"/>
          <w:sz w:val="32"/>
          <w:szCs w:val="32"/>
        </w:rPr>
      </w:pPr>
    </w:p>
    <w:p>
      <w:pPr>
        <w:shd w:val="clear" w:color="auto" w:fill="FFFFFF" w:themeFill="background1"/>
        <w:ind w:firstLine="640" w:firstLineChars="200"/>
        <w:rPr>
          <w:sz w:val="32"/>
          <w:szCs w:val="32"/>
        </w:rPr>
      </w:pPr>
    </w:p>
    <w:p>
      <w:pPr>
        <w:shd w:val="clear" w:color="auto" w:fill="FFFFFF" w:themeFill="background1"/>
        <w:adjustRightInd w:val="0"/>
        <w:snapToGrid w:val="0"/>
        <w:spacing w:line="560" w:lineRule="exact"/>
        <w:jc w:val="left"/>
        <w:rPr>
          <w:rFonts w:ascii="仿宋_GB2312" w:hAnsi="微软雅黑" w:eastAsia="仿宋_GB2312"/>
          <w:sz w:val="32"/>
          <w:szCs w:val="32"/>
          <w:shd w:val="clear" w:color="auto" w:fill="EEEEEE"/>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ZiODlkMjZlN2I5Y2RjZjc4ZjFjYWI3ZWFkODM2MmYifQ=="/>
  </w:docVars>
  <w:rsids>
    <w:rsidRoot w:val="00825E14"/>
    <w:rsid w:val="00002B04"/>
    <w:rsid w:val="0002336F"/>
    <w:rsid w:val="000B6C33"/>
    <w:rsid w:val="000E69B1"/>
    <w:rsid w:val="001578C3"/>
    <w:rsid w:val="001804AA"/>
    <w:rsid w:val="002314F0"/>
    <w:rsid w:val="00262DFE"/>
    <w:rsid w:val="00280BA7"/>
    <w:rsid w:val="00361CCB"/>
    <w:rsid w:val="00366003"/>
    <w:rsid w:val="003673AA"/>
    <w:rsid w:val="00367C34"/>
    <w:rsid w:val="00384A88"/>
    <w:rsid w:val="0040522E"/>
    <w:rsid w:val="00441608"/>
    <w:rsid w:val="004A3693"/>
    <w:rsid w:val="004B5960"/>
    <w:rsid w:val="00547E62"/>
    <w:rsid w:val="00597A4D"/>
    <w:rsid w:val="005C37A8"/>
    <w:rsid w:val="005D0854"/>
    <w:rsid w:val="00607B21"/>
    <w:rsid w:val="00622DC7"/>
    <w:rsid w:val="0066766C"/>
    <w:rsid w:val="006816CD"/>
    <w:rsid w:val="006B06E0"/>
    <w:rsid w:val="00757386"/>
    <w:rsid w:val="007A1ECB"/>
    <w:rsid w:val="00825E14"/>
    <w:rsid w:val="008A7E7C"/>
    <w:rsid w:val="0097466E"/>
    <w:rsid w:val="009E066A"/>
    <w:rsid w:val="00B4254F"/>
    <w:rsid w:val="00B645AD"/>
    <w:rsid w:val="00B9353C"/>
    <w:rsid w:val="00B97D48"/>
    <w:rsid w:val="00BF23A2"/>
    <w:rsid w:val="00C07309"/>
    <w:rsid w:val="00D02C75"/>
    <w:rsid w:val="00DB7BFD"/>
    <w:rsid w:val="00DC4FA3"/>
    <w:rsid w:val="00DE36E8"/>
    <w:rsid w:val="00E13DC1"/>
    <w:rsid w:val="00E47E4E"/>
    <w:rsid w:val="00E70DD5"/>
    <w:rsid w:val="00E807F7"/>
    <w:rsid w:val="00E93DE0"/>
    <w:rsid w:val="00EC4388"/>
    <w:rsid w:val="00FA5EE6"/>
    <w:rsid w:val="00FC028E"/>
    <w:rsid w:val="00FD7079"/>
    <w:rsid w:val="0100390C"/>
    <w:rsid w:val="010351AA"/>
    <w:rsid w:val="012B64AF"/>
    <w:rsid w:val="01505F15"/>
    <w:rsid w:val="021F1183"/>
    <w:rsid w:val="022A6766"/>
    <w:rsid w:val="03451AAA"/>
    <w:rsid w:val="034872E6"/>
    <w:rsid w:val="03A82039"/>
    <w:rsid w:val="03E05C76"/>
    <w:rsid w:val="04471852"/>
    <w:rsid w:val="061614DB"/>
    <w:rsid w:val="09212671"/>
    <w:rsid w:val="09414AC1"/>
    <w:rsid w:val="095615E5"/>
    <w:rsid w:val="09AF2373"/>
    <w:rsid w:val="0AC27E84"/>
    <w:rsid w:val="0B4E7969"/>
    <w:rsid w:val="0C776F05"/>
    <w:rsid w:val="0CA710DF"/>
    <w:rsid w:val="0DAE649D"/>
    <w:rsid w:val="0E71409B"/>
    <w:rsid w:val="0F847DFE"/>
    <w:rsid w:val="105570A4"/>
    <w:rsid w:val="10D64689"/>
    <w:rsid w:val="10E072B6"/>
    <w:rsid w:val="10E943BC"/>
    <w:rsid w:val="114809B7"/>
    <w:rsid w:val="12B15CFA"/>
    <w:rsid w:val="14230B3B"/>
    <w:rsid w:val="15A5287C"/>
    <w:rsid w:val="15D942D4"/>
    <w:rsid w:val="15F5110D"/>
    <w:rsid w:val="161B2EDE"/>
    <w:rsid w:val="16E3365C"/>
    <w:rsid w:val="16F45869"/>
    <w:rsid w:val="17005FBC"/>
    <w:rsid w:val="173B5246"/>
    <w:rsid w:val="17920BDE"/>
    <w:rsid w:val="17B60D70"/>
    <w:rsid w:val="18001FEB"/>
    <w:rsid w:val="185540E5"/>
    <w:rsid w:val="1A22449B"/>
    <w:rsid w:val="1B487F31"/>
    <w:rsid w:val="1D884F5D"/>
    <w:rsid w:val="1EEC32CA"/>
    <w:rsid w:val="1F1E1FAF"/>
    <w:rsid w:val="1F3625CA"/>
    <w:rsid w:val="1F6966C8"/>
    <w:rsid w:val="1FEF6BCD"/>
    <w:rsid w:val="20450EE3"/>
    <w:rsid w:val="2120725A"/>
    <w:rsid w:val="231057D9"/>
    <w:rsid w:val="23797316"/>
    <w:rsid w:val="24101808"/>
    <w:rsid w:val="24C148B0"/>
    <w:rsid w:val="24E30CCB"/>
    <w:rsid w:val="25423C43"/>
    <w:rsid w:val="260A3208"/>
    <w:rsid w:val="268D7140"/>
    <w:rsid w:val="27421CD9"/>
    <w:rsid w:val="277B51EB"/>
    <w:rsid w:val="27F154AD"/>
    <w:rsid w:val="27FD20A3"/>
    <w:rsid w:val="2A1A0CEB"/>
    <w:rsid w:val="2A3A2738"/>
    <w:rsid w:val="2A5C7555"/>
    <w:rsid w:val="2A8E16D9"/>
    <w:rsid w:val="2A9767DF"/>
    <w:rsid w:val="2AA35184"/>
    <w:rsid w:val="2ADC0696"/>
    <w:rsid w:val="2AF754D0"/>
    <w:rsid w:val="2DC773DC"/>
    <w:rsid w:val="2DF33D2D"/>
    <w:rsid w:val="2E084E3C"/>
    <w:rsid w:val="2E334A71"/>
    <w:rsid w:val="2E7035CF"/>
    <w:rsid w:val="2EA97960"/>
    <w:rsid w:val="2F68699C"/>
    <w:rsid w:val="2F7C41F6"/>
    <w:rsid w:val="2FBB4D1E"/>
    <w:rsid w:val="301F52AD"/>
    <w:rsid w:val="3069477A"/>
    <w:rsid w:val="30700485"/>
    <w:rsid w:val="3317670F"/>
    <w:rsid w:val="375C0B95"/>
    <w:rsid w:val="3810372D"/>
    <w:rsid w:val="387C7014"/>
    <w:rsid w:val="3A83468A"/>
    <w:rsid w:val="3AAD1707"/>
    <w:rsid w:val="3B515F53"/>
    <w:rsid w:val="3C1E0B0E"/>
    <w:rsid w:val="3D0715A3"/>
    <w:rsid w:val="3DDD2303"/>
    <w:rsid w:val="3E6B3DB3"/>
    <w:rsid w:val="3EC6723B"/>
    <w:rsid w:val="3F1B7587"/>
    <w:rsid w:val="43210EE4"/>
    <w:rsid w:val="435E3EE6"/>
    <w:rsid w:val="43A85972"/>
    <w:rsid w:val="43FD725B"/>
    <w:rsid w:val="43FE4D82"/>
    <w:rsid w:val="443F7874"/>
    <w:rsid w:val="44817E8C"/>
    <w:rsid w:val="44A26055"/>
    <w:rsid w:val="451E392D"/>
    <w:rsid w:val="45E2495B"/>
    <w:rsid w:val="47090753"/>
    <w:rsid w:val="476615BC"/>
    <w:rsid w:val="47E26E94"/>
    <w:rsid w:val="48877A3B"/>
    <w:rsid w:val="48FF5824"/>
    <w:rsid w:val="49AA1C33"/>
    <w:rsid w:val="4C675BBA"/>
    <w:rsid w:val="4C863FF4"/>
    <w:rsid w:val="4D096C71"/>
    <w:rsid w:val="4DF96CE5"/>
    <w:rsid w:val="51A74CAA"/>
    <w:rsid w:val="52F61A46"/>
    <w:rsid w:val="53CC6C4A"/>
    <w:rsid w:val="54134879"/>
    <w:rsid w:val="54B95421"/>
    <w:rsid w:val="55FF3307"/>
    <w:rsid w:val="57D81665"/>
    <w:rsid w:val="5903310E"/>
    <w:rsid w:val="596516D3"/>
    <w:rsid w:val="5A364E1D"/>
    <w:rsid w:val="5A8C0EE1"/>
    <w:rsid w:val="5B2335F4"/>
    <w:rsid w:val="5CBF734C"/>
    <w:rsid w:val="5DB42C29"/>
    <w:rsid w:val="5E1C432A"/>
    <w:rsid w:val="5E2311EC"/>
    <w:rsid w:val="5E787F3F"/>
    <w:rsid w:val="5F6B37BB"/>
    <w:rsid w:val="5FA40A7B"/>
    <w:rsid w:val="61D92C5E"/>
    <w:rsid w:val="61FA5B11"/>
    <w:rsid w:val="63A948B2"/>
    <w:rsid w:val="64713622"/>
    <w:rsid w:val="64DF4A2F"/>
    <w:rsid w:val="65717652"/>
    <w:rsid w:val="65D75707"/>
    <w:rsid w:val="66B617C0"/>
    <w:rsid w:val="678A0557"/>
    <w:rsid w:val="688A2F04"/>
    <w:rsid w:val="68FD36D6"/>
    <w:rsid w:val="6990454A"/>
    <w:rsid w:val="6A242EE4"/>
    <w:rsid w:val="6AB97AD1"/>
    <w:rsid w:val="6AD93563"/>
    <w:rsid w:val="6AF6662F"/>
    <w:rsid w:val="6B994BC2"/>
    <w:rsid w:val="6BA442DD"/>
    <w:rsid w:val="6C450EF0"/>
    <w:rsid w:val="6F5C6C7D"/>
    <w:rsid w:val="70AE52B6"/>
    <w:rsid w:val="71B92164"/>
    <w:rsid w:val="71CA4371"/>
    <w:rsid w:val="71CD5C10"/>
    <w:rsid w:val="725E4ABA"/>
    <w:rsid w:val="72701866"/>
    <w:rsid w:val="72964253"/>
    <w:rsid w:val="73A429A0"/>
    <w:rsid w:val="73C51294"/>
    <w:rsid w:val="74B135C7"/>
    <w:rsid w:val="74B310ED"/>
    <w:rsid w:val="75610B49"/>
    <w:rsid w:val="76676633"/>
    <w:rsid w:val="768E1E11"/>
    <w:rsid w:val="77980A6E"/>
    <w:rsid w:val="77C47AB5"/>
    <w:rsid w:val="7820118F"/>
    <w:rsid w:val="78AA2807"/>
    <w:rsid w:val="78B611AB"/>
    <w:rsid w:val="798B6ADC"/>
    <w:rsid w:val="79A4194C"/>
    <w:rsid w:val="7A266805"/>
    <w:rsid w:val="7AC53928"/>
    <w:rsid w:val="7BCE2CB0"/>
    <w:rsid w:val="7C4E6EA2"/>
    <w:rsid w:val="7D0F17D2"/>
    <w:rsid w:val="7E01111B"/>
    <w:rsid w:val="7F2E23E3"/>
    <w:rsid w:val="7F4D213E"/>
    <w:rsid w:val="7F8738A2"/>
    <w:rsid w:val="7FA04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annotation reference"/>
    <w:basedOn w:val="7"/>
    <w:semiHidden/>
    <w:unhideWhenUsed/>
    <w:uiPriority w:val="99"/>
    <w:rPr>
      <w:sz w:val="21"/>
      <w:szCs w:val="21"/>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141</Words>
  <Characters>804</Characters>
  <Lines>6</Lines>
  <Paragraphs>1</Paragraphs>
  <TotalTime>101</TotalTime>
  <ScaleCrop>false</ScaleCrop>
  <LinksUpToDate>false</LinksUpToDate>
  <CharactersWithSpaces>944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2023-05-19T03:09:00Z</dcterms:created>
  <dc:creator>USER-</dc:creator>
  <cp:lastModifiedBy>WPS_1641740142</cp:lastModifiedBy>
  <cp:lastPrinted>2023-06-05T08:28:00Z</cp:lastPrinted>
  <dcterms:modified xsi:type="dcterms:W3CDTF">2024-04-25T08:43:33Z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1FB445540E204BAF8B3BD8C520982EF0_13</vt:lpwstr>
  </property>
</Properties>
</file>