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昌吉州疾控中心宣传品定制清单（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地方病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防治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tbl>
      <w:tblPr>
        <w:tblStyle w:val="4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63"/>
        <w:gridCol w:w="3150"/>
        <w:gridCol w:w="991"/>
        <w:gridCol w:w="1454"/>
        <w:gridCol w:w="140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宣传品名称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做法/要求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干预包包装袋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帆布，竖版，不低于30CM高*40CM宽*10CM侧（厚）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370个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3330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采用印刷方式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皮围裙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PU材质、防水防油、不小于105CM*80CM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360条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5112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采用印刷方式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二氧化氯消毒片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有卫消证字，二氧化氯含量4-6%（W/W），每瓶不少于100片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7055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宣传标语采用不干胶粘贴方式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抑菌洗手液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有卫消证字，净含量不低于500ml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382瓶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2903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采用不干胶粘贴方式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5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18400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样品查看地点：地病科             联系人： 陈老师                   电话：13899648250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昌吉州疾病预防控制中心宣传品定制清单（结防科）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3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21"/>
        <w:gridCol w:w="828"/>
        <w:gridCol w:w="4342"/>
        <w:gridCol w:w="1552"/>
        <w:gridCol w:w="1545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分装药盒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材质：食品级PP、ABS材质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执行标准：GB/T2828-2012；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规格：不小于23cmx13cmx2.5cm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配置：早中晚分格设计不少于21格，每个小格都有独立盖子，内盒可单独使用，外盒卡扣，有防潮条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你我共同努力  终结结核流行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样品查看地点：结防科             联系人： 王老师                   电话：15999079180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昌吉州疾病预防控制中心宣传品定制清单（性艾科）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4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21"/>
        <w:gridCol w:w="828"/>
        <w:gridCol w:w="4342"/>
        <w:gridCol w:w="1552"/>
        <w:gridCol w:w="1448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充电宝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22.5W/20W快充自带线/智能数显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电芯容量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：聚合物电芯20000Ah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产品输入：Type-c口/Libgting:5V=3A 9V=2A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产品输出：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Type-c口输出: 5V=3A 9V-2.22A 12V-1.5A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最大输出20W:Lighting线输出5v=2.0A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USB输出5V=2.4A Type-c线：5V=3A 10V=2.25A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9V-2A 12V1.5A最大22.5W输出，多路同时输出5V-3Amax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产品功能:</w:t>
            </w:r>
            <w:r>
              <w:rPr>
                <w:rFonts w:ascii="宋体" w:hAnsi="宋体" w:eastAsia="宋体" w:cs="宋体"/>
                <w:sz w:val="24"/>
                <w:szCs w:val="24"/>
              </w:rPr>
              <w:t>过压保护、过流保护、过温保护、短路保护、过充保护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内置NTC电池保护功能,具有满电自动关断功能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红丝带标志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凝聚社会力量 合力共抗艾滋（正面）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样品查看地点：性艾科             联系人： 朱老师                   电话：13899620228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昌吉州疾病预防控制中心宣传品定制清单（学生常见病）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3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680"/>
        <w:gridCol w:w="2741"/>
        <w:gridCol w:w="1594"/>
        <w:gridCol w:w="1785"/>
        <w:gridCol w:w="1580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单项控制总价（元）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足球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足球尺寸：标准直径为21.5厘米，尺寸为5号球，正规11人场比赛用球。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足球材料：足球的外壳应由皮革或者其他许可的材料制成。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快乐运动，拥抱健康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样品查看地点：慢病科             联系人： 冯老师                   电话：13629956080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宣传品定制清单-职业卫生科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45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67"/>
        <w:gridCol w:w="816"/>
        <w:gridCol w:w="3618"/>
        <w:gridCol w:w="1360"/>
        <w:gridCol w:w="1360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单项控制总价（元）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围裙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1100件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防水桃皮绒，长不小于80cm，宽不小于75cm，背带式，添加大口袋，宣传标语印制宣传品上。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职业健康相伴，幸福终身相随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酒精湿巾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11000包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独立包装，每包10片，有卫消证字，含75%的医用酒精，宣传标语印制宣传品上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职业健康，你我同行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1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1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sum(E2:E3)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样品查看地点：职业卫生科            联系人：    麻老师           电话：13999357194</w:t>
      </w:r>
    </w:p>
    <w:p>
      <w:pPr>
        <w:ind w:firstLine="723" w:firstLineChars="3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注：1.所有参与竞价的服务商需要于2024年3月25日（周一）下午4：:00前，带样品到州疾控中心5楼会议室。看完样品后在竞价结束前日内提供报价资料（不低于样品品质）。竞价完成后，成交的供应商必须按照样品供货。中标后所供货物必须与确认货物一致。 2.投标前上传确认通知书，无确认书的，视为无效投标。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MxYWYyOGVlNTdiYTFhMGM2N2MzMTNmY2UwNDUifQ=="/>
  </w:docVars>
  <w:rsids>
    <w:rsidRoot w:val="00000000"/>
    <w:rsid w:val="0F6B1E1D"/>
    <w:rsid w:val="118B0271"/>
    <w:rsid w:val="182A1B18"/>
    <w:rsid w:val="1C4D377B"/>
    <w:rsid w:val="1C7328B4"/>
    <w:rsid w:val="1FC7488B"/>
    <w:rsid w:val="31793B28"/>
    <w:rsid w:val="35E27069"/>
    <w:rsid w:val="36180765"/>
    <w:rsid w:val="374F1DEB"/>
    <w:rsid w:val="3C6E500E"/>
    <w:rsid w:val="58695679"/>
    <w:rsid w:val="649B57E5"/>
    <w:rsid w:val="65712FBD"/>
    <w:rsid w:val="731E0219"/>
    <w:rsid w:val="7343126A"/>
    <w:rsid w:val="74266BAA"/>
    <w:rsid w:val="764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2023-11-14T03:28:00Z</dcterms:created>
  <dc:creator>lx'‘</dc:creator>
  <cp:lastModifiedBy></cp:lastModifiedBy>
  <dcterms:modified xsi:type="dcterms:W3CDTF">2024-03-22T03:45:12Z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83BB2BAF213F4CDB8DC673570376B894_13</vt:lpwstr>
  </property>
</Properties>
</file>