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5B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jc w:val="both"/>
        <w:textAlignment w:val="auto"/>
        <w:rPr>
          <w:rFonts w:hint="eastAsia" w:ascii="宋体" w:hAnsi="宋体" w:eastAsia="宋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/>
          <w:color w:val="000000"/>
          <w:sz w:val="32"/>
          <w:szCs w:val="32"/>
          <w:lang w:val="en-US" w:eastAsia="zh-CN"/>
        </w:rPr>
        <w:t>民政局下属互助幸福大院现场勘察测量情况说明</w:t>
      </w:r>
    </w:p>
    <w:bookmarkEnd w:id="0"/>
    <w:p w14:paraId="6E1E2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宋体" w:hAnsi="宋体" w:eastAsia="宋体"/>
          <w:color w:val="000000"/>
          <w:sz w:val="30"/>
          <w:szCs w:val="30"/>
          <w:lang w:val="en-US" w:eastAsia="zh-CN"/>
        </w:rPr>
      </w:pPr>
    </w:p>
    <w:p w14:paraId="103C7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/>
        <w:jc w:val="both"/>
        <w:textAlignment w:val="auto"/>
        <w:rPr>
          <w:rFonts w:hint="eastAsia"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民政局北庭镇互助幸福大院公共区域灯具维修概述：1、互助幸福大院南楼楼道需要更换声光控30WLYD吸顶灯45盏；2、互助幸福大院北楼楼道需要更换声光控30WLYD600x600mm方格灯24盏；3院落有7盏太阳能路灯不亮，需要租用登高车，更换50WLEG灯头、控制器及50兆W锂电池。</w:t>
      </w:r>
    </w:p>
    <w:p w14:paraId="32CDC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一、北楼屋面防水维修：</w:t>
      </w:r>
    </w:p>
    <w:p w14:paraId="58855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北楼房屋面防水维修概况：北楼屋面防水共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1068.35</w:t>
      </w:r>
      <w:r>
        <w:rPr>
          <w:rFonts w:hint="eastAsia" w:ascii="宋体" w:hAnsi="宋体" w:eastAsia="宋体"/>
          <w:color w:val="000000"/>
          <w:sz w:val="28"/>
          <w:szCs w:val="28"/>
        </w:rPr>
        <w:t>平方米，原屋面防水老化、开裂，已经出现多出漏雨，屋面有3处集雨坑平均深6cm，共18.27平方米，需要用M10砂浆找坡；女儿墙平面及墙顶需要用粘接砂浆刮光、收平共64.5平方米；人工清扫屋面垃圾，垃圾及材料用吊车吊运；用冷底油刷屋面、女儿墙两遍；屋面、女儿墙及墙头热铺4mm厚聚氨酯带岩砂SBS防水卷材，共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1068.35</w:t>
      </w:r>
      <w:r>
        <w:rPr>
          <w:rFonts w:hint="eastAsia" w:ascii="宋体" w:hAnsi="宋体" w:eastAsia="宋体"/>
          <w:color w:val="000000"/>
          <w:sz w:val="28"/>
          <w:szCs w:val="28"/>
        </w:rPr>
        <w:t>平方米；屋面加装铸铁雨漏盖8个；清运建筑垃圾至垃圾场。</w:t>
      </w:r>
    </w:p>
    <w:p w14:paraId="33457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二、院内消防泵房散水、室外地面及水池观察井维修：</w:t>
      </w:r>
    </w:p>
    <w:p w14:paraId="3BD1B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/>
        <w:jc w:val="both"/>
        <w:textAlignment w:val="auto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维修概况：1、人工清挖、平整消防泵房东面、北面塌陷散水地面，支模板后，用C25砼浇筑，平均厚0.12米，宽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0.6</w:t>
      </w:r>
      <w:r>
        <w:rPr>
          <w:rFonts w:hint="eastAsia" w:ascii="宋体" w:hAnsi="宋体" w:eastAsia="宋体"/>
          <w:color w:val="000000"/>
          <w:sz w:val="28"/>
          <w:szCs w:val="28"/>
        </w:rPr>
        <w:t>米，总长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17.2</w:t>
      </w:r>
      <w:r>
        <w:rPr>
          <w:rFonts w:hint="eastAsia" w:ascii="宋体" w:hAnsi="宋体" w:eastAsia="宋体"/>
          <w:color w:val="000000"/>
          <w:sz w:val="28"/>
          <w:szCs w:val="28"/>
        </w:rPr>
        <w:t>米，每4米切收缩缝。2、拆除消防泵房东面，塌陷的马路砖，先用戈壁料垫0.3米厚，夯实压平，再用0.5＃细沙6cm厚铺马路砖，共45平方米。3、人工清挖消防水池观察井（长1.2米，宽1.2米，高1.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color w:val="000000"/>
          <w:sz w:val="28"/>
          <w:szCs w:val="28"/>
        </w:rPr>
        <w:t>米）四周地面的回填土，深0.4米，宽0.3米；在观察井四周墙面，用12＃钻头，每0.4米钻0.1米的孔，钉入1根12＃螺纹钢长0.25米，共48根；支模板后，用长1.5米钢管夹紧，再用C25砼浇筑，人工洒水保养7天后，拆除模板，外部用厚10cm岩棉板做外墙保温（用粘接砂浆粘接、用网格布、抹面砂浆抹面），内壁用网格布、抹面砂浆抹面；拆除原消防井井盖（长1.2米、宽1.2米），更换为保温井盖。</w:t>
      </w:r>
    </w:p>
    <w:p w14:paraId="1DF62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三、彩钢工具房修建：</w:t>
      </w:r>
    </w:p>
    <w:p w14:paraId="4CF3E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工程概况：北庭镇互助幸福大院北楼东侧，修建1座彩钢工具房，长10米，宽3.5米，轻钢框架，基础采用水泥地面上铺设10cm宽地槽钢；主框10x10cm镀锌方钢，檩条4x8cm 镀锌方钢，靠楼一侧墙高3.5米，靠围栏一侧墙高3米；屋面板采用蓝色10cm厚岩棉瓦楞彩钢板，东面挑出0.4米，南北挑出0.3米，板边挂滴水线；墙面采用白色10cm厚岩棉彩钢板，墙阴角安装阴角线，阳角安装阳角线；门采用地槽钢包边彩钢门1樘，宽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color w:val="000000"/>
          <w:sz w:val="28"/>
          <w:szCs w:val="28"/>
        </w:rPr>
        <w:t>米，高2.4米；东面墙上安装1.5x1.5米塑钢窗2樘；照明电从楼道公共用电线路上引入，电线采用2.52BV铜芯线，穿线管采用DN20KGB穿线管，安装LED防火防爆灯2盏、防火防爆开关1个。</w:t>
      </w:r>
    </w:p>
    <w:p w14:paraId="5DD7D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宋体" w:hAnsi="宋体" w:eastAsia="宋体"/>
          <w:color w:val="000000"/>
          <w:sz w:val="28"/>
          <w:szCs w:val="28"/>
        </w:rPr>
      </w:pPr>
    </w:p>
    <w:p w14:paraId="22165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宋体" w:hAnsi="宋体" w:eastAsia="宋体"/>
          <w:color w:val="000000"/>
          <w:sz w:val="28"/>
          <w:szCs w:val="28"/>
        </w:rPr>
      </w:pPr>
    </w:p>
    <w:p w14:paraId="2985A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rFonts w:hint="eastAsia" w:ascii="宋体" w:hAnsi="宋体" w:eastAsia="宋体" w:cstheme="minorBidi"/>
          <w:color w:val="000000"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theme="minorBidi"/>
          <w:color w:val="000000"/>
          <w:sz w:val="28"/>
          <w:szCs w:val="28"/>
        </w:rPr>
        <w:t>老台乡互助幸福大院</w:t>
      </w:r>
      <w:r>
        <w:rPr>
          <w:rFonts w:hint="eastAsia" w:ascii="宋体" w:hAnsi="宋体" w:eastAsia="宋体"/>
          <w:color w:val="000000"/>
          <w:sz w:val="28"/>
          <w:szCs w:val="28"/>
        </w:rPr>
        <w:t>屋面防水维修概况：老台乡互助幸福大院屋面防水老化、开裂，已经出现多处漏雨，需要拆除鼓起旧防水卷材，共460平方米；女儿墙冻损处，需铲除损伤，用粘接砂浆重新抹灰2mm厚，共602.19平方米；拆除、安装卫星电视锅20套；屋面有3处集雨坑，共12平方米，平均深5cm，用M10砂浆找5％坡至屋面雨漏；用冷底油刷屋面、女儿墙两道，热铺4mm厚聚氨酯带岩砂SBS防水卷材至女儿墙头，共2941.46平方米；清运建筑垃圾。</w:t>
      </w:r>
    </w:p>
    <w:p w14:paraId="04B5A6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/>
          <w:sz w:val="30"/>
          <w:szCs w:val="30"/>
          <w:lang w:val="en-US" w:eastAsia="zh-CN"/>
        </w:rPr>
        <w:t>五、庆阳湖乡二工梁互助幸福大院维修：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1、</w:t>
      </w:r>
      <w:r>
        <w:rPr>
          <w:rFonts w:hint="eastAsia" w:ascii="宋体" w:hAnsi="宋体" w:cs="宋体"/>
          <w:b w:val="0"/>
          <w:bCs/>
          <w:sz w:val="30"/>
          <w:szCs w:val="30"/>
          <w:lang w:val="en-US" w:eastAsia="zh-CN"/>
        </w:rPr>
        <w:t>室外地坪15cm厚C25砼有3处，共58.35平方米，塌陷深18cm，并破损，需人工挖除砼地坪，用推车转运至翻斗车，在外运至垃圾场，然后运入戈壁料夯实回填，再支模板后，用厚15cm、C25砼浇筑收光，材料均需人工搬用。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2、</w:t>
      </w:r>
      <w:r>
        <w:rPr>
          <w:rFonts w:hint="eastAsia" w:ascii="宋体" w:hAnsi="宋体" w:cs="宋体"/>
          <w:b w:val="0"/>
          <w:bCs/>
          <w:sz w:val="30"/>
          <w:szCs w:val="30"/>
          <w:lang w:val="en-US" w:eastAsia="zh-CN"/>
        </w:rPr>
        <w:t>岩棉外墙保温厚10cm，有2处空鼓破损，共16.1平方米，需要人工铲除，重新用10cm厚岩棉板做外墙保温，然后调相近色的外墙乳胶漆粉刷整堵墙面，共67.7平方米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。</w:t>
      </w:r>
    </w:p>
    <w:p w14:paraId="43C4AF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/>
          <w:sz w:val="30"/>
          <w:szCs w:val="30"/>
          <w:lang w:val="en-US" w:eastAsia="zh-CN"/>
        </w:rPr>
        <w:t>六、三台镇二期互助幸福大院维修：</w:t>
      </w:r>
      <w:r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  <w:t>1、</w:t>
      </w:r>
      <w:r>
        <w:rPr>
          <w:rFonts w:hint="eastAsia" w:ascii="宋体" w:hAnsi="宋体" w:cs="宋体"/>
          <w:b w:val="0"/>
          <w:bCs/>
          <w:sz w:val="30"/>
          <w:szCs w:val="30"/>
          <w:lang w:val="en-US" w:eastAsia="zh-CN"/>
        </w:rPr>
        <w:t>消防控制室防水维修屋面64.98平方米，雨棚顶5.1平方米，人工拆除雨棚顶上的树脂瓦宽1.2米、长4.5米，用厚6cmM10砂浆重新对雨棚及屋面找坡至雨漏,共15平方米，砂浆晾干后，屋面及雨棚全部刷冷底油2道，然后热铺4mm厚带岩片聚氨酯SBS防水卷材，最后再安装雨棚顶上的树脂瓦。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2、</w:t>
      </w:r>
      <w:r>
        <w:rPr>
          <w:rFonts w:hint="eastAsia" w:ascii="宋体" w:hAnsi="宋体" w:cs="宋体"/>
          <w:b w:val="0"/>
          <w:bCs/>
          <w:sz w:val="30"/>
          <w:szCs w:val="30"/>
          <w:lang w:val="en-US" w:eastAsia="zh-CN"/>
        </w:rPr>
        <w:t>岩棉外墙保温厚10cm，有1处空鼓破损，共6.2平方米，需要人工铲除，重新用10cm厚岩棉板做外墙保温，然后用白色的外墙乳胶漆粉刷墙面2遍，再用纸胶带分割300x400mm方格，再用中灰色外墙乳胶漆粉刷墙面2遍，再撕去纸胶带；破损窗台维修，需要人工拆除窗台，重新用厚10cm、宽20cm、长2.47米聚苯板做窗台，然后用中灰色的外墙乳胶漆粉刷墙面2遍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。</w:t>
      </w:r>
      <w:r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  <w:t>3、</w:t>
      </w:r>
      <w:r>
        <w:rPr>
          <w:rFonts w:hint="eastAsia" w:ascii="宋体" w:hAnsi="宋体" w:cs="宋体"/>
          <w:b w:val="0"/>
          <w:bCs/>
          <w:sz w:val="30"/>
          <w:szCs w:val="30"/>
          <w:lang w:val="en-US" w:eastAsia="zh-CN"/>
        </w:rPr>
        <w:t>室内粉刷维修，西楼内共86.76平方米，消防控制室内屋顶34.04平方米，需要人工铲除原粉刷，用乳胶漆专用腻子刮平，再用白色乳胶漆刷2遍，清扫所有垃圾至垃圾箱。</w:t>
      </w:r>
      <w:r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  <w:t>4、</w:t>
      </w:r>
      <w:r>
        <w:rPr>
          <w:rFonts w:hint="eastAsia" w:ascii="宋体" w:hAnsi="宋体" w:cs="宋体"/>
          <w:b w:val="0"/>
          <w:bCs/>
          <w:sz w:val="30"/>
          <w:szCs w:val="30"/>
          <w:lang w:val="en-US" w:eastAsia="zh-CN"/>
        </w:rPr>
        <w:t>室外粉刷维修：消防控制室雨棚及前墙19.68平方米，需要人工铲除原粉刷，用乳胶漆外墙专用腻子刮平，再用白色外墙乳胶漆刷2遍，清扫所有垃圾至垃圾箱。</w:t>
      </w:r>
      <w:r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  <w:t>5、</w:t>
      </w:r>
      <w:r>
        <w:rPr>
          <w:rFonts w:hint="eastAsia" w:ascii="宋体" w:hAnsi="宋体" w:cs="宋体"/>
          <w:b w:val="0"/>
          <w:bCs/>
          <w:sz w:val="30"/>
          <w:szCs w:val="30"/>
          <w:lang w:val="en-US" w:eastAsia="zh-CN"/>
        </w:rPr>
        <w:t>消防控制室内安装型材隔断，高2.96米，宽3.72米，安装800x2100mm型材门1樘。</w:t>
      </w:r>
    </w:p>
    <w:p w14:paraId="30995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/>
        <w:jc w:val="both"/>
        <w:textAlignment w:val="auto"/>
        <w:rPr>
          <w:sz w:val="28"/>
          <w:szCs w:val="28"/>
        </w:rPr>
      </w:pPr>
    </w:p>
    <w:p w14:paraId="478B5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/>
        <w:jc w:val="both"/>
        <w:textAlignment w:val="auto"/>
        <w:rPr>
          <w:sz w:val="28"/>
          <w:szCs w:val="28"/>
        </w:rPr>
      </w:pPr>
    </w:p>
    <w:p w14:paraId="679BD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/>
        <w:jc w:val="both"/>
        <w:textAlignment w:val="auto"/>
        <w:rPr>
          <w:sz w:val="32"/>
          <w:szCs w:val="32"/>
        </w:rPr>
      </w:pPr>
    </w:p>
    <w:p w14:paraId="5C9FF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/>
        <w:jc w:val="both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吉木萨尔县民政局</w:t>
      </w:r>
    </w:p>
    <w:sectPr>
      <w:headerReference r:id="rId3" w:type="default"/>
      <w:footerReference r:id="rId4" w:type="default"/>
      <w:type w:val="continuous"/>
      <w:pgSz w:w="11900" w:h="16820"/>
      <w:pgMar w:top="1440" w:right="1440" w:bottom="1200" w:left="1440" w:header="720" w:footer="60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10805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7C90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wNzk5M2NmYTBkZDg0Mjk5Y2E2MmIxYTEyOGEzNjMifQ=="/>
    <w:docVar w:name="KSO_WPS_MARK_KEY" w:val="e042249d-05e5-48f8-96f7-8e2d9a75fba1"/>
  </w:docVars>
  <w:rsids>
    <w:rsidRoot w:val="00BD0BC8"/>
    <w:rsid w:val="000D6051"/>
    <w:rsid w:val="009F0BE0"/>
    <w:rsid w:val="00BA6D97"/>
    <w:rsid w:val="00BD0BC8"/>
    <w:rsid w:val="11B31FDC"/>
    <w:rsid w:val="386D63C0"/>
    <w:rsid w:val="5D83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1783</Words>
  <Characters>2060</Characters>
  <TotalTime>1</TotalTime>
  <ScaleCrop>false</ScaleCrop>
  <LinksUpToDate>false</LinksUpToDate>
  <CharactersWithSpaces>2097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2024-05-23T06:53:00Z</dcterms:created>
  <dc:creator>INTSIG</dc:creator>
  <dc:description>Intsig Word Converter</dc:description>
  <cp:lastModifiedBy>Ygritte</cp:lastModifiedBy>
  <dcterms:modified xsi:type="dcterms:W3CDTF">2024-06-27T11:12:22Z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F583C10EE83F4615A5C6F6FA8C3BA66E_13</vt:lpwstr>
  </property>
</Properties>
</file>