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B6AEF0">
      <w:pPr>
        <w:jc w:val="center"/>
        <w:rPr>
          <w:rFonts w:hint="default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奇台县妇幼保健院采购离心机参数需求</w:t>
      </w:r>
    </w:p>
    <w:p w14:paraId="7FF2BA13">
      <w:pPr>
        <w:rPr>
          <w:rFonts w:hint="eastAsia"/>
        </w:rPr>
      </w:pPr>
    </w:p>
    <w:p w14:paraId="793B6A7E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触摸屏操作，参</w:t>
      </w:r>
      <w:bookmarkStart w:id="0" w:name="_GoBack"/>
      <w:bookmarkEnd w:id="0"/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数设定直接数字输入，精确到个位。</w:t>
      </w:r>
    </w:p>
    <w:p w14:paraId="79D15DDF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智能状态提示，实时显示仪器状态。</w:t>
      </w:r>
    </w:p>
    <w:p w14:paraId="7B359F77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三轴陀螺仪全程动态监测平衡状态。</w:t>
      </w:r>
    </w:p>
    <w:p w14:paraId="1CC9EC75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超大存储空间，可存储多达100O个程序组，1000条使用记录。</w:t>
      </w:r>
    </w:p>
    <w:p w14:paraId="3AE1D58B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可编辑保存5组多段速梯度离心程序。</w:t>
      </w:r>
    </w:p>
    <w:p w14:paraId="034E9606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时间显示，年、月、日、时、分、秒，方便追溯使用记录。</w:t>
      </w:r>
    </w:p>
    <w:p w14:paraId="29ED606B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小时.分和分.秒两种计时方式可供选择，正计时、倒计时两种模式可选。</w:t>
      </w:r>
    </w:p>
    <w:p w14:paraId="3DA91EC5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40级升降速可调，转速降到500rpm~0的过程中采用曲线缓降，防止样品回荡。</w:t>
      </w:r>
    </w:p>
    <w:p w14:paraId="39F5CBE4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转速、离心力自动换算、同屏显示、无需转换。</w:t>
      </w:r>
    </w:p>
    <w:p w14:paraId="2E9539BC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具有门盖、超速、过流、过压、过热等多重保护功能，声音文字同时提示并显示解决方案，更加稳定可靠。</w:t>
      </w:r>
    </w:p>
    <w:p w14:paraId="1D0A05B0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自带电子说明书，永不遗失，方便使用。</w:t>
      </w:r>
    </w:p>
    <w:p w14:paraId="5382B791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适用于各种容量的真空采血管</w:t>
      </w:r>
    </w:p>
    <w:p w14:paraId="0966DD25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连续运转2小时，离心腔温升小于8℃</w:t>
      </w:r>
    </w:p>
    <w:p w14:paraId="61A88594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具有独特的初、中、高效过滤系统，可及时过滤掉离心脱帽后产生的有害气体，有效避免样品交叉感染，减少操作人员受病菌感染的风险（生物安全型)</w:t>
      </w:r>
    </w:p>
    <w:p w14:paraId="2F1F90B3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仪器具备紫外灭菌功能，独立开关控制(生物安全型)</w:t>
      </w:r>
    </w:p>
    <w:p w14:paraId="0FA09FAF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所有转子、转子盖均可高温高压灭菌</w:t>
      </w:r>
    </w:p>
    <w:p w14:paraId="32A5C6CC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电器安全满足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国家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标准，保障使用人员及设备的用电安全；</w:t>
      </w:r>
    </w:p>
    <w:p w14:paraId="5B71B268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电磁兼容满足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国家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标准，保证离心机使用过程中的抗干扰性，同时不会对实验室其他设备造成干扰。</w:t>
      </w:r>
    </w:p>
    <w:p w14:paraId="51E058FC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最高转速:  5000 r/min</w:t>
      </w:r>
    </w:p>
    <w:p w14:paraId="4EC49C58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最大离心力: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ab/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520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1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×g</w:t>
      </w:r>
    </w:p>
    <w:p w14:paraId="66B3A13B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最大容量: 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ab/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4×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80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0ml</w:t>
      </w:r>
    </w:p>
    <w:p w14:paraId="6440B1B4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转速精度: 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ab/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±10r/min</w:t>
      </w:r>
    </w:p>
    <w:p w14:paraId="36926FC0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定时范围: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ab/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1min~99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min59s</w:t>
      </w:r>
    </w:p>
    <w:p w14:paraId="71643223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噪  声: 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ab/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≤60dB(A)</w:t>
      </w:r>
    </w:p>
    <w:p w14:paraId="3771BD25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电  源: 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ab/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AC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220V 50HZ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15A</w:t>
      </w:r>
    </w:p>
    <w:p w14:paraId="745C457B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电   机：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ab/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变频电机</w:t>
      </w:r>
    </w:p>
    <w:p w14:paraId="32277FC9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配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置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 xml:space="preserve"> 120×2-7ml自动脱帽水平转子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（最高转速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40</w:t>
      </w:r>
      <w:r>
        <w:rPr>
          <w:rFonts w:hint="eastAsia" w:ascii="宋体" w:hAnsi="宋体"/>
          <w:color w:val="auto"/>
          <w:sz w:val="22"/>
          <w:szCs w:val="22"/>
        </w:rPr>
        <w:t>00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rpm，最大相对离心力</w:t>
      </w: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3581</w:t>
      </w:r>
      <w:r>
        <w:rPr>
          <w:rFonts w:hint="eastAsia" w:ascii="宋体" w:hAnsi="宋体" w:eastAsia="宋体" w:cs="宋体"/>
          <w:kern w:val="0"/>
          <w:sz w:val="22"/>
          <w:szCs w:val="22"/>
          <w:lang w:eastAsia="zh-CN"/>
        </w:rPr>
        <w:t>×g）</w:t>
      </w:r>
    </w:p>
    <w:p w14:paraId="7FFAC663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exact"/>
        <w:ind w:left="425" w:leftChars="0" w:hanging="425" w:firstLineChars="0"/>
        <w:jc w:val="left"/>
        <w:textAlignment w:val="auto"/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kern w:val="0"/>
          <w:sz w:val="22"/>
          <w:szCs w:val="22"/>
          <w:lang w:val="en-US" w:eastAsia="zh-CN"/>
        </w:rPr>
        <w:t>生产厂家通过 ISO9001：2015；ISO13485:2016质量体系认证。</w:t>
      </w:r>
    </w:p>
    <w:p w14:paraId="4F5FB20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A4CE10"/>
    <w:multiLevelType w:val="singleLevel"/>
    <w:tmpl w:val="5FA4CE10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4B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Office_12.1.0.20754_F1E327BC-269C-435d-A152-05C5408002CA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2025-03-27T04:32:21Z</dcterms:created>
  <dc:creator>Administrator.SC-202302151405</dc:creator>
  <cp:lastModifiedBy>(E、E1</cp:lastModifiedBy>
  <dcterms:modified xsi:type="dcterms:W3CDTF">2025-03-27T04:36:16Z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2052-12.1.0.20754</vt:lpwstr>
  </property>
  <property fmtid="{D5CDD505-2E9C-101B-9397-08002B2CF9AE}" pid="3" name="KSOTemplateDocerSaveRecord">
    <vt:lpwstr>eyJoZGlkIjoiZjliNzI4YmQzNDk5ODBmNjc4NDU4NzE5MzEyMGUzYjMiLCJ1c2VySWQiOiIyODYzMDYyODYifQ==</vt:lpwstr>
  </property>
  <property fmtid="{D5CDD505-2E9C-101B-9397-08002B2CF9AE}" pid="4" name="ICV">
    <vt:lpwstr>67D4E9038D97445D8658933F9A8CD7EA_12</vt:lpwstr>
  </property>
</Properties>
</file>