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40551">
      <w:pPr>
        <w:rPr>
          <w:rFonts w:hint="eastAsia"/>
        </w:rPr>
      </w:pPr>
      <w:r>
        <w:rPr>
          <w:rFonts w:hint="eastAsia"/>
        </w:rPr>
        <w:t>1)主机技术参数</w:t>
      </w:r>
    </w:p>
    <w:p w14:paraId="265D996B">
      <w:pPr>
        <w:rPr>
          <w:rFonts w:hint="eastAsia"/>
        </w:rPr>
      </w:pPr>
      <w:r>
        <w:rPr>
          <w:rFonts w:hint="eastAsia"/>
        </w:rPr>
        <w:t>(2 )额定电压/频率：380V 3N/50Hz全直流变频机组，机组压缩机采用低温直流变频压缩机，需具备喷气增焓技术。</w:t>
      </w:r>
    </w:p>
    <w:p w14:paraId="1596F53A">
      <w:pPr>
        <w:rPr>
          <w:rFonts w:hint="eastAsia"/>
        </w:rPr>
      </w:pPr>
      <w:r>
        <w:rPr>
          <w:rFonts w:hint="eastAsia"/>
        </w:rPr>
        <w:t>(3)名义工况：环境干球温度-12℃,  出水温度41℃,制热量≥21.5kW,功率8.6kW。</w:t>
      </w:r>
    </w:p>
    <w:p w14:paraId="79B2A939">
      <w:pPr>
        <w:rPr>
          <w:rFonts w:hint="eastAsia"/>
        </w:rPr>
      </w:pPr>
      <w:r>
        <w:rPr>
          <w:rFonts w:hint="eastAsia"/>
        </w:rPr>
        <w:t>(4)制冷剂：R410a环保冷媒。</w:t>
      </w:r>
    </w:p>
    <w:p w14:paraId="5360C341">
      <w:pPr>
        <w:rPr>
          <w:rFonts w:hint="eastAsia"/>
        </w:rPr>
      </w:pPr>
      <w:r>
        <w:rPr>
          <w:rFonts w:hint="eastAsia"/>
        </w:rPr>
        <w:t>(5)机组须符合《低环境温度空气源热泵(冷水)机组第2部分：户用及类似用途的热</w:t>
      </w:r>
    </w:p>
    <w:p w14:paraId="71F4F381">
      <w:pPr>
        <w:rPr>
          <w:rFonts w:hint="eastAsia"/>
        </w:rPr>
      </w:pPr>
      <w:r>
        <w:rPr>
          <w:rFonts w:hint="eastAsia"/>
        </w:rPr>
        <w:t xml:space="preserve">    泵(冷水)机组》(GB/T 25127.2-2020)要求，以GB/T 25127.2-2020规定的制热名</w:t>
      </w:r>
    </w:p>
    <w:p w14:paraId="120AB968">
      <w:pPr>
        <w:rPr>
          <w:rFonts w:hint="eastAsia"/>
        </w:rPr>
      </w:pPr>
      <w:r>
        <w:rPr>
          <w:rFonts w:hint="eastAsia"/>
        </w:rPr>
        <w:t xml:space="preserve">    义工况(环境干球温度-12℃,出水温度41℃)的制热量标称产品的制热能力(单位</w:t>
      </w:r>
    </w:p>
    <w:p w14:paraId="35A23FA7">
      <w:pPr>
        <w:rPr>
          <w:rFonts w:hint="eastAsia"/>
        </w:rPr>
      </w:pPr>
      <w:r>
        <w:rPr>
          <w:rFonts w:hint="eastAsia"/>
        </w:rPr>
        <w:t xml:space="preserve">    为kW)。</w:t>
      </w:r>
    </w:p>
    <w:p w14:paraId="6DF91ED1">
      <w:pPr>
        <w:rPr>
          <w:rFonts w:hint="eastAsia"/>
        </w:rPr>
      </w:pPr>
      <w:r>
        <w:rPr>
          <w:rFonts w:hint="eastAsia"/>
        </w:rPr>
        <w:t>( 6)热泵机组应满足《低温环境温度空气源热泵(冷水)机组能效限定值及能效等级》</w:t>
      </w:r>
    </w:p>
    <w:p w14:paraId="16EEA573">
      <w:pPr>
        <w:rPr>
          <w:rFonts w:hint="eastAsia"/>
        </w:rPr>
      </w:pPr>
      <w:r>
        <w:rPr>
          <w:rFonts w:hint="eastAsia"/>
        </w:rPr>
        <w:t>(GB37480-2019)中规定的能效等级不低于1级要求。</w:t>
      </w:r>
    </w:p>
    <w:p w14:paraId="2DB281C4">
      <w:pPr>
        <w:rPr>
          <w:rFonts w:hint="eastAsia"/>
        </w:rPr>
      </w:pPr>
      <w:r>
        <w:rPr>
          <w:rFonts w:hint="eastAsia"/>
        </w:rPr>
        <w:t>( 7)机组尺寸(长X宽X高mm):1175 X 410 X 1556;重量175Kg。</w:t>
      </w:r>
    </w:p>
    <w:p w14:paraId="3C9AEBB8">
      <w:pPr>
        <w:rPr>
          <w:rFonts w:hint="eastAsia"/>
        </w:rPr>
      </w:pPr>
      <w:r>
        <w:rPr>
          <w:rFonts w:hint="eastAsia"/>
        </w:rPr>
        <w:t>(8)机组内需具有4G(OTA)云服务，通过内置4G网络模块，实现智能互联，系统自更新</w:t>
      </w:r>
    </w:p>
    <w:p w14:paraId="39439819">
      <w:pPr>
        <w:rPr>
          <w:rFonts w:hint="eastAsia"/>
        </w:rPr>
      </w:pPr>
      <w:r>
        <w:rPr>
          <w:rFonts w:hint="eastAsia"/>
        </w:rPr>
        <w:t xml:space="preserve"> (9)机组名义工况(环境温度-12℃,  出水温度41℃)COPh≥2.5</w:t>
      </w:r>
    </w:p>
    <w:p w14:paraId="09AE145B">
      <w:pPr>
        <w:rPr>
          <w:rFonts w:hint="eastAsia"/>
        </w:rPr>
      </w:pPr>
      <w:r>
        <w:rPr>
          <w:rFonts w:hint="eastAsia"/>
        </w:rPr>
        <w:t xml:space="preserve"> (10)机组低温工况(环境温度-20℃,出水温度41℃)COPh≥2.1</w:t>
      </w:r>
    </w:p>
    <w:p w14:paraId="70DF450D">
      <w:pPr>
        <w:rPr>
          <w:rFonts w:hint="eastAsia"/>
        </w:rPr>
      </w:pPr>
      <w:r>
        <w:rPr>
          <w:rFonts w:hint="eastAsia"/>
        </w:rPr>
        <w:t>(11)机组综合部分负荷性能系数IPLV(H)41℃ ≥3.25。</w:t>
      </w:r>
    </w:p>
    <w:p w14:paraId="66F0B34A">
      <w:pPr>
        <w:rPr>
          <w:rFonts w:hint="eastAsia"/>
        </w:rPr>
      </w:pPr>
      <w:r>
        <w:rPr>
          <w:rFonts w:hint="eastAsia"/>
        </w:rPr>
        <w:t>(12)环境温度-25℃,机组无电辅运行时，制热最高出水温度应能达到50℃以上，COPh≥1.5</w:t>
      </w:r>
    </w:p>
    <w:p w14:paraId="7A19D84A">
      <w:pPr>
        <w:rPr>
          <w:rFonts w:hint="eastAsia"/>
        </w:rPr>
      </w:pPr>
      <w:r>
        <w:rPr>
          <w:rFonts w:hint="eastAsia"/>
        </w:rPr>
        <w:t>,制热量不应低于名义工况制热量的60%。</w:t>
      </w:r>
    </w:p>
    <w:p w14:paraId="40658DCC">
      <w:pPr>
        <w:rPr>
          <w:rFonts w:hint="eastAsia"/>
        </w:rPr>
      </w:pPr>
      <w:r>
        <w:rPr>
          <w:rFonts w:hint="eastAsia"/>
        </w:rPr>
        <w:t>(13)环境温度在-30℃时，机组应能无电辅加热正常启动，在出水温度41℃时，COPh≥1.6</w:t>
      </w:r>
    </w:p>
    <w:p w14:paraId="5CD669C4">
      <w:pPr>
        <w:rPr>
          <w:rFonts w:hint="eastAsia"/>
        </w:rPr>
      </w:pPr>
      <w:r>
        <w:rPr>
          <w:rFonts w:hint="eastAsia"/>
        </w:rPr>
        <w:t xml:space="preserve">    ,制热量不应低于名义工况制热量的60%。</w:t>
      </w:r>
    </w:p>
    <w:p w14:paraId="6D71F744">
      <w:pPr>
        <w:rPr>
          <w:rFonts w:hint="eastAsia"/>
        </w:rPr>
      </w:pPr>
      <w:r>
        <w:rPr>
          <w:rFonts w:hint="eastAsia"/>
        </w:rPr>
        <w:t>(14)热泵机组应经过电源适应性试验，名义工况条件下，在额定电压的85%-110%范围内，</w:t>
      </w:r>
    </w:p>
    <w:p w14:paraId="3999D6F0">
      <w:pPr>
        <w:rPr>
          <w:rFonts w:hint="eastAsia"/>
        </w:rPr>
      </w:pPr>
      <w:r>
        <w:rPr>
          <w:rFonts w:hint="eastAsia"/>
        </w:rPr>
        <w:t xml:space="preserve">    机组能正常启动和运行。</w:t>
      </w:r>
    </w:p>
    <w:p w14:paraId="3BBED7F5">
      <w:pPr>
        <w:rPr>
          <w:rFonts w:hint="eastAsia"/>
        </w:rPr>
      </w:pPr>
    </w:p>
    <w:p w14:paraId="129730CB">
      <w:pPr>
        <w:rPr>
          <w:rFonts w:hint="eastAsia"/>
        </w:rPr>
      </w:pPr>
      <w:r>
        <w:rPr>
          <w:rFonts w:hint="eastAsia"/>
        </w:rPr>
        <w:t>(15)有可靠的融霜控制装置，融霜时间不能超过运行周期的10%。</w:t>
      </w:r>
    </w:p>
    <w:p w14:paraId="7C494DB2">
      <w:pPr>
        <w:rPr>
          <w:rFonts w:hint="eastAsia"/>
        </w:rPr>
      </w:pPr>
      <w:r>
        <w:rPr>
          <w:rFonts w:hint="eastAsia"/>
        </w:rPr>
        <w:t>( 16)热泵机组应经过变工况调节可靠性试验，在-25℃环境温度工况下，进水温度从30℃</w:t>
      </w:r>
    </w:p>
    <w:p w14:paraId="67801225">
      <w:pPr>
        <w:rPr>
          <w:rFonts w:hint="eastAsia"/>
        </w:rPr>
      </w:pPr>
      <w:r>
        <w:rPr>
          <w:rFonts w:hint="eastAsia"/>
        </w:rPr>
        <w:t xml:space="preserve">    调节到50℃后，机组能正常运行；</w:t>
      </w:r>
    </w:p>
    <w:p w14:paraId="08F55CAF">
      <w:pPr>
        <w:rPr>
          <w:rFonts w:hint="eastAsia"/>
        </w:rPr>
      </w:pPr>
      <w:r>
        <w:rPr>
          <w:rFonts w:hint="eastAsia"/>
        </w:rPr>
        <w:t>(17)空气源热泵室内室外机均要具有消声和隔振装置。应根据居民使用环境、噪声和振</w:t>
      </w:r>
    </w:p>
    <w:p w14:paraId="5BDE188D">
      <w:pPr>
        <w:rPr>
          <w:rFonts w:hint="eastAsia"/>
        </w:rPr>
      </w:pPr>
      <w:r>
        <w:rPr>
          <w:rFonts w:hint="eastAsia"/>
        </w:rPr>
        <w:t xml:space="preserve">    动的频率特性及传播方式，综合考虑确定安装消声和隔振装置；机组底部应要安装</w:t>
      </w:r>
    </w:p>
    <w:p w14:paraId="3A5FE0C8">
      <w:pPr>
        <w:rPr>
          <w:rFonts w:hint="eastAsia"/>
        </w:rPr>
      </w:pPr>
      <w:r>
        <w:rPr>
          <w:rFonts w:hint="eastAsia"/>
        </w:rPr>
        <w:t xml:space="preserve">    减震装置，以防止振动传至建筑物内；噪声应符合国家现执行标准。噪声：≤60dB(A)</w:t>
      </w:r>
    </w:p>
    <w:p w14:paraId="781238ED">
      <w:pPr>
        <w:rPr>
          <w:rFonts w:hint="eastAsia"/>
        </w:rPr>
      </w:pPr>
      <w:r>
        <w:rPr>
          <w:rFonts w:hint="eastAsia"/>
        </w:rPr>
        <w:t>(18)空气源热泵的室外机积水盘应装有融冰加热系统。融冰加热系统的启、停受机组控</w:t>
      </w:r>
    </w:p>
    <w:p w14:paraId="796D5F59">
      <w:pPr>
        <w:rPr>
          <w:rFonts w:hint="eastAsia"/>
        </w:rPr>
      </w:pPr>
      <w:r>
        <w:rPr>
          <w:rFonts w:hint="eastAsia"/>
        </w:rPr>
        <w:t xml:space="preserve">    制，在环境温度低于0℃的情况下，允许融冰加热系统启动。</w:t>
      </w:r>
    </w:p>
    <w:p w14:paraId="7EE3F4CC">
      <w:pPr>
        <w:rPr>
          <w:rFonts w:hint="eastAsia"/>
        </w:rPr>
      </w:pPr>
      <w:r>
        <w:rPr>
          <w:rFonts w:hint="eastAsia"/>
        </w:rPr>
        <w:t>(19)机组须具有标准通讯485接口和MODBUS通讯协议，配备数据采集与传输装置，能够</w:t>
      </w:r>
    </w:p>
    <w:p w14:paraId="16E074E2">
      <w:pPr>
        <w:rPr>
          <w:rFonts w:hint="eastAsia"/>
        </w:rPr>
      </w:pPr>
      <w:r>
        <w:rPr>
          <w:rFonts w:hint="eastAsia"/>
        </w:rPr>
        <w:t xml:space="preserve">    实现将供水温度、回水温度、蒸发温度、冷凝温度、进气温度、排气温度、环境温</w:t>
      </w:r>
    </w:p>
    <w:p w14:paraId="053A4321">
      <w:pPr>
        <w:rPr>
          <w:rFonts w:hint="eastAsia"/>
        </w:rPr>
      </w:pPr>
      <w:r>
        <w:rPr>
          <w:rFonts w:hint="eastAsia"/>
        </w:rPr>
        <w:t xml:space="preserve">    湿度、整机电压、整机电流、故障信息等运行信息的实时无线传输到智慧服务平台</w:t>
      </w:r>
    </w:p>
    <w:p w14:paraId="564D1E7F">
      <w:pPr>
        <w:rPr>
          <w:rFonts w:hint="eastAsia"/>
        </w:rPr>
      </w:pPr>
      <w:r>
        <w:rPr>
          <w:rFonts w:hint="eastAsia"/>
        </w:rPr>
        <w:t>(20)产品水侧换热器应采用套管换热器。</w:t>
      </w:r>
    </w:p>
    <w:p w14:paraId="4AD16BD2">
      <w:r>
        <w:rPr>
          <w:rFonts w:hint="eastAsia"/>
        </w:rPr>
        <w:t>(21)热泵机组免费保修不低于6年，水泵免费保修不低于2年。(人为破坏因素除外)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853A8"/>
    <w:rsid w:val="3FA8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2025-02-15T10:36:00Z</dcterms:created>
  <dc:creator>Administrator</dc:creator>
  <cp:lastModifiedBy>Administrator</cp:lastModifiedBy>
  <dcterms:modified xsi:type="dcterms:W3CDTF">2025-02-15T10:37:49Z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824E7C98369644E5BC39F1740B7786E6_11</vt:lpwstr>
  </property>
  <property fmtid="{D5CDD505-2E9C-101B-9397-08002B2CF9AE}" pid="4" name="KSOTemplateDocerSaveRecord">
    <vt:lpwstr>eyJoZGlkIjoiZmJlZGVlODRiZjFhMmNlOWI4NTZkOWI2ZjhkNGUxMWQifQ==</vt:lpwstr>
  </property>
</Properties>
</file>