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6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hd w:val="clear" w:fill="FFFFFF"/>
        </w:rPr>
        <w:t>奇台县</w:t>
      </w:r>
      <w:r>
        <w:rPr>
          <w:rFonts w:hint="eastAsia" w:ascii="Helvetica" w:hAnsi="Helvetica" w:cs="Helvetica"/>
          <w:i w:val="0"/>
          <w:iCs w:val="0"/>
          <w:caps w:val="0"/>
          <w:spacing w:val="0"/>
          <w:shd w:val="clear" w:fill="FFFFFF"/>
          <w:lang w:val="en-US" w:eastAsia="zh-CN"/>
        </w:rPr>
        <w:t>大泉塔塔尔族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hd w:val="clear" w:fill="FFFFFF"/>
        </w:rPr>
        <w:t>乡中心学校基本条件设施提升改造项目的设计服务竞价</w:t>
      </w:r>
      <w:r>
        <w:rPr>
          <w:rFonts w:hint="eastAsia" w:ascii="Helvetica" w:hAnsi="Helvetica" w:cs="Helvetica"/>
          <w:i w:val="0"/>
          <w:iCs w:val="0"/>
          <w:caps w:val="0"/>
          <w:spacing w:val="0"/>
          <w:shd w:val="clear" w:fill="FFFFFF"/>
          <w:lang w:val="en-US" w:eastAsia="zh-CN"/>
        </w:rPr>
        <w:t>需求</w:t>
      </w:r>
    </w:p>
    <w:p w14:paraId="026204BB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1.编制范围：</w:t>
      </w:r>
    </w:p>
    <w:p w14:paraId="0DA9FCB1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教学楼卫生间维修、设备更新、排污管网铺设后链接至化粪池。更换破损暖气管网、消防管网，与消防水池、各楼栋联通。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2479B300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2.需求描述：</w:t>
      </w:r>
    </w:p>
    <w:p w14:paraId="65452EE5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具有建筑行业（建筑工程）设计甲级以上资质，城乡规划乙级以上资质，同时具有工程咨询单位咨信证书（工程咨询单位备案凭证即可）； </w:t>
      </w:r>
    </w:p>
    <w:p w14:paraId="03109789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供应商携带委托书及本单位社保、本人身份证，到现场踏勘并由业主出具现场踏勘证明（由甲方盖章）时间为：2025年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18：00之前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踏勘。</w:t>
      </w:r>
    </w:p>
    <w:p w14:paraId="4D7CB006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3.服务期限</w:t>
      </w:r>
    </w:p>
    <w:p w14:paraId="4A0664D2"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接到甲方通知后3日内完成设计工作，并报送相关单位进行备案。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11B4"/>
    <w:rsid w:val="3D8611B4"/>
    <w:rsid w:val="620E6AB8"/>
    <w:rsid w:val="71F40305"/>
    <w:rsid w:val="7C6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273</Characters>
  <Lines>0</Lines>
  <Paragraphs>0</Paragraphs>
  <TotalTime>42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2025-04-08T05:14:00Z</dcterms:created>
  <dc:creator>枳寒</dc:creator>
  <cp:lastModifiedBy>流灬氓丿残少</cp:lastModifiedBy>
  <dcterms:modified xsi:type="dcterms:W3CDTF">2025-04-09T03:04:43Z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BBD87D6D8BAA48F3B3EF2341080C6DE5_11</vt:lpwstr>
  </property>
  <property fmtid="{D5CDD505-2E9C-101B-9397-08002B2CF9AE}" pid="4" name="KSOTemplateDocerSaveRecord">
    <vt:lpwstr>eyJoZGlkIjoiMzEwNTM5NzYwMDRjMzkwZTVkZjY2ODkwMGIxNGU0OTUiLCJ1c2VySWQiOiI2NTY3NjQ1OTIifQ==</vt:lpwstr>
  </property>
</Properties>
</file>