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班主任工作室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布置的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为了使我校</w:t>
      </w:r>
      <w:r>
        <w:rPr>
          <w:rFonts w:hint="eastAsia" w:ascii="宋体" w:hAnsi="宋体" w:eastAsia="宋体" w:cs="宋体"/>
          <w:sz w:val="28"/>
          <w:szCs w:val="28"/>
        </w:rPr>
        <w:t>名班主任工作室更好地发挥作用，为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班主任</w:t>
      </w:r>
      <w:r>
        <w:rPr>
          <w:rFonts w:hint="eastAsia" w:ascii="宋体" w:hAnsi="宋体" w:eastAsia="宋体" w:cs="宋体"/>
          <w:sz w:val="28"/>
          <w:szCs w:val="28"/>
        </w:rPr>
        <w:t>们提供舒适、高效的工作环境，促进教育教学工作的顺利开展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按照学校整体工作安排，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现将工作室布置做如下采购需求：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39"/>
        <w:gridCol w:w="705"/>
        <w:gridCol w:w="1980"/>
        <w:gridCol w:w="165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139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705" w:type="dxa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参数</w:t>
            </w:r>
          </w:p>
        </w:tc>
        <w:tc>
          <w:tcPr>
            <w:tcW w:w="165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587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9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可移动的多边形桌子和凳子</w:t>
            </w:r>
          </w:p>
        </w:tc>
        <w:tc>
          <w:tcPr>
            <w:tcW w:w="70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套（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参数见下图</w:t>
            </w:r>
          </w:p>
        </w:tc>
        <w:tc>
          <w:tcPr>
            <w:tcW w:w="1651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481455" cy="1530985"/>
                  <wp:effectExtent l="0" t="0" r="4445" b="12065"/>
                  <wp:docPr id="1" name="图片 1" descr="六边形桌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六边形桌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5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87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简约办公吊灯</w:t>
            </w:r>
          </w:p>
        </w:tc>
        <w:tc>
          <w:tcPr>
            <w:tcW w:w="70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4个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120*30（厘米）</w:t>
            </w:r>
          </w:p>
        </w:tc>
        <w:tc>
          <w:tcPr>
            <w:tcW w:w="1651" w:type="dxa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478280" cy="1551305"/>
                  <wp:effectExtent l="0" t="0" r="7620" b="10795"/>
                  <wp:docPr id="2" name="图片 2" descr="简约办公吊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简约办公吊灯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窗帘</w:t>
            </w:r>
          </w:p>
        </w:tc>
        <w:tc>
          <w:tcPr>
            <w:tcW w:w="70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2幅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窗户宽度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165厘米（不含配件）</w:t>
            </w:r>
          </w:p>
        </w:tc>
        <w:tc>
          <w:tcPr>
            <w:tcW w:w="1651" w:type="dxa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乳白色或者米色纱窗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提词器</w:t>
            </w:r>
          </w:p>
        </w:tc>
        <w:tc>
          <w:tcPr>
            <w:tcW w:w="70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20寸</w:t>
            </w:r>
          </w:p>
        </w:tc>
        <w:tc>
          <w:tcPr>
            <w:tcW w:w="1651" w:type="dxa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482090" cy="1438275"/>
                  <wp:effectExtent l="0" t="0" r="3810" b="9525"/>
                  <wp:docPr id="4" name="图片 4" descr="提词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提词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line="500" w:lineRule="exact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9" w:type="dxa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带磁性不伤墙写字板（带木框））</w:t>
            </w:r>
          </w:p>
        </w:tc>
        <w:tc>
          <w:tcPr>
            <w:tcW w:w="705" w:type="dxa"/>
          </w:tcPr>
          <w:p>
            <w:pPr>
              <w:spacing w:line="500" w:lineRule="exact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120*100（厘米）</w:t>
            </w:r>
          </w:p>
        </w:tc>
        <w:tc>
          <w:tcPr>
            <w:tcW w:w="165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481455" cy="1276985"/>
                  <wp:effectExtent l="0" t="0" r="4445" b="18415"/>
                  <wp:docPr id="5" name="图片 5" descr="不伤墙写字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不伤墙写字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209550</wp:posOffset>
            </wp:positionV>
            <wp:extent cx="3031490" cy="3233420"/>
            <wp:effectExtent l="0" t="0" r="16510" b="5080"/>
            <wp:wrapSquare wrapText="bothSides"/>
            <wp:docPr id="3" name="图片 3" descr="六边形桌凳参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六边形桌凳参数"/>
                    <pic:cNvPicPr>
                      <a:picLocks noChangeAspect="1"/>
                    </pic:cNvPicPr>
                  </pic:nvPicPr>
                  <pic:blipFill>
                    <a:blip r:embed="rId8"/>
                    <a:srcRect t="29405" b="25856"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>附图：六边形桌凳参数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李昀霞名班主任工作室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姜媛名</w:t>
      </w:r>
      <w:r>
        <w:rPr>
          <w:rFonts w:hint="eastAsia" w:ascii="宋体" w:hAnsi="宋体" w:eastAsia="宋体" w:cs="宋体"/>
          <w:sz w:val="28"/>
          <w:szCs w:val="28"/>
        </w:rPr>
        <w:t>班主任工作室</w:t>
      </w:r>
    </w:p>
    <w:p>
      <w:pPr>
        <w:spacing w:line="500" w:lineRule="exact"/>
        <w:jc w:val="left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jMjNhM2Q0YTYzOWI2YmUzMGQ2Nzc1ZGRhZGE3MWEifQ=="/>
  </w:docVars>
  <w:rsids>
    <w:rsidRoot w:val="00B36F36"/>
    <w:rsid w:val="000727A5"/>
    <w:rsid w:val="000E76AA"/>
    <w:rsid w:val="001206E0"/>
    <w:rsid w:val="00584E42"/>
    <w:rsid w:val="00827267"/>
    <w:rsid w:val="00B36F36"/>
    <w:rsid w:val="00CD39D4"/>
    <w:rsid w:val="00EA203C"/>
    <w:rsid w:val="09CB082F"/>
    <w:rsid w:val="20D76897"/>
    <w:rsid w:val="24463E82"/>
    <w:rsid w:val="28FE60D3"/>
    <w:rsid w:val="343B30D5"/>
    <w:rsid w:val="4D677E3B"/>
    <w:rsid w:val="53B4019D"/>
    <w:rsid w:val="54F64719"/>
    <w:rsid w:val="57A56C99"/>
    <w:rsid w:val="57BD2906"/>
    <w:rsid w:val="5C2110F5"/>
    <w:rsid w:val="5CD56B70"/>
    <w:rsid w:val="5CE67AC4"/>
    <w:rsid w:val="5D44359E"/>
    <w:rsid w:val="67397CFB"/>
    <w:rsid w:val="6CA72BCF"/>
    <w:rsid w:val="6DE57FB4"/>
    <w:rsid w:val="77762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="Calibri" w:hAnsi="Calibri" w:cs="Arial"/>
      <w:kern w:val="2"/>
      <w:sz w:val="18"/>
      <w:szCs w:val="18"/>
    </w:rPr>
  </w:style>
  <w:style w:type="character" w:customStyle="1" w:styleId="11">
    <w:name w:val="批注框文本 Char"/>
    <w:basedOn w:val="8"/>
    <w:link w:val="2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</Words>
  <Characters>780</Characters>
  <Lines>6</Lines>
  <Paragraphs>1</Paragraphs>
  <TotalTime>21</TotalTime>
  <ScaleCrop>false</ScaleCrop>
  <LinksUpToDate>false</LinksUpToDate>
  <CharactersWithSpaces>915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2024-03-26T08:43:00Z</dcterms:created>
  <dc:creator>V1955A</dc:creator>
  <cp:lastModifiedBy>Lenovo</cp:lastModifiedBy>
  <dcterms:modified xsi:type="dcterms:W3CDTF">2024-04-29T02:38:01Z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C1FA695C173141ADA2166BBA45E6173E_13</vt:lpwstr>
  </property>
  <property fmtid="{D5CDD505-2E9C-101B-9397-08002B2CF9AE}" pid="3" name="KSOProductBuildVer">
    <vt:lpwstr>2052-11.8.2.8621</vt:lpwstr>
  </property>
</Properties>
</file>