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C615">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政府采购</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lang w:val="en-US" w:eastAsia="zh-CN"/>
        </w:rPr>
        <w:t>工程类</w:t>
      </w:r>
      <w:r>
        <w:rPr>
          <w:rFonts w:hint="eastAsia" w:ascii="方正小标宋简体" w:hAnsi="方正小标宋简体" w:eastAsia="方正小标宋简体" w:cs="宋体"/>
          <w:color w:val="auto"/>
          <w:sz w:val="56"/>
          <w:szCs w:val="56"/>
          <w:lang w:eastAsia="zh-CN"/>
        </w:rPr>
        <w:t>）</w:t>
      </w:r>
      <w:r>
        <w:rPr>
          <w:rFonts w:hint="eastAsia" w:ascii="方正小标宋简体" w:hAnsi="方正小标宋简体" w:eastAsia="方正小标宋简体" w:cs="宋体"/>
          <w:color w:val="auto"/>
          <w:sz w:val="56"/>
          <w:szCs w:val="56"/>
        </w:rPr>
        <w:t>项目</w:t>
      </w:r>
    </w:p>
    <w:p w14:paraId="72D81C31">
      <w:pPr>
        <w:jc w:val="center"/>
        <w:rPr>
          <w:rFonts w:ascii="方正小标宋简体" w:hAnsi="方正小标宋简体" w:eastAsia="方正小标宋简体" w:cs="宋体"/>
          <w:color w:val="auto"/>
          <w:sz w:val="56"/>
          <w:szCs w:val="56"/>
        </w:rPr>
      </w:pPr>
      <w:r>
        <w:rPr>
          <w:rFonts w:hint="eastAsia" w:ascii="方正小标宋简体" w:hAnsi="方正小标宋简体" w:eastAsia="方正小标宋简体" w:cs="宋体"/>
          <w:color w:val="auto"/>
          <w:sz w:val="56"/>
          <w:szCs w:val="56"/>
        </w:rPr>
        <w:t>采 购 需 求</w:t>
      </w:r>
    </w:p>
    <w:p w14:paraId="3BC11071">
      <w:pPr>
        <w:jc w:val="center"/>
        <w:rPr>
          <w:rFonts w:ascii="方正小标宋简体" w:hAnsi="方正小标宋简体" w:eastAsia="方正小标宋简体"/>
          <w:color w:val="auto"/>
          <w:sz w:val="44"/>
          <w:szCs w:val="44"/>
        </w:rPr>
      </w:pPr>
    </w:p>
    <w:p w14:paraId="76C01310">
      <w:pPr>
        <w:rPr>
          <w:rFonts w:ascii="方正小标宋简体" w:hAnsi="方正小标宋简体" w:eastAsia="方正小标宋简体"/>
          <w:color w:val="auto"/>
          <w:sz w:val="32"/>
          <w:szCs w:val="32"/>
          <w:u w:val="single"/>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奇台一中育贤楼5楼铺设地板砖采购项目</w:t>
      </w:r>
      <w:r>
        <w:rPr>
          <w:rFonts w:hint="eastAsia" w:ascii="方正小标宋简体" w:hAnsi="方正小标宋简体" w:eastAsia="方正小标宋简体"/>
          <w:color w:val="auto"/>
          <w:sz w:val="32"/>
          <w:szCs w:val="32"/>
          <w:u w:val="single"/>
        </w:rPr>
        <w:t xml:space="preserve">                    </w:t>
      </w:r>
    </w:p>
    <w:p w14:paraId="34A242AB">
      <w:pPr>
        <w:ind w:firstLine="1440" w:firstLineChars="450"/>
        <w:rPr>
          <w:rFonts w:ascii="方正小标宋简体" w:hAnsi="方正小标宋简体" w:eastAsia="方正小标宋简体"/>
          <w:color w:val="auto"/>
          <w:sz w:val="32"/>
          <w:szCs w:val="32"/>
          <w:u w:val="single"/>
        </w:rPr>
      </w:pPr>
      <w:r>
        <w:rPr>
          <w:rFonts w:hint="eastAsia" w:ascii="方正小标宋简体" w:hAnsi="方正小标宋简体" w:eastAsia="方正小标宋简体"/>
          <w:color w:val="auto"/>
          <w:sz w:val="32"/>
          <w:szCs w:val="32"/>
        </w:rPr>
        <w:t>采购单位：</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val="en-US" w:eastAsia="zh-CN"/>
        </w:rPr>
        <w:t>奇台县第一中学</w:t>
      </w:r>
      <w:r>
        <w:rPr>
          <w:rFonts w:hint="eastAsia" w:ascii="方正小标宋简体" w:hAnsi="方正小标宋简体" w:eastAsia="方正小标宋简体"/>
          <w:color w:val="auto"/>
          <w:sz w:val="32"/>
          <w:szCs w:val="32"/>
          <w:u w:val="single"/>
        </w:rPr>
        <w:t xml:space="preserve"> </w:t>
      </w:r>
      <w:r>
        <w:rPr>
          <w:rFonts w:hint="eastAsia" w:ascii="方正小标宋简体" w:hAnsi="方正小标宋简体" w:eastAsia="方正小标宋简体"/>
          <w:color w:val="auto"/>
          <w:sz w:val="32"/>
          <w:szCs w:val="32"/>
          <w:u w:val="single"/>
          <w:lang w:eastAsia="zh-CN"/>
        </w:rPr>
        <w:t>（盖公章）</w:t>
      </w:r>
      <w:r>
        <w:rPr>
          <w:rFonts w:hint="eastAsia" w:ascii="方正小标宋简体" w:hAnsi="方正小标宋简体" w:eastAsia="方正小标宋简体"/>
          <w:color w:val="auto"/>
          <w:sz w:val="32"/>
          <w:szCs w:val="32"/>
          <w:u w:val="single"/>
        </w:rPr>
        <w:t xml:space="preserve"> </w:t>
      </w:r>
    </w:p>
    <w:p w14:paraId="0D4ED646">
      <w:pPr>
        <w:spacing w:line="560" w:lineRule="exact"/>
        <w:jc w:val="left"/>
        <w:rPr>
          <w:rFonts w:hint="eastAsia" w:ascii="黑体" w:hAnsi="黑体" w:eastAsia="黑体"/>
          <w:b/>
          <w:bCs/>
          <w:i w:val="0"/>
          <w:iCs w:val="0"/>
          <w:color w:val="auto"/>
          <w:sz w:val="28"/>
          <w:szCs w:val="28"/>
          <w:highlight w:val="none"/>
        </w:rPr>
      </w:pPr>
    </w:p>
    <w:p w14:paraId="154A08D6">
      <w:pPr>
        <w:spacing w:line="560" w:lineRule="exact"/>
        <w:jc w:val="left"/>
        <w:rPr>
          <w:rFonts w:ascii="黑体" w:hAnsi="黑体" w:eastAsia="黑体"/>
          <w:b/>
          <w:bCs/>
          <w:color w:val="auto"/>
          <w:sz w:val="32"/>
          <w:szCs w:val="32"/>
        </w:rPr>
      </w:pPr>
      <w:r>
        <w:rPr>
          <w:rFonts w:hint="eastAsia" w:ascii="黑体" w:hAnsi="黑体" w:eastAsia="黑体"/>
          <w:b/>
          <w:bCs/>
          <w:i w:val="0"/>
          <w:iCs w:val="0"/>
          <w:color w:val="auto"/>
          <w:sz w:val="28"/>
          <w:szCs w:val="28"/>
          <w:highlight w:val="none"/>
        </w:rPr>
        <w:t>一、</w:t>
      </w:r>
      <w:r>
        <w:rPr>
          <w:rFonts w:hint="eastAsia" w:ascii="黑体" w:hAnsi="黑体" w:eastAsia="黑体"/>
          <w:b/>
          <w:bCs/>
          <w:color w:val="auto"/>
          <w:sz w:val="32"/>
          <w:szCs w:val="32"/>
        </w:rPr>
        <w:t>需求清单</w:t>
      </w:r>
    </w:p>
    <w:p w14:paraId="28E49AF7">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（一）项目概况</w:t>
      </w:r>
    </w:p>
    <w:p w14:paraId="398F079C">
      <w:pPr>
        <w:numPr>
          <w:ilvl w:val="0"/>
          <w:numId w:val="0"/>
        </w:numPr>
        <w:spacing w:line="560" w:lineRule="exact"/>
        <w:ind w:firstLine="480" w:firstLineChars="200"/>
        <w:jc w:val="left"/>
        <w:rPr>
          <w:rFonts w:hint="default" w:asciiTheme="majorEastAsia" w:hAnsiTheme="majorEastAsia" w:eastAsiaTheme="majorEastAsia" w:cstheme="majorEastAsia"/>
          <w:i w:val="0"/>
          <w:iCs/>
          <w:color w:val="auto"/>
          <w:sz w:val="24"/>
          <w:szCs w:val="24"/>
          <w:u w:val="single"/>
          <w:lang w:val="en-US" w:eastAsia="zh-CN"/>
        </w:rPr>
      </w:pPr>
      <w:r>
        <w:rPr>
          <w:rFonts w:hint="eastAsia" w:asciiTheme="majorEastAsia" w:hAnsiTheme="majorEastAsia" w:eastAsiaTheme="majorEastAsia" w:cstheme="majorEastAsia"/>
          <w:i w:val="0"/>
          <w:iCs/>
          <w:color w:val="auto"/>
          <w:sz w:val="24"/>
          <w:szCs w:val="24"/>
          <w:u w:val="single"/>
          <w:lang w:val="en-US" w:eastAsia="zh-CN"/>
        </w:rPr>
        <w:t>奇台一中育贤楼五楼原来是机房，地面铺设的是木地板，已大面积损坏，现在改为菁华班教室，需拆除原木地板，重新铺设地板砖。</w:t>
      </w:r>
    </w:p>
    <w:p w14:paraId="1D1B0BFB">
      <w:p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（二）采购项目预（概）算</w:t>
      </w:r>
    </w:p>
    <w:tbl>
      <w:tblPr>
        <w:tblStyle w:val="6"/>
        <w:tblW w:w="78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9"/>
        <w:gridCol w:w="6703"/>
      </w:tblGrid>
      <w:tr w14:paraId="73B7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59" w:type="dxa"/>
            <w:tcBorders>
              <w:tl2br w:val="nil"/>
              <w:tr2bl w:val="nil"/>
            </w:tcBorders>
            <w:shd w:val="clear" w:color="auto" w:fill="auto"/>
            <w:vAlign w:val="center"/>
          </w:tcPr>
          <w:p w14:paraId="72326307">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  资金</w:t>
            </w:r>
          </w:p>
          <w:p w14:paraId="34379C86">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28"/>
                <w:szCs w:val="28"/>
                <w:u w:val="none"/>
              </w:rPr>
            </w:pPr>
            <w:r>
              <w:rPr>
                <w:rFonts w:hint="eastAsia" w:asciiTheme="majorEastAsia" w:hAnsiTheme="majorEastAsia" w:eastAsiaTheme="majorEastAsia" w:cstheme="majorEastAsia"/>
                <w:i w:val="0"/>
                <w:color w:val="auto"/>
                <w:kern w:val="0"/>
                <w:sz w:val="28"/>
                <w:szCs w:val="28"/>
                <w:u w:val="none"/>
                <w:lang w:val="en-US" w:eastAsia="zh-CN" w:bidi="ar"/>
              </w:rPr>
              <w:t xml:space="preserve">  来源</w:t>
            </w:r>
          </w:p>
        </w:tc>
        <w:tc>
          <w:tcPr>
            <w:tcW w:w="6703" w:type="dxa"/>
            <w:tcBorders>
              <w:tl2br w:val="nil"/>
              <w:tr2bl w:val="nil"/>
            </w:tcBorders>
            <w:shd w:val="clear" w:color="auto" w:fill="auto"/>
            <w:vAlign w:val="center"/>
          </w:tcPr>
          <w:p w14:paraId="320F8622">
            <w:pPr>
              <w:keepNext w:val="0"/>
              <w:keepLines w:val="0"/>
              <w:widowControl/>
              <w:suppressLineNumbers w:val="0"/>
              <w:ind w:left="638" w:leftChars="304" w:firstLine="0" w:firstLineChars="0"/>
              <w:jc w:val="left"/>
              <w:textAlignment w:val="center"/>
              <w:rPr>
                <w:rFonts w:hint="eastAsia" w:asciiTheme="majorEastAsia" w:hAnsiTheme="majorEastAsia" w:eastAsiaTheme="majorEastAsia" w:cstheme="majorEastAsia"/>
                <w:i w:val="0"/>
                <w:color w:val="auto"/>
                <w:kern w:val="0"/>
                <w:sz w:val="28"/>
                <w:szCs w:val="28"/>
                <w:u w:val="none"/>
                <w:lang w:val="en-US" w:eastAsia="zh-CN" w:bidi="ar"/>
              </w:rPr>
            </w:pPr>
            <w:r>
              <w:rPr>
                <w:rFonts w:hint="eastAsia" w:asciiTheme="majorEastAsia" w:hAnsiTheme="majorEastAsia" w:eastAsiaTheme="majorEastAsia" w:cstheme="majorEastAsia"/>
                <w:i w:val="0"/>
                <w:color w:val="auto"/>
                <w:kern w:val="0"/>
                <w:sz w:val="28"/>
                <w:szCs w:val="28"/>
                <w:u w:val="none"/>
                <w:lang w:val="en-US" w:eastAsia="zh-CN" w:bidi="ar"/>
              </w:rPr>
              <w:t xml:space="preserve">□财政    ☑自筹资金      </w:t>
            </w:r>
          </w:p>
          <w:p w14:paraId="1C9743A5">
            <w:pPr>
              <w:keepNext w:val="0"/>
              <w:keepLines w:val="0"/>
              <w:widowControl/>
              <w:suppressLineNumbers w:val="0"/>
              <w:ind w:left="638" w:leftChars="304" w:firstLine="0" w:firstLineChars="0"/>
              <w:jc w:val="left"/>
              <w:textAlignment w:val="center"/>
              <w:rPr>
                <w:rFonts w:hint="eastAsia"/>
              </w:rPr>
            </w:pPr>
            <w:r>
              <w:rPr>
                <w:rFonts w:hint="eastAsia" w:asciiTheme="majorEastAsia" w:hAnsiTheme="majorEastAsia" w:eastAsiaTheme="majorEastAsia" w:cstheme="majorEastAsia"/>
                <w:i w:val="0"/>
                <w:color w:val="auto"/>
                <w:kern w:val="0"/>
                <w:sz w:val="28"/>
                <w:szCs w:val="28"/>
                <w:u w:val="none"/>
                <w:lang w:val="en-US" w:eastAsia="zh-CN" w:bidi="ar"/>
              </w:rPr>
              <w:t>项目资金批复文件☑无  □有</w:t>
            </w:r>
          </w:p>
        </w:tc>
      </w:tr>
    </w:tbl>
    <w:p w14:paraId="0477E5A2">
      <w:pPr>
        <w:spacing w:line="560" w:lineRule="exact"/>
        <w:jc w:val="left"/>
        <w:rPr>
          <w:rFonts w:hint="eastAsia" w:asciiTheme="majorEastAsia" w:hAnsiTheme="majorEastAsia" w:eastAsiaTheme="majorEastAsia" w:cstheme="majorEastAsia"/>
          <w:color w:val="auto"/>
          <w:sz w:val="28"/>
          <w:szCs w:val="28"/>
        </w:rPr>
      </w:pPr>
      <w:r>
        <w:rPr>
          <w:rFonts w:hint="eastAsia" w:asciiTheme="majorEastAsia" w:hAnsiTheme="majorEastAsia" w:eastAsiaTheme="majorEastAsia" w:cstheme="majorEastAsia"/>
          <w:color w:val="auto"/>
          <w:sz w:val="28"/>
          <w:szCs w:val="28"/>
          <w:lang w:val="en-US" w:eastAsia="zh-CN"/>
        </w:rPr>
        <w:t>采购方式： 在线询价</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竞价采购</w:t>
      </w:r>
      <w:r>
        <w:rPr>
          <w:rFonts w:hint="eastAsia" w:asciiTheme="majorEastAsia" w:hAnsiTheme="majorEastAsia" w:eastAsiaTheme="majorEastAsia" w:cstheme="majorEastAsia"/>
          <w:i w:val="0"/>
          <w:color w:val="auto"/>
          <w:kern w:val="0"/>
          <w:sz w:val="28"/>
          <w:szCs w:val="28"/>
          <w:u w:val="none"/>
          <w:lang w:val="en-US" w:eastAsia="zh-CN" w:bidi="ar"/>
        </w:rPr>
        <w:t>☑</w:t>
      </w:r>
      <w:r>
        <w:rPr>
          <w:rFonts w:hint="eastAsia" w:asciiTheme="majorEastAsia" w:hAnsiTheme="majorEastAsia" w:eastAsiaTheme="majorEastAsia" w:cstheme="majorEastAsia"/>
          <w:color w:val="auto"/>
          <w:sz w:val="28"/>
          <w:szCs w:val="28"/>
          <w:lang w:val="en-US" w:eastAsia="zh-CN"/>
        </w:rPr>
        <w:t xml:space="preserve">  </w:t>
      </w:r>
    </w:p>
    <w:p w14:paraId="5F915B5E">
      <w:pPr>
        <w:pStyle w:val="8"/>
        <w:ind w:left="0" w:leftChars="0" w:firstLine="0" w:firstLineChars="0"/>
        <w:rPr>
          <w:rFonts w:hint="eastAsia"/>
          <w:color w:val="auto"/>
        </w:rPr>
      </w:pPr>
      <w:r>
        <w:rPr>
          <w:rFonts w:hint="eastAsia" w:asciiTheme="majorEastAsia" w:hAnsiTheme="majorEastAsia" w:eastAsiaTheme="majorEastAsia" w:cstheme="majorEastAsia"/>
          <w:color w:val="auto"/>
          <w:sz w:val="28"/>
          <w:szCs w:val="28"/>
        </w:rPr>
        <w:t>总 预 算：</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7.7657万元整</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lang w:val="en-US" w:eastAsia="zh-CN"/>
        </w:rPr>
        <w:t>最高限价：</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7.7657</w:t>
      </w:r>
      <w:r>
        <w:rPr>
          <w:rFonts w:hint="eastAsia" w:asciiTheme="majorEastAsia" w:hAnsiTheme="majorEastAsia" w:eastAsiaTheme="majorEastAsia" w:cstheme="majorEastAsia"/>
          <w:color w:val="auto"/>
          <w:sz w:val="28"/>
          <w:szCs w:val="28"/>
          <w:u w:val="single"/>
        </w:rPr>
        <w:t xml:space="preserve"> </w:t>
      </w:r>
      <w:r>
        <w:rPr>
          <w:rFonts w:hint="eastAsia" w:asciiTheme="majorEastAsia" w:hAnsiTheme="majorEastAsia" w:eastAsiaTheme="majorEastAsia" w:cstheme="majorEastAsia"/>
          <w:color w:val="auto"/>
          <w:sz w:val="28"/>
          <w:szCs w:val="28"/>
          <w:u w:val="single"/>
          <w:lang w:val="en-US" w:eastAsia="zh-CN"/>
        </w:rPr>
        <w:t>万元整</w:t>
      </w:r>
      <w:r>
        <w:rPr>
          <w:rFonts w:hint="eastAsia" w:asciiTheme="majorEastAsia" w:hAnsiTheme="majorEastAsia" w:eastAsiaTheme="majorEastAsia" w:cstheme="majorEastAsia"/>
          <w:color w:val="auto"/>
          <w:sz w:val="28"/>
          <w:szCs w:val="28"/>
          <w:u w:val="single"/>
        </w:rPr>
        <w:t xml:space="preserve">  </w:t>
      </w:r>
    </w:p>
    <w:tbl>
      <w:tblPr>
        <w:tblStyle w:val="6"/>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1617"/>
        <w:gridCol w:w="4403"/>
        <w:gridCol w:w="1679"/>
      </w:tblGrid>
      <w:tr w14:paraId="1E6C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2198">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kern w:val="0"/>
                <w:sz w:val="22"/>
                <w:szCs w:val="22"/>
                <w:u w:val="none"/>
                <w:lang w:val="en-US" w:eastAsia="zh-CN" w:bidi="ar"/>
              </w:rPr>
            </w:pPr>
            <w:r>
              <w:rPr>
                <w:rFonts w:hint="eastAsia" w:asciiTheme="majorEastAsia" w:hAnsiTheme="majorEastAsia" w:eastAsiaTheme="majorEastAsia" w:cstheme="majorEastAsia"/>
                <w:b/>
                <w:bCs/>
                <w:i w:val="0"/>
                <w:color w:val="auto"/>
                <w:kern w:val="0"/>
                <w:sz w:val="22"/>
                <w:szCs w:val="22"/>
                <w:u w:val="none"/>
                <w:lang w:val="en-US" w:eastAsia="zh-CN" w:bidi="ar"/>
              </w:rPr>
              <w:t>标的序号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2819">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i w:val="0"/>
                <w:color w:val="auto"/>
                <w:kern w:val="0"/>
                <w:sz w:val="22"/>
                <w:szCs w:val="22"/>
                <w:u w:val="none"/>
                <w:lang w:val="en-US" w:eastAsia="zh-CN" w:bidi="ar"/>
              </w:rPr>
              <w:t>标的名称</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EE63">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lang w:val="en-US" w:eastAsia="zh-CN"/>
              </w:rPr>
            </w:pPr>
            <w:r>
              <w:rPr>
                <w:rFonts w:hint="eastAsia" w:asciiTheme="majorEastAsia" w:hAnsiTheme="majorEastAsia" w:eastAsiaTheme="majorEastAsia" w:cstheme="majorEastAsia"/>
                <w:b/>
                <w:bCs/>
                <w:i w:val="0"/>
                <w:color w:val="auto"/>
                <w:kern w:val="0"/>
                <w:sz w:val="22"/>
                <w:szCs w:val="22"/>
                <w:u w:val="none"/>
                <w:lang w:val="en-US" w:eastAsia="zh-CN" w:bidi="ar"/>
              </w:rPr>
              <w:t>具体施工内容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4B0A">
            <w:pPr>
              <w:spacing w:line="440" w:lineRule="exact"/>
              <w:jc w:val="center"/>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预算金额</w:t>
            </w:r>
          </w:p>
          <w:p w14:paraId="46700C50">
            <w:pPr>
              <w:keepNext w:val="0"/>
              <w:keepLines w:val="0"/>
              <w:widowControl/>
              <w:suppressLineNumbers w:val="0"/>
              <w:jc w:val="center"/>
              <w:textAlignment w:val="center"/>
              <w:rPr>
                <w:rFonts w:hint="eastAsia" w:asciiTheme="majorEastAsia" w:hAnsiTheme="majorEastAsia" w:eastAsiaTheme="majorEastAsia" w:cstheme="majorEastAsia"/>
                <w:b/>
                <w:bCs/>
                <w:i w:val="0"/>
                <w:color w:val="auto"/>
                <w:sz w:val="22"/>
                <w:szCs w:val="22"/>
                <w:u w:val="none"/>
              </w:rPr>
            </w:pPr>
            <w:r>
              <w:rPr>
                <w:rFonts w:hint="eastAsia" w:asciiTheme="majorEastAsia" w:hAnsiTheme="majorEastAsia" w:eastAsiaTheme="majorEastAsia" w:cstheme="majorEastAsia"/>
                <w:b/>
                <w:bCs/>
                <w:color w:val="auto"/>
                <w:sz w:val="24"/>
                <w:szCs w:val="24"/>
                <w:highlight w:val="none"/>
              </w:rPr>
              <w:t>（元）</w:t>
            </w:r>
          </w:p>
        </w:tc>
      </w:tr>
      <w:tr w14:paraId="5106E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6C9D">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C7EB">
            <w:pPr>
              <w:jc w:val="center"/>
              <w:rPr>
                <w:rFonts w:hint="default" w:ascii="宋体" w:hAnsi="宋体" w:eastAsia="宋体" w:cs="宋体"/>
                <w:i w:val="0"/>
                <w:color w:val="auto"/>
                <w:sz w:val="22"/>
                <w:szCs w:val="22"/>
                <w:u w:val="none"/>
                <w:lang w:val="en-US" w:eastAsia="zh-CN"/>
              </w:rPr>
            </w:pPr>
            <w:r>
              <w:rPr>
                <w:rFonts w:hint="eastAsia" w:ascii="方正小标宋简体" w:hAnsi="方正小标宋简体" w:eastAsia="方正小标宋简体"/>
                <w:color w:val="auto"/>
                <w:sz w:val="24"/>
                <w:szCs w:val="24"/>
                <w:u w:val="none"/>
                <w:lang w:val="en-US" w:eastAsia="zh-CN"/>
              </w:rPr>
              <w:t>奇台一中育贤楼5楼铺设地板砖采购项</w:t>
            </w: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EAA">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人工搬出教室内所有物品，拆除原地面木地板，垃圾搬移至室外集中堆放，人工装四轮车外运垃圾。</w:t>
            </w:r>
          </w:p>
          <w:p w14:paraId="64452D75">
            <w:pPr>
              <w:numPr>
                <w:ilvl w:val="0"/>
                <w:numId w:val="1"/>
              </w:num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人工背砂子、水泥、地板砖至五楼教室。</w:t>
            </w:r>
          </w:p>
          <w:p w14:paraId="1F59D5B9">
            <w:pPr>
              <w:numPr>
                <w:ilvl w:val="0"/>
                <w:numId w:val="0"/>
              </w:numPr>
              <w:ind w:firstLine="480" w:firstLineChars="200"/>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1:2.5干硬性水泥砂浆、刮10㎜厚水泥浆粘贴800*800mm优等品全瓷地板砖400㎡。颜色见附图</w:t>
            </w:r>
          </w:p>
          <w:p w14:paraId="03E453D2">
            <w:pPr>
              <w:jc w:val="center"/>
              <w:rPr>
                <w:rFonts w:hint="default" w:ascii="宋体" w:hAnsi="宋体" w:eastAsia="宋体" w:cs="宋体"/>
                <w:i w:val="0"/>
                <w:color w:val="auto"/>
                <w:sz w:val="22"/>
                <w:szCs w:val="22"/>
                <w:u w:val="none"/>
                <w:lang w:val="en-US" w:eastAsia="zh-CN"/>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B97">
            <w:pP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  77657</w:t>
            </w:r>
          </w:p>
        </w:tc>
      </w:tr>
      <w:tr w14:paraId="0C309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30A2">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A9CC">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DE3C">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073C">
            <w:pPr>
              <w:rPr>
                <w:rFonts w:hint="eastAsia" w:ascii="宋体" w:hAnsi="宋体" w:eastAsia="宋体" w:cs="宋体"/>
                <w:i w:val="0"/>
                <w:color w:val="auto"/>
                <w:sz w:val="22"/>
                <w:szCs w:val="22"/>
                <w:u w:val="none"/>
              </w:rPr>
            </w:pPr>
          </w:p>
        </w:tc>
      </w:tr>
      <w:tr w14:paraId="6EA7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FD6C">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B34">
            <w:pPr>
              <w:jc w:val="center"/>
              <w:rPr>
                <w:rFonts w:hint="eastAsia" w:ascii="宋体" w:hAnsi="宋体" w:eastAsia="宋体" w:cs="宋体"/>
                <w:i w:val="0"/>
                <w:color w:val="auto"/>
                <w:sz w:val="22"/>
                <w:szCs w:val="22"/>
                <w:u w:val="none"/>
              </w:rPr>
            </w:pPr>
          </w:p>
        </w:tc>
        <w:tc>
          <w:tcPr>
            <w:tcW w:w="4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DB12">
            <w:pPr>
              <w:jc w:val="center"/>
              <w:rPr>
                <w:rFonts w:hint="eastAsia" w:ascii="宋体" w:hAnsi="宋体" w:eastAsia="宋体" w:cs="宋体"/>
                <w:i w:val="0"/>
                <w:color w:val="auto"/>
                <w:sz w:val="22"/>
                <w:szCs w:val="22"/>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D786">
            <w:pPr>
              <w:rPr>
                <w:rFonts w:hint="eastAsia" w:ascii="宋体" w:hAnsi="宋体" w:eastAsia="宋体" w:cs="宋体"/>
                <w:i w:val="0"/>
                <w:color w:val="auto"/>
                <w:sz w:val="22"/>
                <w:szCs w:val="22"/>
                <w:u w:val="none"/>
              </w:rPr>
            </w:pPr>
          </w:p>
        </w:tc>
      </w:tr>
    </w:tbl>
    <w:p w14:paraId="75C3BDC9">
      <w:pPr>
        <w:numPr>
          <w:ilvl w:val="0"/>
          <w:numId w:val="2"/>
        </w:numPr>
        <w:spacing w:line="560" w:lineRule="exact"/>
        <w:ind w:firstLine="562" w:firstLineChars="200"/>
        <w:jc w:val="left"/>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商务</w:t>
      </w:r>
      <w:r>
        <w:rPr>
          <w:rFonts w:hint="eastAsia" w:ascii="楷体_GB2312" w:hAnsi="楷体_GB2312" w:eastAsia="楷体_GB2312" w:cs="楷体_GB2312"/>
          <w:b/>
          <w:bCs/>
          <w:color w:val="auto"/>
          <w:sz w:val="28"/>
          <w:szCs w:val="28"/>
          <w:lang w:eastAsia="zh-CN"/>
        </w:rPr>
        <w:t>、</w:t>
      </w:r>
      <w:r>
        <w:rPr>
          <w:rFonts w:hint="eastAsia" w:ascii="楷体_GB2312" w:hAnsi="楷体_GB2312" w:eastAsia="楷体_GB2312" w:cs="楷体_GB2312"/>
          <w:b/>
          <w:bCs/>
          <w:color w:val="auto"/>
          <w:sz w:val="28"/>
          <w:szCs w:val="28"/>
        </w:rPr>
        <w:t>技术要求</w:t>
      </w:r>
    </w:p>
    <w:tbl>
      <w:tblPr>
        <w:tblStyle w:val="6"/>
        <w:tblW w:w="8713"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300"/>
        <w:gridCol w:w="6875"/>
      </w:tblGrid>
      <w:tr w14:paraId="2350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trPr>
        <w:tc>
          <w:tcPr>
            <w:tcW w:w="8713" w:type="dxa"/>
            <w:gridSpan w:val="3"/>
            <w:shd w:val="clear" w:color="auto" w:fill="auto"/>
            <w:vAlign w:val="center"/>
          </w:tcPr>
          <w:p w14:paraId="600B68F6">
            <w:pPr>
              <w:spacing w:line="560" w:lineRule="exact"/>
              <w:ind w:firstLine="560" w:firstLineChars="200"/>
              <w:jc w:val="left"/>
              <w:rPr>
                <w:rFonts w:hint="eastAsia" w:asciiTheme="majorEastAsia" w:hAnsiTheme="majorEastAsia" w:eastAsiaTheme="majorEastAsia" w:cstheme="majorEastAsia"/>
                <w:b/>
                <w:i w:val="0"/>
                <w:color w:val="auto"/>
                <w:sz w:val="30"/>
                <w:szCs w:val="30"/>
                <w:u w:val="none"/>
              </w:rPr>
            </w:pPr>
            <w:r>
              <w:rPr>
                <w:rFonts w:hint="eastAsia" w:asciiTheme="majorEastAsia" w:hAnsiTheme="majorEastAsia" w:eastAsiaTheme="majorEastAsia" w:cstheme="majorEastAsia"/>
                <w:b w:val="0"/>
                <w:bCs/>
                <w:i w:val="0"/>
                <w:color w:val="auto"/>
                <w:kern w:val="0"/>
                <w:sz w:val="28"/>
                <w:szCs w:val="28"/>
                <w:u w:val="none"/>
                <w:lang w:val="en-US" w:eastAsia="zh-CN" w:bidi="ar"/>
              </w:rPr>
              <w:t xml:space="preserve">（1） </w:t>
            </w:r>
            <w:r>
              <w:rPr>
                <w:rFonts w:hint="eastAsia" w:asciiTheme="majorEastAsia" w:hAnsiTheme="majorEastAsia" w:eastAsiaTheme="majorEastAsia" w:cstheme="majorEastAsia"/>
                <w:b w:val="0"/>
                <w:bCs/>
                <w:color w:val="auto"/>
                <w:sz w:val="28"/>
                <w:szCs w:val="28"/>
              </w:rPr>
              <w:t>商务要求</w:t>
            </w:r>
          </w:p>
        </w:tc>
      </w:tr>
      <w:tr w14:paraId="53769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5C00">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序号</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4DD3">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名称</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F434">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ascii="宋体" w:hAnsi="宋体" w:eastAsia="宋体" w:cs="宋体"/>
                <w:b/>
                <w:bCs/>
                <w:i w:val="0"/>
                <w:color w:val="auto"/>
                <w:kern w:val="0"/>
                <w:sz w:val="22"/>
                <w:szCs w:val="22"/>
                <w:u w:val="none"/>
                <w:lang w:val="en-US" w:eastAsia="zh-CN" w:bidi="ar"/>
              </w:rPr>
              <w:t>内容</w:t>
            </w:r>
          </w:p>
        </w:tc>
      </w:tr>
      <w:tr w14:paraId="31BC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C89D">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4525">
            <w:pPr>
              <w:keepNext w:val="0"/>
              <w:keepLines w:val="0"/>
              <w:widowControl/>
              <w:suppressLineNumbers w:val="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资格要求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FA9E">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投标人必须是符合《中华人民共和国政府采购法》第二十二条的合格供应商。</w:t>
            </w:r>
          </w:p>
          <w:p w14:paraId="6871B671">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2、其他特定资格：</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 xml:space="preserve">☑无 </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□有：</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2.1</w:t>
            </w:r>
            <w:r>
              <w:rPr>
                <w:rFonts w:hint="eastAsia" w:ascii="宋体" w:hAnsi="宋体" w:cs="宋体"/>
                <w:i w:val="0"/>
                <w:color w:val="auto"/>
                <w:sz w:val="22"/>
                <w:szCs w:val="22"/>
                <w:u w:val="none"/>
                <w:lang w:val="en-US" w:eastAsia="zh-CN"/>
              </w:rPr>
              <w:br w:type="textWrapping"/>
            </w:r>
            <w:r>
              <w:rPr>
                <w:rFonts w:hint="eastAsia" w:ascii="宋体" w:hAnsi="宋体" w:cs="宋体"/>
                <w:i w:val="0"/>
                <w:color w:val="auto"/>
                <w:sz w:val="22"/>
                <w:szCs w:val="22"/>
                <w:u w:val="none"/>
                <w:lang w:val="en-US" w:eastAsia="zh-CN"/>
              </w:rPr>
              <w:t>2.2</w:t>
            </w:r>
          </w:p>
        </w:tc>
      </w:tr>
      <w:tr w14:paraId="6CC5C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54EF">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85A6">
            <w:pPr>
              <w:keepNext w:val="0"/>
              <w:keepLines w:val="0"/>
              <w:widowControl/>
              <w:suppressLineNumbers w:val="0"/>
              <w:jc w:val="center"/>
              <w:textAlignment w:val="center"/>
              <w:rPr>
                <w:rFonts w:hint="eastAsia" w:ascii="宋体" w:hAnsi="宋体" w:eastAsia="宋体" w:cs="宋体"/>
                <w:b/>
                <w:bCs/>
                <w:i w:val="0"/>
                <w:color w:val="auto"/>
                <w:sz w:val="22"/>
                <w:szCs w:val="22"/>
                <w:u w:val="none"/>
              </w:rPr>
            </w:pPr>
            <w:r>
              <w:rPr>
                <w:rFonts w:hint="eastAsia"/>
                <w:b/>
                <w:bCs/>
                <w:color w:val="auto"/>
                <w:sz w:val="24"/>
                <w:szCs w:val="24"/>
                <w:highlight w:val="none"/>
              </w:rPr>
              <w:t>★完工期</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B483">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合同签订后 </w:t>
            </w:r>
            <w:r>
              <w:rPr>
                <w:rFonts w:hint="eastAsia" w:ascii="宋体" w:hAnsi="宋体" w:eastAsia="宋体" w:cs="宋体"/>
                <w:i w:val="0"/>
                <w:color w:val="auto"/>
                <w:kern w:val="0"/>
                <w:sz w:val="22"/>
                <w:szCs w:val="22"/>
                <w:u w:val="single"/>
                <w:lang w:val="en-US" w:eastAsia="zh-CN" w:bidi="ar"/>
              </w:rPr>
              <w:t xml:space="preserve">  15    </w:t>
            </w:r>
            <w:r>
              <w:rPr>
                <w:rFonts w:hint="eastAsia" w:ascii="宋体" w:hAnsi="宋体" w:eastAsia="宋体" w:cs="宋体"/>
                <w:i w:val="0"/>
                <w:color w:val="auto"/>
                <w:kern w:val="0"/>
                <w:sz w:val="22"/>
                <w:szCs w:val="22"/>
                <w:u w:val="none"/>
                <w:lang w:val="en-US" w:eastAsia="zh-CN" w:bidi="ar"/>
              </w:rPr>
              <w:t>日</w:t>
            </w:r>
          </w:p>
        </w:tc>
      </w:tr>
      <w:tr w14:paraId="78C6A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B871">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5583">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施工地点</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84E36">
            <w:pPr>
              <w:keepNext w:val="0"/>
              <w:keepLines w:val="0"/>
              <w:widowControl/>
              <w:suppressLineNumbers w:val="0"/>
              <w:ind w:firstLine="220" w:firstLineChars="10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奇台一中育贤楼五楼</w:t>
            </w:r>
          </w:p>
        </w:tc>
      </w:tr>
      <w:tr w14:paraId="2A27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1CA9">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B16B">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报价要求</w:t>
            </w:r>
          </w:p>
        </w:tc>
        <w:tc>
          <w:tcPr>
            <w:tcW w:w="6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5989">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1、本项目的报价和结算支付均以人民币为货币单位。 </w:t>
            </w:r>
          </w:p>
          <w:p w14:paraId="42A32E4B">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2、供应商报价应包括设计、采购、运输、安装、相关部门验收及保修期内的维护保养等所有含税费用，以及供应商认为必要的其他货物、材料、工程、服务。</w:t>
            </w:r>
          </w:p>
          <w:p w14:paraId="293B314B">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3、如出现任何遗漏内容需产生额外费用，均由成交供应商自行承担，采购人将不再另支付任何费用。（以实际签署合同为准，另有约定除外） </w:t>
            </w:r>
          </w:p>
          <w:p w14:paraId="1794A1D1">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4、供应商的报价文件应包括单价和总价，总价是对采购的所有内容所计算的总价，为合同总价；其填报的明细单价则应是供应商对本采购项目所包含的具体的服务进行详细列示的计算单价。 </w:t>
            </w:r>
          </w:p>
          <w:p w14:paraId="01708DB6">
            <w:pPr>
              <w:keepNext w:val="0"/>
              <w:keepLines w:val="0"/>
              <w:widowControl/>
              <w:suppressLineNumbers w:val="0"/>
              <w:jc w:val="lef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5、供应商应被认为在填报报价之前，已经仔细阅读了本采购需求的所有有关章节以及审查了所有相关资料，已确保本次竞价范围内的各种价格风险均已包含在报价内。</w:t>
            </w:r>
          </w:p>
        </w:tc>
      </w:tr>
      <w:tr w14:paraId="5024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54911">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5</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465165DE">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付款方式</w:t>
            </w:r>
          </w:p>
          <w:p w14:paraId="0D0325FA">
            <w:pPr>
              <w:keepNext w:val="0"/>
              <w:keepLines w:val="0"/>
              <w:widowControl/>
              <w:suppressLineNumbers w:val="0"/>
              <w:jc w:val="center"/>
              <w:textAlignment w:val="center"/>
              <w:rPr>
                <w:rFonts w:hint="eastAsia" w:ascii="宋体" w:hAnsi="宋体" w:eastAsia="宋体" w:cs="宋体"/>
                <w:b/>
                <w:bCs/>
                <w:i w:val="0"/>
                <w:color w:val="auto"/>
                <w:sz w:val="22"/>
                <w:szCs w:val="22"/>
                <w:u w:val="none"/>
                <w:lang w:val="en-US" w:eastAsia="zh-CN"/>
              </w:rPr>
            </w:pPr>
            <w:r>
              <w:rPr>
                <w:rFonts w:hint="eastAsia" w:ascii="宋体" w:hAnsi="宋体" w:eastAsia="宋体" w:cs="宋体"/>
                <w:b/>
                <w:bCs/>
                <w:i w:val="0"/>
                <w:color w:val="auto"/>
                <w:sz w:val="22"/>
                <w:szCs w:val="22"/>
                <w:u w:val="none"/>
                <w:lang w:val="en-US" w:eastAsia="zh-CN"/>
              </w:rPr>
              <w:t xml:space="preserve">（付款的时间及比例） </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CE1E15">
            <w:pPr>
              <w:keepNext w:val="0"/>
              <w:keepLines w:val="0"/>
              <w:widowControl/>
              <w:suppressLineNumbers w:val="0"/>
              <w:jc w:val="left"/>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验收合格后，根据奇台一中财务计划2025年9月30日之前付款</w:t>
            </w:r>
          </w:p>
        </w:tc>
      </w:tr>
      <w:tr w14:paraId="30609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1"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7996C0A5">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6</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7FC8F38">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质量要求和质量保修期</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429783C2">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1、质量：符合国家有关施工质量验收标准的合格工程或合同约定。工程规范以现行的或承担具体施工任务期间国家和行业新颁布施行的规范、规程为准。</w:t>
            </w:r>
          </w:p>
          <w:p w14:paraId="211AFF1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2、材料、设备、施工须达到现行中华人民共和国以及省、自治区、直辖市或行业的工程建设标准、规范的要求及验收标准及有关规范为质量评定验收标准。 </w:t>
            </w:r>
          </w:p>
          <w:p w14:paraId="40160F62">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eastAsia="zh-CN"/>
              </w:rPr>
              <w:t xml:space="preserve"> </w:t>
            </w:r>
            <w:r>
              <w:rPr>
                <w:rFonts w:hint="eastAsia" w:ascii="宋体" w:hAnsi="宋体" w:cs="宋体"/>
                <w:i w:val="0"/>
                <w:color w:val="auto"/>
                <w:sz w:val="22"/>
                <w:szCs w:val="22"/>
                <w:u w:val="none"/>
                <w:lang w:val="en-US" w:eastAsia="zh-CN"/>
              </w:rPr>
              <w:t xml:space="preserve">   </w:t>
            </w:r>
            <w:r>
              <w:rPr>
                <w:rFonts w:hint="eastAsia" w:ascii="宋体" w:hAnsi="宋体" w:cs="宋体"/>
                <w:i w:val="0"/>
                <w:color w:val="auto"/>
                <w:sz w:val="22"/>
                <w:szCs w:val="22"/>
                <w:u w:val="none"/>
                <w:lang w:eastAsia="zh-CN"/>
              </w:rPr>
              <w:t>3、质量保修期：</w:t>
            </w:r>
            <w:r>
              <w:rPr>
                <w:rFonts w:hint="eastAsia" w:ascii="宋体" w:hAnsi="宋体" w:cs="宋体"/>
                <w:i w:val="0"/>
                <w:color w:val="auto"/>
                <w:sz w:val="22"/>
                <w:szCs w:val="22"/>
                <w:u w:val="none"/>
                <w:lang w:val="en-US" w:eastAsia="zh-CN"/>
              </w:rPr>
              <w:t>按</w:t>
            </w:r>
            <w:r>
              <w:rPr>
                <w:rFonts w:hint="eastAsia" w:ascii="宋体" w:hAnsi="宋体" w:cs="宋体"/>
                <w:i w:val="0"/>
                <w:color w:val="auto"/>
                <w:sz w:val="22"/>
                <w:szCs w:val="22"/>
                <w:u w:val="none"/>
                <w:lang w:eastAsia="zh-CN"/>
              </w:rPr>
              <w:t>国务院《建设工程质量管理条例》第四十</w:t>
            </w:r>
            <w:r>
              <w:rPr>
                <w:rFonts w:hint="eastAsia" w:ascii="宋体" w:hAnsi="宋体" w:cs="宋体"/>
                <w:i w:val="0"/>
                <w:color w:val="auto"/>
                <w:sz w:val="22"/>
                <w:szCs w:val="22"/>
                <w:u w:val="none"/>
                <w:lang w:val="en-US" w:eastAsia="zh-CN"/>
              </w:rPr>
              <w:t>条相关</w:t>
            </w:r>
            <w:r>
              <w:rPr>
                <w:rFonts w:hint="eastAsia" w:ascii="宋体" w:hAnsi="宋体" w:cs="宋体"/>
                <w:i w:val="0"/>
                <w:color w:val="auto"/>
                <w:sz w:val="22"/>
                <w:szCs w:val="22"/>
                <w:u w:val="none"/>
                <w:lang w:eastAsia="zh-CN"/>
              </w:rPr>
              <w:t>规定</w:t>
            </w:r>
            <w:r>
              <w:rPr>
                <w:rFonts w:hint="eastAsia" w:ascii="宋体" w:hAnsi="宋体" w:cs="宋体"/>
                <w:i w:val="0"/>
                <w:color w:val="auto"/>
                <w:sz w:val="22"/>
                <w:szCs w:val="22"/>
                <w:u w:val="none"/>
                <w:lang w:val="en-US" w:eastAsia="zh-CN"/>
              </w:rPr>
              <w:t>执行。即如下内容</w:t>
            </w:r>
          </w:p>
          <w:p w14:paraId="3DDCB3F5">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第四十条　在正常使用条件下，建设工程的最低保修期限为：</w:t>
            </w:r>
          </w:p>
          <w:p w14:paraId="13C273D3">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（一）基础设施工程、房屋建筑的地基基础工程和主体结构工程，为设计文件规定的该工程的合理使用年限；</w:t>
            </w:r>
          </w:p>
          <w:p w14:paraId="382C723D">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（二）屋面防水工程、有防水要求的卫生间、房间和外墙面的防渗漏，为</w:t>
            </w:r>
            <w:r>
              <w:rPr>
                <w:rFonts w:hint="eastAsia" w:ascii="宋体" w:hAnsi="宋体" w:cs="宋体"/>
                <w:i w:val="0"/>
                <w:color w:val="auto"/>
                <w:sz w:val="22"/>
                <w:szCs w:val="22"/>
                <w:highlight w:val="none"/>
                <w:u w:val="single"/>
                <w:lang w:val="en-US" w:eastAsia="zh-CN"/>
              </w:rPr>
              <w:t>５年</w:t>
            </w:r>
            <w:r>
              <w:rPr>
                <w:rFonts w:hint="eastAsia" w:ascii="宋体" w:hAnsi="宋体" w:cs="宋体"/>
                <w:i w:val="0"/>
                <w:color w:val="auto"/>
                <w:sz w:val="22"/>
                <w:szCs w:val="22"/>
                <w:u w:val="none"/>
                <w:lang w:val="en-US" w:eastAsia="zh-CN"/>
              </w:rPr>
              <w:t>；</w:t>
            </w:r>
          </w:p>
          <w:p w14:paraId="267345F9">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（三）供热与供冷系统，为</w:t>
            </w:r>
            <w:r>
              <w:rPr>
                <w:rFonts w:hint="eastAsia" w:ascii="宋体" w:hAnsi="宋体" w:cs="宋体"/>
                <w:i w:val="0"/>
                <w:color w:val="auto"/>
                <w:sz w:val="22"/>
                <w:szCs w:val="22"/>
                <w:u w:val="single"/>
                <w:lang w:val="en-US" w:eastAsia="zh-CN"/>
              </w:rPr>
              <w:t>２个</w:t>
            </w:r>
            <w:r>
              <w:rPr>
                <w:rFonts w:hint="eastAsia" w:ascii="宋体" w:hAnsi="宋体" w:cs="宋体"/>
                <w:i w:val="0"/>
                <w:color w:val="auto"/>
                <w:sz w:val="22"/>
                <w:szCs w:val="22"/>
                <w:u w:val="none"/>
                <w:lang w:val="en-US" w:eastAsia="zh-CN"/>
              </w:rPr>
              <w:t>采暖期、供冷期；</w:t>
            </w:r>
          </w:p>
          <w:p w14:paraId="50B501B5">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（四）电气管线、给排水管道、设备安装和装修工程，</w:t>
            </w:r>
            <w:r>
              <w:rPr>
                <w:rFonts w:hint="eastAsia" w:ascii="宋体" w:hAnsi="宋体" w:cs="宋体"/>
                <w:i w:val="0"/>
                <w:color w:val="auto"/>
                <w:sz w:val="22"/>
                <w:szCs w:val="22"/>
                <w:u w:val="single"/>
                <w:lang w:val="en-US" w:eastAsia="zh-CN"/>
              </w:rPr>
              <w:t>为２年</w:t>
            </w:r>
            <w:r>
              <w:rPr>
                <w:rFonts w:hint="eastAsia" w:ascii="宋体" w:hAnsi="宋体" w:cs="宋体"/>
                <w:i w:val="0"/>
                <w:color w:val="auto"/>
                <w:sz w:val="22"/>
                <w:szCs w:val="22"/>
                <w:u w:val="none"/>
                <w:lang w:val="en-US" w:eastAsia="zh-CN"/>
              </w:rPr>
              <w:t>。其他项目的保修期限由发包方与承包方约定。</w:t>
            </w:r>
          </w:p>
          <w:p w14:paraId="3D53CCC5">
            <w:pPr>
              <w:keepNext w:val="0"/>
              <w:keepLines w:val="0"/>
              <w:widowControl/>
              <w:suppressLineNumbers w:val="0"/>
              <w:ind w:firstLine="660" w:firstLineChars="3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建设工程的保修期，自竣工验收合格之日起计算。</w:t>
            </w:r>
          </w:p>
          <w:p w14:paraId="4C47777A">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     4、质量保修响应时间：属于保修范围的项目，应在接到采购人通知后的 24 小时内内派人保修。如未能在规定时间内派人保修的，采购人可自行或委托第三方保修，费用由成交供应商支付。发生紧急抢修事故的，成交供应商在接到通知后，应立即到达事故现场抢修。</w:t>
            </w:r>
          </w:p>
        </w:tc>
      </w:tr>
      <w:tr w14:paraId="2887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83" w:hRule="atLeast"/>
        </w:trPr>
        <w:tc>
          <w:tcPr>
            <w:tcW w:w="538" w:type="dxa"/>
            <w:tcBorders>
              <w:top w:val="single" w:color="auto" w:sz="4" w:space="0"/>
              <w:left w:val="single" w:color="000000" w:sz="4" w:space="0"/>
              <w:bottom w:val="single" w:color="000000" w:sz="4" w:space="0"/>
              <w:right w:val="single" w:color="000000" w:sz="4" w:space="0"/>
            </w:tcBorders>
            <w:shd w:val="clear" w:color="auto" w:fill="auto"/>
            <w:vAlign w:val="center"/>
          </w:tcPr>
          <w:p w14:paraId="00CF382B">
            <w:pPr>
              <w:keepNext w:val="0"/>
              <w:keepLines w:val="0"/>
              <w:widowControl/>
              <w:suppressLineNumbers w:val="0"/>
              <w:jc w:val="center"/>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7</w:t>
            </w:r>
          </w:p>
        </w:tc>
        <w:tc>
          <w:tcPr>
            <w:tcW w:w="1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3E3052AF">
            <w:pPr>
              <w:keepNext w:val="0"/>
              <w:keepLines w:val="0"/>
              <w:widowControl/>
              <w:suppressLineNumbers w:val="0"/>
              <w:ind w:firstLine="442" w:firstLineChars="200"/>
              <w:jc w:val="left"/>
              <w:textAlignment w:val="center"/>
              <w:rPr>
                <w:rFonts w:hint="eastAsia"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验收</w:t>
            </w:r>
          </w:p>
        </w:tc>
        <w:tc>
          <w:tcPr>
            <w:tcW w:w="687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F42A45">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1、采购人在收到成交供应商提交的竣工报告后组织验收，并在验收后 </w:t>
            </w:r>
            <w:r>
              <w:rPr>
                <w:rFonts w:hint="eastAsia" w:ascii="宋体" w:hAnsi="宋体" w:cs="宋体"/>
                <w:i w:val="0"/>
                <w:color w:val="auto"/>
                <w:sz w:val="22"/>
                <w:szCs w:val="22"/>
                <w:u w:val="single"/>
                <w:lang w:val="en-US" w:eastAsia="zh-CN"/>
              </w:rPr>
              <w:t xml:space="preserve">  3 </w:t>
            </w:r>
            <w:r>
              <w:rPr>
                <w:rFonts w:hint="eastAsia" w:ascii="宋体" w:hAnsi="宋体" w:cs="宋体"/>
                <w:i w:val="0"/>
                <w:color w:val="auto"/>
                <w:sz w:val="22"/>
                <w:szCs w:val="22"/>
                <w:u w:val="none"/>
                <w:lang w:val="en-US" w:eastAsia="zh-CN"/>
              </w:rPr>
              <w:t xml:space="preserve">天内予以认可或提出修改意见。验收不合格，成交供应商应按要求修改后再次提请采购人验收，并承担因自身原因造成修改的费用。 </w:t>
            </w:r>
          </w:p>
          <w:p w14:paraId="253F44EC">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2、采购人在收到成交供应商提交的竣工报告后不组织验收，或验收后不提出修改意见，视为竣工报告已被认可。 </w:t>
            </w:r>
          </w:p>
          <w:p w14:paraId="19A963B0">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3、验收时如发现所交付的设备有短装、次品、损坏或其它不符合竞价规定之情形的，采购人应做出详尽的现场记录，或由用户和成交供应商双方签署备忘录。此现场记录或备忘录可用作补充、缺失和更换损坏部件的有效证据。由此产生的有关费用由成交供应商承担。 </w:t>
            </w:r>
          </w:p>
          <w:p w14:paraId="1B0162EB">
            <w:pPr>
              <w:keepNext w:val="0"/>
              <w:keepLines w:val="0"/>
              <w:widowControl/>
              <w:suppressLineNumbers w:val="0"/>
              <w:ind w:firstLine="440" w:firstLineChars="20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 xml:space="preserve">4、竣工报告被认可，则表明已完成合同工程，并视为通过竣工验收，采购人应向成交供应商颁发工程竣工验收证书。 </w:t>
            </w:r>
          </w:p>
        </w:tc>
      </w:tr>
      <w:tr w14:paraId="543D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84" w:hRule="atLeast"/>
        </w:trPr>
        <w:tc>
          <w:tcPr>
            <w:tcW w:w="538" w:type="dxa"/>
            <w:tcBorders>
              <w:top w:val="single" w:color="auto" w:sz="4" w:space="0"/>
              <w:left w:val="single" w:color="000000" w:sz="4" w:space="0"/>
              <w:bottom w:val="single" w:color="auto" w:sz="4" w:space="0"/>
              <w:right w:val="single" w:color="000000" w:sz="4" w:space="0"/>
            </w:tcBorders>
            <w:shd w:val="clear" w:color="auto" w:fill="auto"/>
            <w:vAlign w:val="center"/>
          </w:tcPr>
          <w:p w14:paraId="428D433C">
            <w:pPr>
              <w:keepNext w:val="0"/>
              <w:keepLines w:val="0"/>
              <w:widowControl/>
              <w:suppressLineNumbers w:val="0"/>
              <w:jc w:val="center"/>
              <w:textAlignment w:val="center"/>
              <w:rPr>
                <w:rFonts w:hint="default" w:ascii="宋体" w:hAnsi="宋体" w:cs="宋体"/>
                <w:b/>
                <w:bCs/>
                <w:i w:val="0"/>
                <w:color w:val="auto"/>
                <w:sz w:val="22"/>
                <w:szCs w:val="22"/>
                <w:u w:val="none"/>
                <w:lang w:val="en-US" w:eastAsia="zh-CN"/>
              </w:rPr>
            </w:pPr>
            <w:r>
              <w:rPr>
                <w:rFonts w:hint="eastAsia" w:ascii="宋体" w:hAnsi="宋体" w:cs="宋体"/>
                <w:b/>
                <w:bCs/>
                <w:i w:val="0"/>
                <w:color w:val="auto"/>
                <w:sz w:val="22"/>
                <w:szCs w:val="22"/>
                <w:u w:val="none"/>
                <w:lang w:val="en-US" w:eastAsia="zh-CN"/>
              </w:rPr>
              <w:t>8</w:t>
            </w:r>
          </w:p>
        </w:tc>
        <w:tc>
          <w:tcPr>
            <w:tcW w:w="1300" w:type="dxa"/>
            <w:tcBorders>
              <w:top w:val="single" w:color="auto" w:sz="4" w:space="0"/>
              <w:left w:val="single" w:color="000000" w:sz="4" w:space="0"/>
              <w:bottom w:val="single" w:color="auto" w:sz="4" w:space="0"/>
              <w:right w:val="single" w:color="000000" w:sz="4" w:space="0"/>
            </w:tcBorders>
            <w:shd w:val="clear" w:color="auto" w:fill="auto"/>
            <w:vAlign w:val="top"/>
          </w:tcPr>
          <w:p w14:paraId="7B42BFC8">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314DE212">
            <w:pPr>
              <w:keepNext w:val="0"/>
              <w:keepLines w:val="0"/>
              <w:widowControl/>
              <w:suppressLineNumbers w:val="0"/>
              <w:jc w:val="left"/>
              <w:textAlignment w:val="center"/>
              <w:rPr>
                <w:rFonts w:hint="eastAsia" w:ascii="宋体" w:hAnsi="宋体" w:cs="宋体"/>
                <w:b/>
                <w:bCs/>
                <w:i w:val="0"/>
                <w:color w:val="auto"/>
                <w:sz w:val="22"/>
                <w:szCs w:val="22"/>
                <w:u w:val="none"/>
                <w:lang w:eastAsia="zh-CN"/>
              </w:rPr>
            </w:pPr>
          </w:p>
          <w:p w14:paraId="19D5E2A8">
            <w:pPr>
              <w:keepNext w:val="0"/>
              <w:keepLines w:val="0"/>
              <w:widowControl/>
              <w:suppressLineNumbers w:val="0"/>
              <w:jc w:val="center"/>
              <w:textAlignment w:val="center"/>
              <w:rPr>
                <w:rFonts w:hint="eastAsia" w:ascii="宋体" w:hAnsi="宋体" w:cs="宋体"/>
                <w:b/>
                <w:bCs/>
                <w:i w:val="0"/>
                <w:color w:val="auto"/>
                <w:sz w:val="22"/>
                <w:szCs w:val="22"/>
                <w:u w:val="none"/>
                <w:lang w:eastAsia="zh-CN"/>
              </w:rPr>
            </w:pPr>
            <w:r>
              <w:rPr>
                <w:rFonts w:hint="eastAsia" w:ascii="宋体" w:hAnsi="宋体" w:cs="宋体"/>
                <w:b/>
                <w:bCs/>
                <w:i w:val="0"/>
                <w:color w:val="auto"/>
                <w:sz w:val="22"/>
                <w:szCs w:val="22"/>
                <w:u w:val="none"/>
                <w:lang w:eastAsia="zh-CN"/>
              </w:rPr>
              <w:t>其它要求</w:t>
            </w:r>
          </w:p>
        </w:tc>
        <w:tc>
          <w:tcPr>
            <w:tcW w:w="6875" w:type="dxa"/>
            <w:tcBorders>
              <w:top w:val="single" w:color="auto" w:sz="4" w:space="0"/>
              <w:left w:val="single" w:color="000000" w:sz="4" w:space="0"/>
              <w:bottom w:val="single" w:color="auto" w:sz="4" w:space="0"/>
              <w:right w:val="single" w:color="000000" w:sz="4" w:space="0"/>
            </w:tcBorders>
            <w:shd w:val="clear" w:color="auto" w:fill="auto"/>
            <w:vAlign w:val="top"/>
          </w:tcPr>
          <w:p w14:paraId="173712DC">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1、成交供应商施工前后杂物清理及外运； </w:t>
            </w:r>
          </w:p>
          <w:p w14:paraId="012D59A9">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 xml:space="preserve">2、成交供应商需严格按照采购人需求及设计效果图保质保量施工，不得偷工减料； </w:t>
            </w:r>
          </w:p>
          <w:p w14:paraId="3093589F">
            <w:pPr>
              <w:keepNext w:val="0"/>
              <w:keepLines w:val="0"/>
              <w:widowControl/>
              <w:suppressLineNumbers w:val="0"/>
              <w:jc w:val="left"/>
              <w:textAlignment w:val="center"/>
              <w:rPr>
                <w:rFonts w:hint="eastAsia" w:ascii="宋体" w:hAnsi="宋体" w:cs="宋体"/>
                <w:i w:val="0"/>
                <w:color w:val="auto"/>
                <w:sz w:val="22"/>
                <w:szCs w:val="22"/>
                <w:u w:val="none"/>
                <w:lang w:eastAsia="zh-CN"/>
              </w:rPr>
            </w:pPr>
            <w:r>
              <w:rPr>
                <w:rFonts w:hint="eastAsia" w:ascii="宋体" w:hAnsi="宋体" w:cs="宋体"/>
                <w:i w:val="0"/>
                <w:color w:val="auto"/>
                <w:sz w:val="22"/>
                <w:szCs w:val="22"/>
                <w:u w:val="none"/>
                <w:lang w:eastAsia="zh-CN"/>
              </w:rPr>
              <w:t>3、施工中使用的原材料必须为原厂全新材料，不得翻旧利旧，保证设计效果质量。</w:t>
            </w:r>
          </w:p>
          <w:p w14:paraId="4B6BED63">
            <w:pPr>
              <w:keepNext w:val="0"/>
              <w:keepLines w:val="0"/>
              <w:widowControl/>
              <w:suppressLineNumbers w:val="0"/>
              <w:jc w:val="left"/>
              <w:textAlignment w:val="center"/>
              <w:rPr>
                <w:rFonts w:hint="eastAsia" w:ascii="宋体" w:hAnsi="宋体" w:cs="宋体"/>
                <w:i w:val="0"/>
                <w:color w:val="auto"/>
                <w:sz w:val="22"/>
                <w:szCs w:val="22"/>
                <w:u w:val="none"/>
                <w:lang w:val="en-US" w:eastAsia="zh-CN"/>
              </w:rPr>
            </w:pPr>
            <w:r>
              <w:rPr>
                <w:rFonts w:hint="eastAsia" w:ascii="宋体" w:hAnsi="宋体" w:cs="宋体"/>
                <w:i w:val="0"/>
                <w:color w:val="auto"/>
                <w:sz w:val="22"/>
                <w:szCs w:val="22"/>
                <w:u w:val="none"/>
                <w:lang w:val="en-US" w:eastAsia="zh-CN"/>
              </w:rPr>
              <w:t>4、...</w:t>
            </w:r>
            <w:r>
              <w:rPr>
                <w:rFonts w:hint="eastAsia" w:ascii="宋体" w:hAnsi="宋体" w:cs="宋体"/>
                <w:i w:val="0"/>
                <w:color w:val="auto"/>
                <w:sz w:val="22"/>
                <w:szCs w:val="22"/>
                <w:u w:val="none"/>
                <w:lang w:eastAsia="zh-CN"/>
              </w:rPr>
              <w:t xml:space="preserve"> </w:t>
            </w:r>
          </w:p>
        </w:tc>
      </w:tr>
    </w:tbl>
    <w:p w14:paraId="33BAF62A">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Theme="majorEastAsia" w:hAnsiTheme="majorEastAsia" w:eastAsiaTheme="majorEastAsia" w:cstheme="majorEastAsia"/>
          <w:b/>
          <w:bCs w:val="0"/>
          <w:i w:val="0"/>
          <w:color w:val="auto"/>
          <w:kern w:val="0"/>
          <w:sz w:val="28"/>
          <w:szCs w:val="28"/>
          <w:u w:val="none"/>
          <w:lang w:val="en-US" w:eastAsia="zh-CN" w:bidi="ar"/>
        </w:rPr>
      </w:pPr>
      <w:r>
        <w:rPr>
          <w:rFonts w:hint="eastAsia" w:asciiTheme="majorEastAsia" w:hAnsiTheme="majorEastAsia" w:eastAsiaTheme="majorEastAsia" w:cstheme="majorEastAsia"/>
          <w:b/>
          <w:bCs w:val="0"/>
          <w:i w:val="0"/>
          <w:color w:val="auto"/>
          <w:kern w:val="0"/>
          <w:sz w:val="28"/>
          <w:szCs w:val="28"/>
          <w:u w:val="none"/>
          <w:lang w:val="en-US" w:eastAsia="zh-CN" w:bidi="ar"/>
        </w:rPr>
        <w:t>（二）技术要求</w:t>
      </w:r>
    </w:p>
    <w:p w14:paraId="6931D163">
      <w:pPr>
        <w:pStyle w:val="2"/>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textAlignment w:val="auto"/>
        <w:rPr>
          <w:rFonts w:hint="eastAsia"/>
        </w:rPr>
      </w:pPr>
      <w:r>
        <w:rPr>
          <w:rFonts w:hint="eastAsia"/>
        </w:rPr>
        <w:t xml:space="preserve"> </w:t>
      </w:r>
      <w:r>
        <w:rPr>
          <w:rFonts w:hint="eastAsia"/>
          <w:b w:val="0"/>
          <w:bCs w:val="0"/>
          <w:sz w:val="28"/>
          <w:szCs w:val="28"/>
        </w:rPr>
        <w:t>工程量清单 （另附）</w:t>
      </w:r>
    </w:p>
    <w:p w14:paraId="15AF4B5F">
      <w:pPr>
        <w:jc w:val="both"/>
        <w:rPr>
          <w:rFonts w:hint="eastAsia" w:asciiTheme="majorAscii"/>
          <w:b/>
          <w:bCs/>
          <w:color w:val="auto"/>
          <w:sz w:val="24"/>
          <w:szCs w:val="24"/>
          <w:lang w:val="en-US" w:eastAsia="zh-CN"/>
        </w:rPr>
      </w:pPr>
    </w:p>
    <w:tbl>
      <w:tblPr>
        <w:tblStyle w:val="6"/>
        <w:tblW w:w="8458"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58"/>
      </w:tblGrid>
      <w:tr w14:paraId="7561B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458" w:type="dxa"/>
            <w:shd w:val="clear" w:color="auto" w:fill="auto"/>
            <w:vAlign w:val="center"/>
          </w:tcPr>
          <w:p w14:paraId="44A8D6E6">
            <w:pPr>
              <w:keepNext w:val="0"/>
              <w:keepLines w:val="0"/>
              <w:widowControl/>
              <w:suppressLineNumbers w:val="0"/>
              <w:jc w:val="left"/>
              <w:textAlignment w:val="center"/>
              <w:rPr>
                <w:rFonts w:hint="eastAsia" w:ascii="宋体" w:hAnsi="宋体" w:eastAsia="宋体" w:cs="宋体"/>
                <w:b/>
                <w:i w:val="0"/>
                <w:color w:val="auto"/>
                <w:sz w:val="22"/>
                <w:szCs w:val="22"/>
                <w:u w:val="none"/>
              </w:rPr>
            </w:pPr>
            <w:r>
              <w:rPr>
                <w:rStyle w:val="9"/>
                <w:rFonts w:hint="eastAsia" w:ascii="黑体" w:hAnsi="黑体" w:eastAsia="黑体" w:cs="黑体"/>
                <w:b/>
                <w:bCs w:val="0"/>
                <w:color w:val="auto"/>
                <w:sz w:val="32"/>
                <w:szCs w:val="32"/>
                <w:lang w:val="en-US" w:eastAsia="zh-CN" w:bidi="ar"/>
              </w:rPr>
              <w:t>二、评标办法</w:t>
            </w:r>
          </w:p>
        </w:tc>
      </w:tr>
      <w:tr w14:paraId="7612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9" w:hRule="atLeast"/>
        </w:trPr>
        <w:tc>
          <w:tcPr>
            <w:tcW w:w="8458" w:type="dxa"/>
            <w:shd w:val="clear" w:color="auto" w:fill="auto"/>
            <w:vAlign w:val="center"/>
          </w:tcPr>
          <w:p w14:paraId="2ED6BC31">
            <w:pPr>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Theme="majorEastAsia" w:hAnsiTheme="majorEastAsia" w:eastAsiaTheme="majorEastAsia" w:cstheme="majorEastAsia"/>
                <w:b/>
                <w:bCs/>
                <w:i/>
                <w:iCs/>
                <w:caps w:val="0"/>
                <w:color w:val="auto"/>
                <w:spacing w:val="0"/>
                <w:sz w:val="21"/>
                <w:szCs w:val="21"/>
                <w:u w:val="single"/>
                <w:shd w:val="clear" w:fill="FFFFFF"/>
              </w:rPr>
            </w:pPr>
            <w:r>
              <w:rPr>
                <w:rFonts w:hint="eastAsia" w:ascii="宋体" w:hAnsi="宋体" w:eastAsia="宋体" w:cs="宋体"/>
                <w:i w:val="0"/>
                <w:caps w:val="0"/>
                <w:color w:val="auto"/>
                <w:spacing w:val="0"/>
                <w:sz w:val="24"/>
                <w:szCs w:val="24"/>
                <w:u w:val="none"/>
                <w:shd w:val="clear" w:fill="FFFFFF"/>
                <w:lang w:eastAsia="zh-CN"/>
              </w:rPr>
              <w:t>☑</w:t>
            </w:r>
            <w:r>
              <w:rPr>
                <w:rFonts w:hint="eastAsia" w:asciiTheme="majorEastAsia" w:hAnsiTheme="majorEastAsia" w:eastAsiaTheme="majorEastAsia" w:cstheme="majorEastAsia"/>
                <w:i w:val="0"/>
                <w:caps w:val="0"/>
                <w:color w:val="auto"/>
                <w:spacing w:val="0"/>
                <w:sz w:val="28"/>
                <w:szCs w:val="28"/>
                <w:u w:val="none"/>
                <w:shd w:val="clear" w:fill="FFFFFF"/>
              </w:rPr>
              <w:t>最低评标价法</w:t>
            </w:r>
          </w:p>
          <w:p w14:paraId="2D343180">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240" w:lineRule="auto"/>
              <w:ind w:left="0"/>
              <w:jc w:val="left"/>
              <w:textAlignment w:val="center"/>
              <w:rPr>
                <w:rFonts w:hint="eastAsia" w:ascii="微软雅黑" w:hAnsi="微软雅黑" w:eastAsia="微软雅黑" w:cs="微软雅黑"/>
                <w:i w:val="0"/>
                <w:caps w:val="0"/>
                <w:color w:val="auto"/>
                <w:spacing w:val="0"/>
                <w:sz w:val="24"/>
                <w:szCs w:val="24"/>
                <w:u w:val="single"/>
                <w:shd w:val="clear" w:fill="FFFFFF"/>
                <w:lang w:val="en-US" w:eastAsia="zh-CN"/>
              </w:rPr>
            </w:pPr>
          </w:p>
        </w:tc>
      </w:tr>
    </w:tbl>
    <w:p w14:paraId="169D4A0C"/>
    <w:p w14:paraId="49EFA19B">
      <w:pPr>
        <w:sectPr>
          <w:pgSz w:w="11906" w:h="16838"/>
          <w:pgMar w:top="1440" w:right="1800" w:bottom="1440" w:left="1800" w:header="851" w:footer="992" w:gutter="0"/>
          <w:cols w:space="425" w:num="1"/>
          <w:docGrid w:type="lines" w:linePitch="312" w:charSpace="0"/>
        </w:sectPr>
      </w:pPr>
    </w:p>
    <w:p w14:paraId="515960BC">
      <w:pPr>
        <w:rPr>
          <w:rFonts w:hint="eastAsia" w:eastAsiaTheme="minorEastAsia"/>
          <w:lang w:eastAsia="zh-CN"/>
        </w:rPr>
      </w:pPr>
      <w:r>
        <w:rPr>
          <w:rFonts w:hint="eastAsia" w:eastAsiaTheme="minorEastAsia"/>
          <w:lang w:eastAsia="zh-CN"/>
        </w:rPr>
        <w:drawing>
          <wp:inline distT="0" distB="0" distL="114300" distR="114300">
            <wp:extent cx="5266690" cy="7022465"/>
            <wp:effectExtent l="0" t="0" r="10160" b="6985"/>
            <wp:docPr id="2" name="图片 2" descr="IMG_20250713_173017_edit_42721927417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713_173017_edit_427219274175954"/>
                    <pic:cNvPicPr>
                      <a:picLocks noChangeAspect="1"/>
                    </pic:cNvPicPr>
                  </pic:nvPicPr>
                  <pic:blipFill>
                    <a:blip r:embed="rId4"/>
                    <a:stretch>
                      <a:fillRect/>
                    </a:stretch>
                  </pic:blipFill>
                  <pic:spPr>
                    <a:xfrm>
                      <a:off x="0" y="0"/>
                      <a:ext cx="5266690" cy="7022465"/>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266690" cy="7022465"/>
            <wp:effectExtent l="0" t="0" r="10160" b="6985"/>
            <wp:docPr id="1" name="图片 1" descr="IMG_20250713_173021_edit_427273214194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713_173021_edit_427273214194696"/>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1865B"/>
    <w:multiLevelType w:val="singleLevel"/>
    <w:tmpl w:val="E371865B"/>
    <w:lvl w:ilvl="0" w:tentative="0">
      <w:start w:val="1"/>
      <w:numFmt w:val="decimal"/>
      <w:suff w:val="nothing"/>
      <w:lvlText w:val="%1、"/>
      <w:lvlJc w:val="left"/>
    </w:lvl>
  </w:abstractNum>
  <w:abstractNum w:abstractNumId="1">
    <w:nsid w:val="7F74BC42"/>
    <w:multiLevelType w:val="singleLevel"/>
    <w:tmpl w:val="7F74BC4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66B68"/>
    <w:rsid w:val="0D4669E4"/>
    <w:rsid w:val="0F6E324F"/>
    <w:rsid w:val="112669E2"/>
    <w:rsid w:val="1EE4602F"/>
    <w:rsid w:val="3A6E6572"/>
    <w:rsid w:val="570F77D0"/>
    <w:rsid w:val="70D66B68"/>
    <w:rsid w:val="7DA6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3">
    <w:name w:val="文档正文"/>
    <w:basedOn w:val="4"/>
    <w:qFormat/>
    <w:uiPriority w:val="0"/>
    <w:pPr>
      <w:spacing w:line="480" w:lineRule="atLeast"/>
      <w:textAlignment w:val="baseline"/>
    </w:pPr>
    <w:rPr>
      <w:kern w:val="0"/>
      <w:sz w:val="24"/>
    </w:rPr>
  </w:style>
  <w:style w:type="paragraph" w:styleId="4">
    <w:name w:val="Normal Indent"/>
    <w:basedOn w:val="1"/>
    <w:qFormat/>
    <w:uiPriority w:val="0"/>
    <w:pPr>
      <w:ind w:firstLine="420"/>
    </w:pPr>
    <w:rPr>
      <w:sz w:val="21"/>
    </w:rPr>
  </w:style>
  <w:style w:type="paragraph" w:styleId="5">
    <w:name w:val="Body Text Indent 3"/>
    <w:basedOn w:val="1"/>
    <w:qFormat/>
    <w:uiPriority w:val="0"/>
    <w:pPr>
      <w:spacing w:after="120"/>
      <w:ind w:left="420" w:leftChars="200"/>
    </w:pPr>
    <w:rPr>
      <w:sz w:val="16"/>
      <w:szCs w:val="16"/>
    </w:rPr>
  </w:style>
  <w:style w:type="paragraph" w:customStyle="1" w:styleId="8">
    <w:name w:val="1"/>
    <w:basedOn w:val="1"/>
    <w:next w:val="5"/>
    <w:qFormat/>
    <w:uiPriority w:val="0"/>
    <w:pPr>
      <w:adjustRightInd w:val="0"/>
      <w:snapToGrid w:val="0"/>
      <w:spacing w:line="336" w:lineRule="auto"/>
      <w:ind w:firstLine="480" w:firstLineChars="200"/>
    </w:pPr>
    <w:rPr>
      <w:snapToGrid w:val="0"/>
      <w:color w:val="993300"/>
      <w:sz w:val="24"/>
      <w:szCs w:val="20"/>
    </w:rPr>
  </w:style>
  <w:style w:type="character" w:customStyle="1" w:styleId="9">
    <w:name w:val="font3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1734</Words>
  <Characters>1773</Characters>
  <Lines>0</Lines>
  <Paragraphs>0</Paragraphs>
  <TotalTime>4</TotalTime>
  <ScaleCrop>false</ScaleCrop>
  <LinksUpToDate>false</LinksUpToDate>
  <CharactersWithSpaces>1873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2025-05-12T11:30:00Z</dcterms:created>
  <dc:creator>刘晓刚</dc:creator>
  <cp:lastModifiedBy>刘晓刚</cp:lastModifiedBy>
  <cp:lastPrinted>2025-07-08T03:03:00Z</cp:lastPrinted>
  <dcterms:modified xsi:type="dcterms:W3CDTF">2025-07-13T10:03:03Z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B74F82E4437C4CDFBBEFBC4DD20838D2_13</vt:lpwstr>
  </property>
  <property fmtid="{D5CDD505-2E9C-101B-9397-08002B2CF9AE}" pid="4" name="KSOTemplateDocerSaveRecord">
    <vt:lpwstr>eyJoZGlkIjoiZDRjNDQ0ODRmMzMyMjA5ZTI0ZmEwZTIxNjMyZTZmMDQiLCJ1c2VySWQiOiIzMzE0NDg0NzcifQ==</vt:lpwstr>
  </property>
</Properties>
</file>