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both"/>
        <w:rPr>
          <w:rFonts w:hint="eastAsia" w:asciiTheme="majorAscii"/>
          <w:b/>
          <w:bCs/>
          <w:color w:val="auto"/>
          <w:sz w:val="24"/>
          <w:szCs w:val="24"/>
          <w:lang w:val="en-US" w:eastAsia="zh-CN"/>
        </w:rPr>
      </w:pPr>
      <w:r>
        <w:rPr>
          <w:rFonts w:hint="eastAsia" w:asciiTheme="majorAscii"/>
          <w:b/>
          <w:bCs/>
          <w:color w:val="auto"/>
          <w:sz w:val="24"/>
          <w:szCs w:val="24"/>
          <w:lang w:val="en-US" w:eastAsia="zh-CN"/>
        </w:rPr>
        <w:t>附件2</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（货物或服务）</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pStyle w:val="2"/>
        <w:rPr>
          <w:rFonts w:ascii="方正小标宋简体" w:hAnsi="方正小标宋简体" w:eastAsia="方正小标宋简体"/>
          <w:color w:val="auto"/>
          <w:sz w:val="44"/>
          <w:szCs w:val="44"/>
        </w:rPr>
      </w:pPr>
    </w:p>
    <w:p>
      <w:pPr>
        <w:rPr>
          <w:rFonts w:ascii="方正小标宋简体" w:hAnsi="方正小标宋简体" w:eastAsia="方正小标宋简体"/>
          <w:color w:val="auto"/>
          <w:sz w:val="44"/>
          <w:szCs w:val="44"/>
        </w:rPr>
      </w:pPr>
    </w:p>
    <w:p>
      <w:pPr>
        <w:pStyle w:val="2"/>
      </w:pPr>
    </w:p>
    <w:p>
      <w:pPr>
        <w:ind w:firstLine="1280" w:firstLineChars="400"/>
        <w:jc w:val="left"/>
        <w:rPr>
          <w:rFonts w:hint="default" w:ascii="方正小标宋简体" w:hAnsi="方正小标宋简体" w:eastAsia="方正小标宋简体"/>
          <w:color w:val="auto"/>
          <w:sz w:val="28"/>
          <w:szCs w:val="28"/>
          <w:u w:val="single"/>
          <w:lang w:val="en-US"/>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28"/>
          <w:szCs w:val="28"/>
          <w:u w:val="single"/>
          <w:lang w:val="en-US" w:eastAsia="zh-CN"/>
        </w:rPr>
        <w:t xml:space="preserve">奇台县政资中心ups蓄电池相关设备采购      </w:t>
      </w:r>
    </w:p>
    <w:p>
      <w:pPr>
        <w:ind w:firstLine="1280" w:firstLineChars="400"/>
        <w:rPr>
          <w:rFonts w:hint="default" w:ascii="方正小标宋简体" w:hAnsi="方正小标宋简体" w:eastAsia="方正小标宋简体"/>
          <w:color w:val="auto"/>
          <w:sz w:val="36"/>
          <w:szCs w:val="36"/>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24"/>
          <w:szCs w:val="24"/>
          <w:u w:val="single"/>
          <w:lang w:val="en-US" w:eastAsia="zh-CN"/>
        </w:rPr>
        <w:t xml:space="preserve"> </w:t>
      </w:r>
      <w:r>
        <w:rPr>
          <w:rFonts w:hint="eastAsia" w:ascii="方正小标宋简体" w:hAnsi="方正小标宋简体" w:eastAsia="方正小标宋简体"/>
          <w:color w:val="auto"/>
          <w:sz w:val="28"/>
          <w:szCs w:val="28"/>
          <w:u w:val="single"/>
          <w:lang w:val="en-US" w:eastAsia="zh-CN"/>
        </w:rPr>
        <w:t xml:space="preserve">奇台县政务服务和公共资源交易中心 </w:t>
      </w:r>
    </w:p>
    <w:p>
      <w:pPr>
        <w:jc w:val="center"/>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 xml:space="preserve"> </w:t>
      </w: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pStyle w:val="13"/>
        <w:rPr>
          <w:rFonts w:hint="eastAsia" w:ascii="方正小标宋简体" w:hAnsi="方正小标宋简体" w:eastAsia="方正小标宋简体"/>
          <w:color w:val="auto"/>
          <w:sz w:val="44"/>
          <w:szCs w:val="44"/>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 xml:space="preserve">编 制 </w:t>
      </w:r>
      <w:r>
        <w:rPr>
          <w:rFonts w:ascii="方正小标宋简体" w:hAnsi="方正小标宋简体" w:eastAsia="方正小标宋简体"/>
          <w:color w:val="auto"/>
          <w:sz w:val="44"/>
          <w:szCs w:val="44"/>
        </w:rPr>
        <w:t>说</w:t>
      </w:r>
      <w:r>
        <w:rPr>
          <w:rFonts w:hint="eastAsia" w:ascii="方正小标宋简体" w:hAnsi="方正小标宋简体" w:eastAsia="方正小标宋简体"/>
          <w:color w:val="auto"/>
          <w:sz w:val="44"/>
          <w:szCs w:val="44"/>
        </w:rPr>
        <w:t xml:space="preserve"> </w:t>
      </w:r>
      <w:r>
        <w:rPr>
          <w:rFonts w:ascii="方正小标宋简体" w:hAnsi="方正小标宋简体" w:eastAsia="方正小标宋简体"/>
          <w:color w:val="auto"/>
          <w:sz w:val="44"/>
          <w:szCs w:val="44"/>
        </w:rPr>
        <w:t>明</w: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hint="eastAsia" w:ascii="仿宋_GB2312" w:hAnsi="仿宋" w:eastAsia="仿宋_GB2312"/>
          <w:color w:val="auto"/>
          <w:sz w:val="32"/>
          <w:szCs w:val="32"/>
        </w:rPr>
      </w:pPr>
      <w:r>
        <w:rPr>
          <w:rFonts w:hint="eastAsia" w:ascii="黑体" w:hAnsi="仿宋" w:eastAsia="黑体"/>
          <w:color w:val="auto"/>
          <w:sz w:val="32"/>
          <w:szCs w:val="32"/>
        </w:rPr>
        <w:t>一、</w:t>
      </w:r>
      <w:r>
        <w:rPr>
          <w:rFonts w:hint="eastAsia" w:ascii="仿宋_GB2312" w:hAnsi="仿宋" w:eastAsia="仿宋_GB2312"/>
          <w:color w:val="auto"/>
          <w:sz w:val="32"/>
          <w:szCs w:val="32"/>
        </w:rPr>
        <w:t>采购单位可以自行组织编制采购需求，也可以委托采购代理机构或者其他第三方机构编制。</w:t>
      </w:r>
    </w:p>
    <w:p>
      <w:pPr>
        <w:spacing w:line="560" w:lineRule="exact"/>
        <w:ind w:firstLine="640" w:firstLineChars="200"/>
        <w:rPr>
          <w:rFonts w:hint="eastAsia" w:ascii="仿宋_GB2312" w:hAnsi="仿宋" w:eastAsia="仿宋_GB2312"/>
          <w:color w:val="auto"/>
          <w:sz w:val="32"/>
          <w:szCs w:val="32"/>
        </w:rPr>
      </w:pPr>
      <w:r>
        <w:rPr>
          <w:rFonts w:hint="eastAsia" w:ascii="黑体" w:hAnsi="仿宋" w:eastAsia="黑体"/>
          <w:color w:val="auto"/>
          <w:sz w:val="32"/>
          <w:szCs w:val="32"/>
        </w:rPr>
        <w:t>二、</w:t>
      </w:r>
      <w:r>
        <w:rPr>
          <w:rFonts w:hint="eastAsia" w:ascii="仿宋_GB2312" w:hAnsi="仿宋" w:eastAsia="仿宋_GB2312"/>
          <w:color w:val="auto"/>
          <w:sz w:val="32"/>
          <w:szCs w:val="32"/>
        </w:rPr>
        <w:t>编制的采购需求应当符合《财政部关于印发政府采购需求管理办法的通知》（财库〔2021〕22号）要求及政府采购的相关规定。</w:t>
      </w:r>
    </w:p>
    <w:p>
      <w:pPr>
        <w:spacing w:line="560" w:lineRule="exact"/>
        <w:rPr>
          <w:rFonts w:hint="eastAsia" w:ascii="仿宋_GB2312" w:hAnsi="Calibri" w:eastAsia="仿宋_GB2312"/>
          <w:b/>
          <w:bCs/>
          <w:color w:val="auto"/>
          <w:sz w:val="32"/>
          <w:szCs w:val="32"/>
          <w:highlight w:val="yellow"/>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2" w:firstLineChars="200"/>
        <w:jc w:val="left"/>
        <w:rPr>
          <w:rFonts w:hint="default"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奇台县政务服务和公共资源交易中心原有供电系统于2019年采购安装，有200KVA模块化UPS一套，蓄电池12V200AH电池组2组共128节，200K发电机组一台，至今已使用5年之久，原有的电池组严重储电不足，不能满足后备用电需求，另UPS的功率模块需要维修更换及升级，现需对整个供电系统进行维护及更换电池组和功率模块。</w:t>
      </w:r>
    </w:p>
    <w:p>
      <w:pPr>
        <w:spacing w:line="560" w:lineRule="exact"/>
        <w:jc w:val="left"/>
        <w:rPr>
          <w:rFonts w:hint="default"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由于二层机房空间和承重有限，电池组放置于地下室，顶部有消防喷淋系统，为消除安全隐患，电池架顶部需加装防护罩。</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8"/>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left"/>
        <w:rPr>
          <w:rFonts w:hint="eastAsia" w:asciiTheme="majorEastAsia" w:hAnsiTheme="majorEastAsia" w:eastAsiaTheme="majorEastAsia" w:cstheme="majorEastAsia"/>
          <w:color w:val="auto"/>
          <w:sz w:val="28"/>
          <w:szCs w:val="28"/>
          <w:u w:val="single"/>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 xml:space="preserve">  24.8万元整</w:t>
      </w:r>
      <w:r>
        <w:rPr>
          <w:rFonts w:hint="eastAsia" w:asciiTheme="majorEastAsia" w:hAnsiTheme="majorEastAsia" w:eastAsiaTheme="majorEastAsia" w:cstheme="majorEastAsia"/>
          <w:color w:val="auto"/>
          <w:sz w:val="28"/>
          <w:szCs w:val="28"/>
          <w:u w:val="single"/>
        </w:rPr>
        <w:t xml:space="preserve">   </w:t>
      </w:r>
    </w:p>
    <w:p>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包1预算：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 xml:space="preserve"> 24.8万元整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24.8万元整</w:t>
      </w:r>
      <w:r>
        <w:rPr>
          <w:rFonts w:hint="eastAsia" w:asciiTheme="majorEastAsia" w:hAnsiTheme="majorEastAsia" w:eastAsiaTheme="majorEastAsia" w:cstheme="majorEastAsia"/>
          <w:color w:val="auto"/>
          <w:sz w:val="28"/>
          <w:szCs w:val="28"/>
          <w:u w:val="single"/>
        </w:rPr>
        <w:t xml:space="preserve">  </w:t>
      </w:r>
    </w:p>
    <w:p>
      <w:pPr>
        <w:pStyle w:val="13"/>
        <w:rPr>
          <w:rFonts w:hint="eastAsia"/>
          <w:color w:val="auto"/>
        </w:rPr>
      </w:pPr>
    </w:p>
    <w:p>
      <w:pPr>
        <w:pStyle w:val="13"/>
        <w:rPr>
          <w:rFonts w:hint="eastAsia"/>
          <w:color w:val="auto"/>
        </w:rPr>
      </w:pPr>
    </w:p>
    <w:tbl>
      <w:tblPr>
        <w:tblStyle w:val="18"/>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6"/>
        <w:gridCol w:w="593"/>
        <w:gridCol w:w="2399"/>
        <w:gridCol w:w="1321"/>
        <w:gridCol w:w="1793"/>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包</w:t>
            </w:r>
            <w:r>
              <w:rPr>
                <w:rFonts w:hint="eastAsia" w:ascii="宋体" w:hAnsi="宋体" w:eastAsia="宋体" w:cs="宋体"/>
                <w:i w:val="0"/>
                <w:color w:val="auto"/>
                <w:kern w:val="0"/>
                <w:sz w:val="22"/>
                <w:szCs w:val="22"/>
                <w:u w:val="none"/>
                <w:lang w:val="en-US" w:eastAsia="zh-CN" w:bidi="ar"/>
              </w:rPr>
              <w:t>号</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序号</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交货时间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功率模块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w:t>
            </w:r>
          </w:p>
        </w:tc>
        <w:tc>
          <w:tcPr>
            <w:tcW w:w="178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合同签订后30日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蓄电池</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节</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w:t>
            </w:r>
          </w:p>
        </w:tc>
        <w:tc>
          <w:tcPr>
            <w:tcW w:w="17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电池架防护罩</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个</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7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p>
        </w:tc>
      </w:tr>
    </w:tbl>
    <w:p>
      <w:pPr>
        <w:spacing w:line="560" w:lineRule="exact"/>
        <w:ind w:firstLine="562" w:firstLineChars="200"/>
        <w:jc w:val="left"/>
        <w:rPr>
          <w:rFonts w:hint="eastAsia" w:ascii="楷体_GB2312" w:hAnsi="楷体_GB2312" w:eastAsia="楷体_GB2312" w:cs="楷体_GB2312"/>
          <w:b/>
          <w:bCs/>
          <w:color w:val="auto"/>
          <w:sz w:val="28"/>
          <w:szCs w:val="28"/>
        </w:rPr>
      </w:pPr>
    </w:p>
    <w:p>
      <w:pPr>
        <w:spacing w:line="560" w:lineRule="exact"/>
        <w:ind w:firstLine="562" w:firstLineChars="200"/>
        <w:jc w:val="left"/>
        <w:rPr>
          <w:rFonts w:hint="eastAsia" w:ascii="楷体_GB2312" w:hAnsi="楷体_GB2312" w:eastAsia="楷体_GB2312" w:cs="楷体_GB2312"/>
          <w:b/>
          <w:bCs/>
          <w:color w:val="auto"/>
          <w:sz w:val="28"/>
          <w:szCs w:val="28"/>
        </w:rPr>
      </w:pPr>
    </w:p>
    <w:p>
      <w:pPr>
        <w:spacing w:line="560" w:lineRule="exact"/>
        <w:ind w:firstLine="562" w:firstLineChars="200"/>
        <w:jc w:val="left"/>
        <w:rPr>
          <w:rFonts w:hint="eastAsia" w:ascii="楷体_GB2312" w:hAnsi="楷体_GB2312" w:eastAsia="楷体_GB2312" w:cs="楷体_GB2312"/>
          <w:b/>
          <w:bCs/>
          <w:color w:val="auto"/>
          <w:sz w:val="28"/>
          <w:szCs w:val="28"/>
        </w:rPr>
      </w:pPr>
    </w:p>
    <w:p>
      <w:pPr>
        <w:spacing w:line="560" w:lineRule="exact"/>
        <w:ind w:firstLine="562" w:firstLineChars="200"/>
        <w:jc w:val="left"/>
        <w:rPr>
          <w:rFonts w:hint="eastAsia" w:ascii="楷体_GB2312" w:hAnsi="楷体_GB2312" w:eastAsia="楷体_GB2312" w:cs="楷体_GB2312"/>
          <w:b/>
          <w:bCs/>
          <w:color w:val="auto"/>
          <w:sz w:val="28"/>
          <w:szCs w:val="28"/>
        </w:rPr>
      </w:pPr>
    </w:p>
    <w:p>
      <w:pPr>
        <w:spacing w:line="560" w:lineRule="exact"/>
        <w:ind w:firstLine="562" w:firstLineChars="200"/>
        <w:jc w:val="left"/>
        <w:rPr>
          <w:rFonts w:hint="eastAsia" w:ascii="楷体_GB2312" w:hAnsi="楷体_GB2312" w:eastAsia="楷体_GB2312" w:cs="楷体_GB2312"/>
          <w:b/>
          <w:bCs/>
          <w:color w:val="auto"/>
          <w:sz w:val="28"/>
          <w:szCs w:val="28"/>
        </w:rPr>
      </w:pPr>
    </w:p>
    <w:p>
      <w:pPr>
        <w:spacing w:line="560" w:lineRule="exact"/>
        <w:ind w:firstLine="562" w:firstLineChars="200"/>
        <w:jc w:val="left"/>
        <w:rPr>
          <w:rFonts w:hint="eastAsia" w:ascii="楷体_GB2312" w:hAnsi="楷体_GB2312" w:eastAsia="楷体_GB2312" w:cs="楷体_GB2312"/>
          <w:b/>
          <w:bCs/>
          <w:color w:val="auto"/>
          <w:sz w:val="28"/>
          <w:szCs w:val="28"/>
        </w:rPr>
      </w:pPr>
    </w:p>
    <w:p>
      <w:pPr>
        <w:numPr>
          <w:ilvl w:val="0"/>
          <w:numId w:val="2"/>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技术商务要求</w:t>
      </w:r>
    </w:p>
    <w:p>
      <w:pPr>
        <w:pStyle w:val="9"/>
        <w:numPr>
          <w:ilvl w:val="0"/>
          <w:numId w:val="0"/>
        </w:numPr>
        <w:rPr>
          <w:rFonts w:hint="default"/>
          <w:highlight w:val="none"/>
          <w:lang w:val="en-US"/>
        </w:rPr>
      </w:pPr>
      <w:r>
        <w:rPr>
          <w:rFonts w:hint="default" w:ascii="宋体" w:hAnsi="宋体" w:eastAsia="宋体" w:cs="宋体"/>
          <w:b w:val="0"/>
          <w:bCs w:val="0"/>
          <w:i w:val="0"/>
          <w:color w:val="auto"/>
          <w:sz w:val="22"/>
          <w:szCs w:val="22"/>
          <w:highlight w:val="none"/>
          <w:u w:val="none"/>
          <w:lang w:val="en-US" w:eastAsia="zh-CN"/>
        </w:rPr>
        <w:t>★</w:t>
      </w:r>
      <w:r>
        <w:rPr>
          <w:rFonts w:hint="eastAsia" w:ascii="宋体" w:hAnsi="宋体" w:eastAsia="宋体" w:cs="宋体"/>
          <w:b w:val="0"/>
          <w:bCs w:val="0"/>
          <w:i w:val="0"/>
          <w:color w:val="auto"/>
          <w:sz w:val="22"/>
          <w:szCs w:val="22"/>
          <w:highlight w:val="none"/>
          <w:u w:val="none"/>
          <w:lang w:val="en-US" w:eastAsia="zh-CN"/>
        </w:rPr>
        <w:t>供应商须同时满足商务需求和技术需求，不允许出现偏离，否则响应无效。</w:t>
      </w:r>
    </w:p>
    <w:tbl>
      <w:tblPr>
        <w:tblStyle w:val="18"/>
        <w:tblW w:w="841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51"/>
        <w:gridCol w:w="599"/>
        <w:gridCol w:w="409"/>
        <w:gridCol w:w="506"/>
        <w:gridCol w:w="5010"/>
        <w:gridCol w:w="638"/>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5" w:hRule="atLeast"/>
        </w:trPr>
        <w:tc>
          <w:tcPr>
            <w:tcW w:w="8411" w:type="dxa"/>
            <w:gridSpan w:val="8"/>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22"/>
                <w:color w:val="auto"/>
                <w:lang w:val="en-US" w:eastAsia="zh-CN" w:bidi="ar"/>
              </w:rPr>
              <w:t>付款方式</w:t>
            </w:r>
            <w:r>
              <w:rPr>
                <w:rStyle w:val="22"/>
                <w:color w:val="auto"/>
                <w:lang w:val="en-US" w:eastAsia="zh-CN" w:bidi="ar"/>
              </w:rPr>
              <w:br w:type="textWrapping"/>
            </w:r>
            <w:r>
              <w:rPr>
                <w:rStyle w:val="23"/>
                <w:color w:val="auto"/>
                <w:lang w:val="en-US" w:eastAsia="zh-CN" w:bidi="ar"/>
              </w:rPr>
              <w:t>（付款的时间及比例）</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color w:val="auto"/>
                <w:lang w:val="en-US" w:eastAsia="zh-CN" w:bidi="ar"/>
              </w:rPr>
            </w:pPr>
            <w:r>
              <w:rPr>
                <w:rStyle w:val="22"/>
                <w:color w:val="auto"/>
                <w:lang w:val="en-US" w:eastAsia="zh-CN" w:bidi="ar"/>
              </w:rPr>
              <w:t xml:space="preserve">                           </w:t>
            </w:r>
            <w:r>
              <w:rPr>
                <w:rStyle w:val="22"/>
                <w:color w:val="auto"/>
                <w:lang w:val="en-US" w:eastAsia="zh-CN" w:bidi="ar"/>
              </w:rPr>
              <w:br w:type="textWrapping"/>
            </w:r>
            <w:r>
              <w:rPr>
                <w:rStyle w:val="22"/>
                <w:rFonts w:hint="eastAsia"/>
                <w:color w:val="auto"/>
                <w:lang w:val="en-US" w:eastAsia="zh-CN" w:bidi="ar"/>
              </w:rPr>
              <w:t>1、付款方式：由采购人支付</w:t>
            </w:r>
          </w:p>
          <w:p>
            <w:pPr>
              <w:keepNext w:val="0"/>
              <w:keepLines w:val="0"/>
              <w:widowControl/>
              <w:numPr>
                <w:ilvl w:val="0"/>
                <w:numId w:val="3"/>
              </w:numPr>
              <w:suppressLineNumbers w:val="0"/>
              <w:jc w:val="left"/>
              <w:textAlignment w:val="center"/>
              <w:rPr>
                <w:rStyle w:val="22"/>
                <w:rFonts w:hint="eastAsia"/>
                <w:color w:val="auto"/>
                <w:lang w:val="en-US" w:eastAsia="zh-CN" w:bidi="ar"/>
              </w:rPr>
            </w:pPr>
            <w:r>
              <w:rPr>
                <w:rStyle w:val="22"/>
                <w:rFonts w:hint="eastAsia"/>
                <w:color w:val="auto"/>
                <w:lang w:val="en-US" w:eastAsia="zh-CN" w:bidi="ar"/>
              </w:rPr>
              <w:t>付款时间：4月付款40%，6月付款40%，12月付款20%</w:t>
            </w:r>
          </w:p>
          <w:p>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22"/>
                <w:rFonts w:hint="eastAsia"/>
                <w:color w:val="auto"/>
                <w:lang w:val="en-US" w:eastAsia="zh-CN" w:bidi="ar"/>
              </w:rPr>
              <w:t>交付（实施）的时间（期限）</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交货</w:t>
            </w:r>
            <w:r>
              <w:rPr>
                <w:rFonts w:hint="eastAsia" w:ascii="宋体" w:hAnsi="宋体" w:cs="宋体"/>
                <w:i w:val="0"/>
                <w:color w:val="auto"/>
                <w:kern w:val="0"/>
                <w:sz w:val="22"/>
                <w:szCs w:val="22"/>
                <w:u w:val="none"/>
                <w:lang w:val="en-US" w:eastAsia="zh-CN" w:bidi="ar"/>
              </w:rPr>
              <w:t>（实施）</w:t>
            </w:r>
            <w:r>
              <w:rPr>
                <w:rFonts w:hint="eastAsia" w:ascii="宋体" w:hAnsi="宋体" w:eastAsia="宋体" w:cs="宋体"/>
                <w:i w:val="0"/>
                <w:color w:val="auto"/>
                <w:kern w:val="0"/>
                <w:sz w:val="22"/>
                <w:szCs w:val="22"/>
                <w:u w:val="none"/>
                <w:lang w:val="en-US" w:eastAsia="zh-CN" w:bidi="ar"/>
              </w:rPr>
              <w:t>地点</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履约验收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（含验收内容、标准、程序等）</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中标人需提供项目第三方软件测试报告作为验收资料。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其他要求：☑无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售后服务</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Style w:val="24"/>
                <w:color w:val="auto"/>
                <w:lang w:val="en-US" w:eastAsia="zh-CN" w:bidi="ar"/>
              </w:rPr>
              <w:t>自项目验收合格后</w:t>
            </w:r>
            <w:r>
              <w:rPr>
                <w:rStyle w:val="25"/>
                <w:color w:val="auto"/>
                <w:lang w:val="en-US" w:eastAsia="zh-CN" w:bidi="ar"/>
              </w:rPr>
              <w:t xml:space="preserve"> </w:t>
            </w:r>
            <w:r>
              <w:rPr>
                <w:rStyle w:val="25"/>
                <w:rFonts w:hint="eastAsia"/>
                <w:color w:val="auto"/>
                <w:lang w:val="en-US" w:eastAsia="zh-CN" w:bidi="ar"/>
              </w:rPr>
              <w:t>叁</w:t>
            </w:r>
            <w:r>
              <w:rPr>
                <w:rStyle w:val="25"/>
                <w:color w:val="auto"/>
                <w:lang w:val="en-US" w:eastAsia="zh-CN" w:bidi="ar"/>
              </w:rPr>
              <w:t>（年）</w:t>
            </w:r>
            <w:r>
              <w:rPr>
                <w:rStyle w:val="24"/>
                <w:color w:val="auto"/>
                <w:lang w:val="en-US" w:eastAsia="zh-CN" w:bidi="ar"/>
              </w:rPr>
              <w:br w:type="textWrapping"/>
            </w:r>
            <w:r>
              <w:rPr>
                <w:rStyle w:val="24"/>
                <w:color w:val="auto"/>
                <w:lang w:val="en-US" w:eastAsia="zh-CN" w:bidi="ar"/>
              </w:rPr>
              <w:t>售后服务</w:t>
            </w:r>
            <w:r>
              <w:rPr>
                <w:rStyle w:val="24"/>
                <w:rFonts w:hint="eastAsia"/>
                <w:color w:val="auto"/>
                <w:lang w:val="en-US" w:eastAsia="zh-CN" w:bidi="ar"/>
              </w:rPr>
              <w:t>要求</w:t>
            </w:r>
            <w:r>
              <w:rPr>
                <w:rStyle w:val="24"/>
                <w:color w:val="auto"/>
                <w:lang w:val="en-US" w:eastAsia="zh-CN" w:bidi="ar"/>
              </w:rPr>
              <w:t>：</w:t>
            </w:r>
            <w:r>
              <w:rPr>
                <w:rStyle w:val="24"/>
                <w:rFonts w:hint="eastAsia"/>
                <w:color w:val="auto"/>
                <w:lang w:val="en-US" w:eastAsia="zh-CN" w:bidi="ar"/>
              </w:rPr>
              <w:t>为保证供电设备的正常运行，质保期内，每季度巡检一次，并出具厂家巡检报告，（包含发电机组）</w:t>
            </w:r>
            <w:r>
              <w:rPr>
                <w:rStyle w:val="24"/>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投标人资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格要求</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是否接受联合体投标</w:t>
            </w:r>
          </w:p>
        </w:tc>
        <w:tc>
          <w:tcPr>
            <w:tcW w:w="6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color w:val="auto"/>
                <w:lang w:val="en-US" w:eastAsia="zh-CN" w:bidi="ar"/>
              </w:rPr>
            </w:pPr>
            <w:r>
              <w:rPr>
                <w:rStyle w:val="22"/>
                <w:color w:val="auto"/>
                <w:lang w:val="en-US" w:eastAsia="zh-CN" w:bidi="ar"/>
              </w:rPr>
              <w:t>☑不接受</w:t>
            </w:r>
            <w:r>
              <w:rPr>
                <w:rStyle w:val="22"/>
                <w:color w:val="auto"/>
                <w:lang w:val="en-US" w:eastAsia="zh-CN" w:bidi="ar"/>
              </w:rPr>
              <w:br w:type="textWrapping"/>
            </w:r>
            <w:r>
              <w:rPr>
                <w:rStyle w:val="22"/>
                <w:color w:val="auto"/>
                <w:lang w:val="en-US" w:eastAsia="zh-CN" w:bidi="ar"/>
              </w:rPr>
              <w:t>□接受，因满足的条件要求：</w:t>
            </w:r>
            <w:r>
              <w:rPr>
                <w:rStyle w:val="22"/>
                <w:color w:val="auto"/>
                <w:lang w:val="en-US" w:eastAsia="zh-CN" w:bidi="ar"/>
              </w:rPr>
              <w:br w:type="textWrapping"/>
            </w:r>
            <w:r>
              <w:rPr>
                <w:rStyle w:val="22"/>
                <w:color w:val="auto"/>
                <w:lang w:val="en-US" w:eastAsia="zh-CN" w:bidi="ar"/>
              </w:rPr>
              <w:t>1、</w:t>
            </w:r>
            <w:r>
              <w:rPr>
                <w:rStyle w:val="27"/>
                <w:color w:val="auto"/>
                <w:lang w:val="en-US" w:eastAsia="zh-CN" w:bidi="ar"/>
              </w:rPr>
              <w:t xml:space="preserve">              </w:t>
            </w:r>
            <w:r>
              <w:rPr>
                <w:rStyle w:val="22"/>
                <w:color w:val="auto"/>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Style w:val="22"/>
                <w:color w:val="auto"/>
                <w:lang w:val="en-US" w:eastAsia="zh-CN" w:bidi="ar"/>
              </w:rPr>
              <w:t>2、</w:t>
            </w:r>
            <w:r>
              <w:rPr>
                <w:rStyle w:val="27"/>
                <w:color w:val="auto"/>
                <w:lang w:val="en-US" w:eastAsia="zh-CN" w:bidi="ar"/>
              </w:rPr>
              <w:t xml:space="preserve">         </w:t>
            </w:r>
            <w:r>
              <w:rPr>
                <w:rStyle w:val="27"/>
                <w:rFonts w:hint="eastAsia"/>
                <w:color w:val="auto"/>
                <w:lang w:val="en-US" w:eastAsia="zh-CN" w:bidi="ar"/>
              </w:rPr>
              <w:t xml:space="preserve">  </w:t>
            </w:r>
            <w:r>
              <w:rPr>
                <w:rStyle w:val="27"/>
                <w:color w:val="auto"/>
                <w:lang w:val="en-US" w:eastAsia="zh-CN" w:bidi="ar"/>
              </w:rPr>
              <w:t xml:space="preserve">   </w:t>
            </w:r>
            <w:r>
              <w:rPr>
                <w:rStyle w:val="22"/>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1"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10</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投标报价</w:t>
            </w:r>
          </w:p>
        </w:tc>
        <w:tc>
          <w:tcPr>
            <w:tcW w:w="677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9" w:hRule="atLeast"/>
        </w:trPr>
        <w:tc>
          <w:tcPr>
            <w:tcW w:w="8411" w:type="dxa"/>
            <w:gridSpan w:val="8"/>
            <w:shd w:val="clear" w:color="auto" w:fill="auto"/>
            <w:vAlign w:val="center"/>
          </w:tcPr>
          <w:p>
            <w:pPr>
              <w:numPr>
                <w:ilvl w:val="0"/>
                <w:numId w:val="0"/>
              </w:numPr>
              <w:spacing w:line="240" w:lineRule="auto"/>
              <w:jc w:val="left"/>
              <w:rPr>
                <w:rFonts w:hint="eastAsia"/>
                <w:lang w:val="en-US" w:eastAsia="zh-CN"/>
              </w:rPr>
            </w:pPr>
            <w:r>
              <w:rPr>
                <w:rFonts w:hint="eastAsia" w:asciiTheme="majorEastAsia" w:hAnsiTheme="majorEastAsia" w:eastAsiaTheme="majorEastAsia" w:cstheme="majorEastAsia"/>
                <w:b w:val="0"/>
                <w:bCs/>
                <w:i w:val="0"/>
                <w:color w:val="auto"/>
                <w:kern w:val="0"/>
                <w:sz w:val="28"/>
                <w:szCs w:val="28"/>
                <w:u w:val="none"/>
                <w:lang w:val="en-US" w:eastAsia="zh-CN" w:bidi="ar"/>
              </w:rPr>
              <w:t>（2）</w:t>
            </w:r>
            <w:r>
              <w:rPr>
                <w:rFonts w:hint="eastAsia" w:asciiTheme="majorEastAsia" w:hAnsiTheme="majorEastAsia" w:eastAsiaTheme="majorEastAsia" w:cstheme="majorEastAsia"/>
                <w:b/>
                <w:bCs w:val="0"/>
                <w:i w:val="0"/>
                <w:color w:val="auto"/>
                <w:kern w:val="0"/>
                <w:sz w:val="28"/>
                <w:szCs w:val="28"/>
                <w:highlight w:val="none"/>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包号</w:t>
            </w:r>
          </w:p>
        </w:tc>
        <w:tc>
          <w:tcPr>
            <w:tcW w:w="5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91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名称</w:t>
            </w:r>
          </w:p>
        </w:tc>
        <w:tc>
          <w:tcPr>
            <w:tcW w:w="5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招标技术参数要求</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59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1</w:t>
            </w:r>
          </w:p>
        </w:tc>
        <w:tc>
          <w:tcPr>
            <w:tcW w:w="91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default"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功率模块(规格：30KVA)</w:t>
            </w:r>
          </w:p>
        </w:tc>
        <w:tc>
          <w:tcPr>
            <w:tcW w:w="501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u w:val="none"/>
                <w:lang w:val="en-US" w:eastAsia="zh-CN"/>
              </w:rPr>
              <w:t>商品类目：功率模块</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因原有系统采用模块化UPS，单个模块功率30KVA，原设备品牌：恩亿梯，现对原有功率模块进行维修更换升级，为保证供电设备的正常运行，需和采购产品兼容，技术参数如下：</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功率模块：30KVA</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1、输入参数：</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额定输入电压：三相四线输入，额定电压380V（AC）</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电压范围：380VAC±25%；</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输入功率因数：≥0.99；</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输入频率范围：50Hz±5%；</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2、输出参数：</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额定输出电压:三相四线输出，额定电压380V（AC）</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输出频率：50±0.5Hz；</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输出功率因数：0.9；</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市电转电池切换时间：0ms；</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3、过载能力：输出功率为额定值的125%时，持续10min；</w:t>
            </w:r>
          </w:p>
          <w:p>
            <w:pPr>
              <w:rPr>
                <w:rFonts w:hint="eastAsia"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4、提供生产厂家泰尔检测报告、TLC产品认证证书等证明材料。</w:t>
            </w:r>
          </w:p>
          <w:p>
            <w:pPr>
              <w:rPr>
                <w:rFonts w:hint="default" w:ascii="宋体" w:hAnsi="宋体" w:eastAsia="宋体" w:cs="宋体"/>
                <w:b w:val="0"/>
                <w:bCs w:val="0"/>
                <w:i w:val="0"/>
                <w:color w:val="auto"/>
                <w:sz w:val="22"/>
                <w:szCs w:val="22"/>
                <w:highlight w:val="none"/>
                <w:u w:val="none"/>
                <w:lang w:val="en-US" w:eastAsia="zh-CN"/>
              </w:rPr>
            </w:pPr>
            <w:r>
              <w:rPr>
                <w:rFonts w:hint="eastAsia" w:ascii="宋体" w:hAnsi="宋体" w:eastAsia="宋体" w:cs="宋体"/>
                <w:b w:val="0"/>
                <w:bCs w:val="0"/>
                <w:i w:val="0"/>
                <w:color w:val="auto"/>
                <w:sz w:val="22"/>
                <w:szCs w:val="22"/>
                <w:highlight w:val="none"/>
                <w:u w:val="none"/>
                <w:lang w:val="en-US" w:eastAsia="zh-CN"/>
              </w:rPr>
              <w:t>5、提供原厂售后服务承诺函。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9"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59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9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UPS蓄电池（规格：12-200)</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商品类目：蓄电池</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容量：12V200AH</w:t>
            </w:r>
          </w:p>
          <w:p>
            <w:pPr>
              <w:rPr>
                <w:rFonts w:hint="default" w:ascii="宋体" w:hAnsi="宋体" w:eastAsia="宋体" w:cs="宋体"/>
                <w:b w:val="0"/>
                <w:bCs w:val="0"/>
                <w:i w:val="0"/>
                <w:color w:val="auto"/>
                <w:sz w:val="22"/>
                <w:szCs w:val="22"/>
                <w:u w:val="none"/>
                <w:lang w:val="en-US" w:eastAsia="zh-CN"/>
              </w:rPr>
            </w:pPr>
            <w:r>
              <w:rPr>
                <w:rFonts w:hint="default" w:ascii="宋体" w:hAnsi="宋体" w:eastAsia="宋体" w:cs="宋体"/>
                <w:b w:val="0"/>
                <w:bCs w:val="0"/>
                <w:i w:val="0"/>
                <w:color w:val="auto"/>
                <w:sz w:val="22"/>
                <w:szCs w:val="22"/>
                <w:u w:val="none"/>
                <w:lang w:val="en-US" w:eastAsia="zh-CN"/>
              </w:rPr>
              <w:t>1</w:t>
            </w:r>
            <w:r>
              <w:rPr>
                <w:rFonts w:hint="eastAsia" w:ascii="宋体" w:hAnsi="宋体" w:eastAsia="宋体" w:cs="宋体"/>
                <w:b w:val="0"/>
                <w:bCs w:val="0"/>
                <w:i w:val="0"/>
                <w:color w:val="auto"/>
                <w:sz w:val="22"/>
                <w:szCs w:val="22"/>
                <w:u w:val="none"/>
                <w:lang w:val="en-US" w:eastAsia="zh-CN"/>
              </w:rPr>
              <w:t>、</w:t>
            </w:r>
            <w:r>
              <w:rPr>
                <w:rFonts w:hint="default" w:ascii="宋体" w:hAnsi="宋体" w:eastAsia="宋体" w:cs="宋体"/>
                <w:b w:val="0"/>
                <w:bCs w:val="0"/>
                <w:i w:val="0"/>
                <w:color w:val="auto"/>
                <w:sz w:val="22"/>
                <w:szCs w:val="22"/>
                <w:u w:val="none"/>
                <w:lang w:val="en-US" w:eastAsia="zh-CN"/>
              </w:rPr>
              <w:t>蓄电池必须原厂生产，拒绝OEM和翻新电池。</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2、蓄电池正、负极端子应有明显标志，且便于连接；</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3、气密性：应能承受50Kpa的正压而不破裂、不开胶，压力释放后壳体无残余变形；</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4、密封反应效率：应≥98%；</w:t>
            </w:r>
          </w:p>
          <w:p>
            <w:pPr>
              <w:rPr>
                <w:rFonts w:hint="default"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5、安全阀要求：应具有自动开启和自动关闭的功能，开阀压力：10-20kPa；闭阀压力：10-20kPa；</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6、容量一致性： 同组蓄电池10h率容量试验时，最大实际容量与最小实际容量差值应≤5%。</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7、为保证系统的稳定性及便于服务和维护，方便后续使用过</w:t>
            </w:r>
            <w:r>
              <w:rPr>
                <w:rFonts w:hint="eastAsia" w:ascii="宋体" w:hAnsi="宋体" w:eastAsia="宋体" w:cs="宋体"/>
                <w:b w:val="0"/>
                <w:bCs w:val="0"/>
                <w:i w:val="0"/>
                <w:color w:val="auto"/>
                <w:sz w:val="22"/>
                <w:szCs w:val="22"/>
                <w:highlight w:val="none"/>
                <w:u w:val="none"/>
                <w:lang w:val="en-US" w:eastAsia="zh-CN"/>
              </w:rPr>
              <w:t>程中及时处理各种状况，蓄电池要求和原供电系统同一品牌，提供泰尔检测报告、</w:t>
            </w:r>
            <w:r>
              <w:rPr>
                <w:rFonts w:hint="eastAsia" w:ascii="宋体" w:hAnsi="宋体" w:eastAsia="宋体" w:cs="宋体"/>
                <w:b w:val="0"/>
                <w:bCs w:val="0"/>
                <w:i w:val="0"/>
                <w:color w:val="auto"/>
                <w:sz w:val="22"/>
                <w:szCs w:val="22"/>
                <w:u w:val="none"/>
                <w:lang w:val="en-US" w:eastAsia="zh-CN"/>
              </w:rPr>
              <w:t>TLC产品认证证书等证明材料。</w:t>
            </w:r>
          </w:p>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8、提供原厂售后服务承诺函。</w:t>
            </w:r>
          </w:p>
          <w:p>
            <w:pPr>
              <w:rPr>
                <w:rFonts w:hint="default" w:ascii="宋体" w:hAnsi="宋体" w:eastAsia="宋体" w:cs="宋体"/>
                <w:b w:val="0"/>
                <w:bCs w:val="0"/>
                <w:i w:val="0"/>
                <w:color w:val="auto"/>
                <w:sz w:val="22"/>
                <w:szCs w:val="22"/>
                <w:highlight w:val="none"/>
                <w:u w:val="none"/>
                <w:lang w:val="en-US" w:eastAsia="zh-CN"/>
              </w:rPr>
            </w:pPr>
            <w:r>
              <w:rPr>
                <w:rFonts w:hint="default" w:ascii="宋体" w:hAnsi="宋体" w:eastAsia="宋体" w:cs="宋体"/>
                <w:b w:val="0"/>
                <w:bCs w:val="0"/>
                <w:i w:val="0"/>
                <w:color w:val="auto"/>
                <w:sz w:val="22"/>
                <w:szCs w:val="22"/>
                <w:highlight w:val="none"/>
                <w:u w:val="none"/>
                <w:lang w:val="en-US" w:eastAsia="zh-CN"/>
              </w:rPr>
              <w:t>含:拆除原有蓄电池，安装在</w:t>
            </w:r>
            <w:r>
              <w:rPr>
                <w:rFonts w:hint="eastAsia" w:ascii="宋体" w:hAnsi="宋体" w:eastAsia="宋体" w:cs="宋体"/>
                <w:b w:val="0"/>
                <w:bCs w:val="0"/>
                <w:i w:val="0"/>
                <w:color w:val="auto"/>
                <w:sz w:val="22"/>
                <w:szCs w:val="22"/>
                <w:highlight w:val="none"/>
                <w:u w:val="none"/>
                <w:lang w:val="en-US" w:eastAsia="zh-CN"/>
              </w:rPr>
              <w:t>原有</w:t>
            </w:r>
            <w:r>
              <w:rPr>
                <w:rFonts w:hint="default" w:ascii="宋体" w:hAnsi="宋体" w:eastAsia="宋体" w:cs="宋体"/>
                <w:b w:val="0"/>
                <w:bCs w:val="0"/>
                <w:i w:val="0"/>
                <w:color w:val="auto"/>
                <w:sz w:val="22"/>
                <w:szCs w:val="22"/>
                <w:highlight w:val="none"/>
                <w:u w:val="none"/>
                <w:lang w:val="en-US" w:eastAsia="zh-CN"/>
              </w:rPr>
              <w:t>UPS设备</w:t>
            </w:r>
            <w:r>
              <w:rPr>
                <w:rFonts w:hint="eastAsia" w:ascii="宋体" w:hAnsi="宋体" w:eastAsia="宋体" w:cs="宋体"/>
                <w:b w:val="0"/>
                <w:bCs w:val="0"/>
                <w:i w:val="0"/>
                <w:color w:val="auto"/>
                <w:sz w:val="22"/>
                <w:szCs w:val="22"/>
                <w:highlight w:val="none"/>
                <w:u w:val="none"/>
                <w:lang w:val="en-US" w:eastAsia="zh-CN"/>
              </w:rPr>
              <w:t>架</w:t>
            </w:r>
            <w:r>
              <w:rPr>
                <w:rFonts w:hint="default" w:ascii="宋体" w:hAnsi="宋体" w:eastAsia="宋体" w:cs="宋体"/>
                <w:b w:val="0"/>
                <w:bCs w:val="0"/>
                <w:i w:val="0"/>
                <w:color w:val="auto"/>
                <w:sz w:val="22"/>
                <w:szCs w:val="22"/>
                <w:highlight w:val="none"/>
                <w:u w:val="none"/>
                <w:lang w:val="en-US" w:eastAsia="zh-CN"/>
              </w:rPr>
              <w:t>上。</w:t>
            </w:r>
          </w:p>
          <w:p>
            <w:pPr>
              <w:rPr>
                <w:rFonts w:hint="default"/>
                <w:lang w:val="en-US" w:eastAsia="zh-CN"/>
              </w:rPr>
            </w:pPr>
            <w:r>
              <w:rPr>
                <w:rFonts w:hint="eastAsia" w:ascii="宋体" w:hAnsi="宋体" w:eastAsia="宋体" w:cs="宋体"/>
                <w:b w:val="0"/>
                <w:bCs w:val="0"/>
                <w:i w:val="0"/>
                <w:color w:val="auto"/>
                <w:sz w:val="22"/>
                <w:szCs w:val="22"/>
                <w:highlight w:val="none"/>
                <w:u w:val="none"/>
                <w:lang w:val="en-US" w:eastAsia="zh-CN"/>
              </w:rPr>
              <w:t>注：原有旧电池以旧换新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节</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59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3</w:t>
            </w:r>
          </w:p>
        </w:tc>
        <w:tc>
          <w:tcPr>
            <w:tcW w:w="9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电池架防护罩</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材质：透明亚克力板、</w:t>
            </w:r>
          </w:p>
          <w:p>
            <w:pP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b w:val="0"/>
                <w:bCs w:val="0"/>
                <w:i w:val="0"/>
                <w:color w:val="auto"/>
                <w:sz w:val="22"/>
                <w:szCs w:val="22"/>
                <w:u w:val="none"/>
                <w:lang w:val="en-US" w:eastAsia="zh-CN"/>
              </w:rPr>
              <w:t>厚度：15MM 尺寸：1000*2100MM</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2</w:t>
            </w:r>
          </w:p>
        </w:tc>
      </w:tr>
    </w:tbl>
    <w:p/>
    <w:p>
      <w:pPr>
        <w:pStyle w:val="9"/>
        <w:ind w:left="0" w:leftChars="0" w:firstLine="0" w:firstLineChars="0"/>
      </w:pPr>
    </w:p>
    <w:p>
      <w:pPr>
        <w:pStyle w:val="9"/>
        <w:ind w:left="0" w:leftChars="0" w:firstLine="0" w:firstLineChars="0"/>
      </w:pPr>
    </w:p>
    <w:p>
      <w:pPr>
        <w:pStyle w:val="9"/>
        <w:ind w:left="0" w:leftChars="0" w:firstLine="0" w:firstLineChars="0"/>
        <w:rPr>
          <w:rFonts w:hint="eastAsia"/>
          <w:lang w:val="en-US" w:eastAsia="zh-CN"/>
        </w:rPr>
      </w:pPr>
      <w:r>
        <w:rPr>
          <w:rFonts w:hint="eastAsia"/>
          <w:lang w:val="en-US" w:eastAsia="zh-CN"/>
        </w:rPr>
        <w:t>附：格式文件</w:t>
      </w:r>
    </w:p>
    <w:p>
      <w:pPr>
        <w:pStyle w:val="32"/>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480" w:lineRule="auto"/>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wp:posOffset>
                </wp:positionV>
                <wp:extent cx="5372100" cy="1584325"/>
                <wp:effectExtent l="4445" t="4445" r="1460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1312;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5SQANIAAAAGAQAADwAAAAAAAAABACAA&#10;AAAiAAAAZHJzL2Rvd25yZXYueG1sUEsBAhQAFAAAAAgAh07iQMkPGH4TAgAAEgQAAA4AAAAAAAAA&#10;AQAgAAAAIQEAAGRycy9lMm9Eb2MueG1sUEsFBgAAAAAGAAYAWQEAAKY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jc w:val="center"/>
        <w:rPr>
          <w:rFonts w:hint="eastAsia" w:ascii="宋体" w:hAnsi="宋体" w:eastAsia="宋体" w:cs="宋体"/>
          <w:sz w:val="24"/>
          <w:szCs w:val="24"/>
        </w:rPr>
      </w:pP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2"/>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UDL6NkA&#10;AAALAQAADwAAAAAAAAABACAAAAAiAAAAZHJzL2Rvd25yZXYueG1sUEsBAhQAFAAAAAgAh07iQCJR&#10;5o2sAQAAOwMAAA4AAAAAAAAAAQAgAAAAKAEAAGRycy9lMm9Eb2MueG1sUEsFBgAAAAAGAAYAWQEA&#10;AEYFAAAAAA==&#10;">
                <v:fill on="f" focussize="0,0"/>
                <v:stroke on="f"/>
                <v:imagedata o:title=""/>
                <o:lock v:ext="edit" aspectratio="f"/>
                <v:textbox inset="0mm,0mm,0mm,0mm">
                  <w:txbxContent>
                    <w:p>
                      <w:pPr>
                        <w:pStyle w:val="2"/>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2336" behindDoc="1" locked="0" layoutInCell="1" allowOverlap="1">
                <wp:simplePos x="0" y="0"/>
                <wp:positionH relativeFrom="page">
                  <wp:posOffset>695960</wp:posOffset>
                </wp:positionH>
                <wp:positionV relativeFrom="paragraph">
                  <wp:posOffset>293370</wp:posOffset>
                </wp:positionV>
                <wp:extent cx="2834005" cy="1695450"/>
                <wp:effectExtent l="0" t="635" r="4445" b="1841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4144;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NKhwRtoAAAAKAQAADwAAAAAAAAABACAA&#10;AAAiAAAAZHJzL2Rvd25yZXYueG1sUEsBAhQAFAAAAAgAh07iQImTK+22AgAAzQYAAA4AAAAAAAAA&#10;AQAgAAAAKQEAAGRycy9lMm9Eb2MueG1sUEsFBgAAAAAGAAYAWQEAAFEGA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1" locked="0" layoutInCell="1" allowOverlap="1">
                <wp:simplePos x="0" y="0"/>
                <wp:positionH relativeFrom="page">
                  <wp:posOffset>3603625</wp:posOffset>
                </wp:positionH>
                <wp:positionV relativeFrom="paragraph">
                  <wp:posOffset>297815</wp:posOffset>
                </wp:positionV>
                <wp:extent cx="2824480" cy="1714500"/>
                <wp:effectExtent l="4445" t="4445" r="9525" b="1460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2"/>
                              <w:rPr>
                                <w:rFonts w:ascii="微软雅黑"/>
                                <w:b/>
                                <w:sz w:val="20"/>
                              </w:rPr>
                            </w:pPr>
                          </w:p>
                          <w:p>
                            <w:pPr>
                              <w:pStyle w:val="2"/>
                              <w:spacing w:before="1"/>
                              <w:rPr>
                                <w:rFonts w:ascii="微软雅黑"/>
                                <w:b/>
                                <w:sz w:val="19"/>
                              </w:rPr>
                            </w:pPr>
                          </w:p>
                          <w:p>
                            <w:pPr>
                              <w:pStyle w:val="2"/>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2"/>
                              <w:spacing w:before="16"/>
                              <w:rPr>
                                <w:rFonts w:ascii="微软雅黑"/>
                                <w:b/>
                                <w:sz w:val="16"/>
                              </w:rPr>
                            </w:pPr>
                          </w:p>
                          <w:p>
                            <w:pPr>
                              <w:pStyle w:val="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3120;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2m7H2gAAAAsBAAAPAAAAAAAAAAEAIAAAACIAAABkcnMv&#10;ZG93bnJldi54bWxQSwECFAAUAAAACACHTuJA9YxdXgECAAD0AwAADgAAAAAAAAABACAAAAApAQAA&#10;ZHJzL2Uyb0RvYy54bWxQSwUGAAAAAAYABgBZAQAAnAUAAAAA&#10;">
                <v:fill on="f" focussize="0,0"/>
                <v:stroke color="#000000" joinstyle="miter"/>
                <v:imagedata o:title=""/>
                <o:lock v:ext="edit" aspectratio="f"/>
                <v:textbox inset="0mm,0mm,0mm,0mm">
                  <w:txbxContent>
                    <w:p>
                      <w:pPr>
                        <w:pStyle w:val="2"/>
                        <w:rPr>
                          <w:rFonts w:ascii="微软雅黑"/>
                          <w:b/>
                          <w:sz w:val="20"/>
                        </w:rPr>
                      </w:pPr>
                    </w:p>
                    <w:p>
                      <w:pPr>
                        <w:pStyle w:val="2"/>
                        <w:spacing w:before="1"/>
                        <w:rPr>
                          <w:rFonts w:ascii="微软雅黑"/>
                          <w:b/>
                          <w:sz w:val="19"/>
                        </w:rPr>
                      </w:pPr>
                    </w:p>
                    <w:p>
                      <w:pPr>
                        <w:pStyle w:val="2"/>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2"/>
                        <w:spacing w:before="16"/>
                        <w:rPr>
                          <w:rFonts w:ascii="微软雅黑"/>
                          <w:b/>
                          <w:sz w:val="16"/>
                        </w:rPr>
                      </w:pPr>
                    </w:p>
                    <w:p>
                      <w:pPr>
                        <w:pStyle w:val="2"/>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2"/>
                              <w:spacing w:line="241" w:lineRule="exact"/>
                            </w:pPr>
                            <w:r>
                              <w:rPr>
                                <w:w w:val="100"/>
                              </w:rPr>
                              <w:t xml:space="preserve"> </w:t>
                            </w:r>
                          </w:p>
                          <w:p>
                            <w:pPr>
                              <w:pStyle w:val="2"/>
                              <w:spacing w:before="6"/>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6"/>
                              <w:rPr>
                                <w:sz w:val="15"/>
                              </w:rPr>
                            </w:pPr>
                          </w:p>
                          <w:p>
                            <w:pPr>
                              <w:pStyle w:val="2"/>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nlUMfXAAAA&#10;CgEAAA8AAAAAAAAAAQAgAAAAIgAAAGRycy9kb3ducmV2LnhtbFBLAQIUABQAAAAIAIdO4kBWJUDq&#10;rAEAADoDAAAOAAAAAAAAAAEAIAAAACYBAABkcnMvZTJvRG9jLnhtbFBLBQYAAAAABgAGAFkBAABE&#10;BQAAAAA=&#10;">
                <v:fill on="f" focussize="0,0"/>
                <v:stroke on="f"/>
                <v:imagedata o:title=""/>
                <o:lock v:ext="edit" aspectratio="f"/>
                <v:textbox inset="0mm,0mm,0mm,0mm">
                  <w:txbxContent>
                    <w:p>
                      <w:pPr>
                        <w:pStyle w:val="2"/>
                        <w:spacing w:line="241" w:lineRule="exact"/>
                      </w:pPr>
                      <w:r>
                        <w:rPr>
                          <w:w w:val="100"/>
                        </w:rPr>
                        <w:t xml:space="preserve"> </w:t>
                      </w:r>
                    </w:p>
                    <w:p>
                      <w:pPr>
                        <w:pStyle w:val="2"/>
                        <w:spacing w:before="6"/>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6"/>
                        <w:rPr>
                          <w:sz w:val="15"/>
                        </w:rPr>
                      </w:pPr>
                    </w:p>
                    <w:p>
                      <w:pPr>
                        <w:pStyle w:val="2"/>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widowControl/>
        <w:spacing w:line="560" w:lineRule="exact"/>
        <w:jc w:val="left"/>
        <w:rPr>
          <w:rFonts w:hint="eastAsia" w:ascii="宋体" w:hAnsi="宋体" w:cs="宋体"/>
          <w:b/>
          <w:bCs/>
          <w:color w:val="auto"/>
          <w:spacing w:val="20"/>
          <w:kern w:val="0"/>
          <w:sz w:val="24"/>
          <w:szCs w:val="24"/>
          <w:highlight w:val="none"/>
          <w:lang w:eastAsia="zh-CN"/>
        </w:rPr>
      </w:pPr>
    </w:p>
    <w:p>
      <w:pPr>
        <w:pStyle w:val="2"/>
        <w:rPr>
          <w:rFonts w:hint="eastAsia"/>
          <w:lang w:eastAsia="zh-CN"/>
        </w:rPr>
      </w:pPr>
    </w:p>
    <w:p>
      <w:pPr>
        <w:pStyle w:val="14"/>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营业执照扫描件加盖公章</w:t>
      </w: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4"/>
        <w:numPr>
          <w:ilvl w:val="0"/>
          <w:numId w:val="0"/>
        </w:num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产品分项报价表</w:t>
      </w:r>
    </w:p>
    <w:tbl>
      <w:tblPr>
        <w:tblStyle w:val="18"/>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7"/>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2"/>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功率模块</w:t>
            </w:r>
          </w:p>
        </w:tc>
        <w:tc>
          <w:tcPr>
            <w:tcW w:w="1458" w:type="dxa"/>
            <w:vAlign w:val="center"/>
          </w:tcPr>
          <w:p>
            <w:pPr>
              <w:jc w:val="center"/>
              <w:rPr>
                <w:rFonts w:hint="eastAsia" w:ascii="仿宋" w:hAnsi="仿宋" w:eastAsia="仿宋" w:cs="仿宋"/>
                <w:color w:val="auto"/>
                <w:sz w:val="28"/>
                <w:szCs w:val="28"/>
                <w:highlight w:val="none"/>
                <w:lang w:val="en-US" w:eastAsia="zh-CN"/>
              </w:rPr>
            </w:pPr>
          </w:p>
        </w:tc>
        <w:tc>
          <w:tcPr>
            <w:tcW w:w="2670" w:type="dxa"/>
            <w:vAlign w:val="center"/>
          </w:tcPr>
          <w:p>
            <w:pPr>
              <w:rPr>
                <w:rFonts w:hint="eastAsia" w:ascii="仿宋" w:hAnsi="仿宋" w:eastAsia="仿宋" w:cs="仿宋"/>
                <w:color w:val="auto"/>
                <w:sz w:val="28"/>
                <w:szCs w:val="28"/>
                <w:highlight w:val="none"/>
                <w:lang w:val="en-US" w:eastAsia="zh-CN"/>
              </w:rPr>
            </w:pPr>
          </w:p>
        </w:tc>
        <w:tc>
          <w:tcPr>
            <w:tcW w:w="2550" w:type="dxa"/>
            <w:vAlign w:val="top"/>
          </w:tcPr>
          <w:p>
            <w:pPr>
              <w:rPr>
                <w:rFonts w:hint="eastAsia" w:ascii="仿宋" w:hAnsi="仿宋" w:eastAsia="仿宋" w:cs="仿宋"/>
                <w:color w:val="auto"/>
                <w:sz w:val="28"/>
                <w:szCs w:val="28"/>
                <w:highlight w:val="none"/>
                <w:lang w:val="en-US" w:eastAsia="zh-CN"/>
              </w:rPr>
            </w:pPr>
          </w:p>
        </w:tc>
        <w:tc>
          <w:tcPr>
            <w:tcW w:w="660" w:type="dxa"/>
            <w:vAlign w:val="top"/>
          </w:tcPr>
          <w:p>
            <w:pPr>
              <w:rPr>
                <w:rFonts w:hint="eastAsia" w:ascii="仿宋" w:hAnsi="仿宋" w:eastAsia="仿宋" w:cs="仿宋"/>
                <w:color w:val="auto"/>
                <w:sz w:val="28"/>
                <w:szCs w:val="28"/>
                <w:highlight w:val="none"/>
                <w:lang w:val="en-US" w:eastAsia="zh-CN"/>
              </w:rPr>
            </w:pPr>
          </w:p>
        </w:tc>
        <w:tc>
          <w:tcPr>
            <w:tcW w:w="558" w:type="dxa"/>
            <w:vAlign w:val="center"/>
          </w:tcPr>
          <w:p>
            <w:pPr>
              <w:rPr>
                <w:rFonts w:hint="eastAsia" w:ascii="仿宋" w:hAnsi="仿宋" w:eastAsia="仿宋" w:cs="仿宋"/>
                <w:color w:val="auto"/>
                <w:sz w:val="28"/>
                <w:szCs w:val="28"/>
                <w:highlight w:val="none"/>
                <w:lang w:val="en-US" w:eastAsia="zh-CN"/>
              </w:rPr>
            </w:pPr>
          </w:p>
        </w:tc>
        <w:tc>
          <w:tcPr>
            <w:tcW w:w="1005" w:type="dxa"/>
            <w:vAlign w:val="center"/>
          </w:tcPr>
          <w:p>
            <w:pPr>
              <w:rPr>
                <w:rFonts w:hint="eastAsia" w:ascii="仿宋" w:hAnsi="仿宋" w:eastAsia="仿宋" w:cs="仿宋"/>
                <w:color w:val="auto"/>
                <w:sz w:val="28"/>
                <w:szCs w:val="28"/>
                <w:highlight w:val="none"/>
                <w:lang w:val="en-US" w:eastAsia="zh-CN"/>
              </w:rPr>
            </w:pPr>
          </w:p>
        </w:tc>
        <w:tc>
          <w:tcPr>
            <w:tcW w:w="1257" w:type="dxa"/>
            <w:vAlign w:val="center"/>
          </w:tcPr>
          <w:p>
            <w:pPr>
              <w:rPr>
                <w:rFonts w:hint="eastAsia" w:ascii="仿宋" w:hAnsi="仿宋" w:eastAsia="仿宋" w:cs="仿宋"/>
                <w:color w:val="auto"/>
                <w:sz w:val="28"/>
                <w:szCs w:val="28"/>
                <w:highlight w:val="none"/>
                <w:lang w:val="en-US" w:eastAsia="zh-CN"/>
              </w:rPr>
            </w:pPr>
          </w:p>
        </w:tc>
        <w:tc>
          <w:tcPr>
            <w:tcW w:w="1062" w:type="dxa"/>
            <w:vAlign w:val="center"/>
          </w:tcPr>
          <w:p>
            <w:pP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609"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995"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蓄电池</w:t>
            </w:r>
          </w:p>
        </w:tc>
        <w:tc>
          <w:tcPr>
            <w:tcW w:w="1458" w:type="dxa"/>
            <w:vAlign w:val="center"/>
          </w:tcPr>
          <w:p>
            <w:pPr>
              <w:jc w:val="center"/>
              <w:rPr>
                <w:rFonts w:hint="eastAsia" w:ascii="仿宋" w:hAnsi="仿宋" w:eastAsia="仿宋" w:cs="仿宋"/>
                <w:color w:val="auto"/>
                <w:sz w:val="28"/>
                <w:szCs w:val="28"/>
                <w:highlight w:val="none"/>
                <w:lang w:val="en-US" w:eastAsia="zh-CN"/>
              </w:rPr>
            </w:pPr>
          </w:p>
        </w:tc>
        <w:tc>
          <w:tcPr>
            <w:tcW w:w="2670" w:type="dxa"/>
            <w:vAlign w:val="center"/>
          </w:tcPr>
          <w:p>
            <w:pPr>
              <w:rPr>
                <w:rFonts w:hint="eastAsia" w:ascii="仿宋" w:hAnsi="仿宋" w:eastAsia="仿宋" w:cs="仿宋"/>
                <w:color w:val="auto"/>
                <w:sz w:val="28"/>
                <w:szCs w:val="28"/>
                <w:highlight w:val="none"/>
                <w:lang w:val="en-US" w:eastAsia="zh-CN"/>
              </w:rPr>
            </w:pPr>
          </w:p>
        </w:tc>
        <w:tc>
          <w:tcPr>
            <w:tcW w:w="2550" w:type="dxa"/>
            <w:vAlign w:val="top"/>
          </w:tcPr>
          <w:p>
            <w:pPr>
              <w:rPr>
                <w:rFonts w:hint="eastAsia" w:ascii="仿宋" w:hAnsi="仿宋" w:eastAsia="仿宋" w:cs="仿宋"/>
                <w:color w:val="auto"/>
                <w:sz w:val="28"/>
                <w:szCs w:val="28"/>
                <w:highlight w:val="none"/>
                <w:lang w:val="en-US" w:eastAsia="zh-CN"/>
              </w:rPr>
            </w:pPr>
          </w:p>
        </w:tc>
        <w:tc>
          <w:tcPr>
            <w:tcW w:w="660" w:type="dxa"/>
            <w:vAlign w:val="top"/>
          </w:tcPr>
          <w:p>
            <w:pPr>
              <w:rPr>
                <w:rFonts w:hint="eastAsia" w:ascii="仿宋" w:hAnsi="仿宋" w:eastAsia="仿宋" w:cs="仿宋"/>
                <w:color w:val="auto"/>
                <w:sz w:val="28"/>
                <w:szCs w:val="28"/>
                <w:highlight w:val="none"/>
                <w:lang w:val="en-US" w:eastAsia="zh-CN"/>
              </w:rPr>
            </w:pPr>
          </w:p>
        </w:tc>
        <w:tc>
          <w:tcPr>
            <w:tcW w:w="558" w:type="dxa"/>
            <w:vAlign w:val="center"/>
          </w:tcPr>
          <w:p>
            <w:pPr>
              <w:rPr>
                <w:rFonts w:hint="eastAsia" w:ascii="仿宋" w:hAnsi="仿宋" w:eastAsia="仿宋" w:cs="仿宋"/>
                <w:color w:val="auto"/>
                <w:sz w:val="28"/>
                <w:szCs w:val="28"/>
                <w:highlight w:val="none"/>
                <w:lang w:val="en-US" w:eastAsia="zh-CN"/>
              </w:rPr>
            </w:pPr>
          </w:p>
        </w:tc>
        <w:tc>
          <w:tcPr>
            <w:tcW w:w="1005" w:type="dxa"/>
            <w:vAlign w:val="center"/>
          </w:tcPr>
          <w:p>
            <w:pPr>
              <w:rPr>
                <w:rFonts w:hint="eastAsia" w:ascii="仿宋" w:hAnsi="仿宋" w:eastAsia="仿宋" w:cs="仿宋"/>
                <w:color w:val="auto"/>
                <w:sz w:val="28"/>
                <w:szCs w:val="28"/>
                <w:highlight w:val="none"/>
                <w:lang w:val="en-US" w:eastAsia="zh-CN"/>
              </w:rPr>
            </w:pPr>
          </w:p>
        </w:tc>
        <w:tc>
          <w:tcPr>
            <w:tcW w:w="1257" w:type="dxa"/>
            <w:vAlign w:val="center"/>
          </w:tcPr>
          <w:p>
            <w:pPr>
              <w:rPr>
                <w:rFonts w:hint="eastAsia" w:ascii="仿宋" w:hAnsi="仿宋" w:eastAsia="仿宋" w:cs="仿宋"/>
                <w:color w:val="auto"/>
                <w:sz w:val="28"/>
                <w:szCs w:val="28"/>
                <w:highlight w:val="none"/>
                <w:lang w:val="en-US" w:eastAsia="zh-CN"/>
              </w:rPr>
            </w:pPr>
          </w:p>
        </w:tc>
        <w:tc>
          <w:tcPr>
            <w:tcW w:w="1062" w:type="dxa"/>
            <w:vAlign w:val="center"/>
          </w:tcPr>
          <w:p>
            <w:pP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609"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995" w:type="dxa"/>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电池架防护罩</w:t>
            </w:r>
          </w:p>
        </w:tc>
        <w:tc>
          <w:tcPr>
            <w:tcW w:w="1458" w:type="dxa"/>
            <w:vAlign w:val="center"/>
          </w:tcPr>
          <w:p>
            <w:pPr>
              <w:jc w:val="center"/>
              <w:rPr>
                <w:rFonts w:hint="eastAsia" w:ascii="仿宋" w:hAnsi="仿宋" w:eastAsia="仿宋" w:cs="仿宋"/>
                <w:color w:val="auto"/>
                <w:sz w:val="28"/>
                <w:szCs w:val="28"/>
                <w:highlight w:val="none"/>
                <w:lang w:val="en-US" w:eastAsia="zh-CN"/>
              </w:rPr>
            </w:pPr>
            <w:bookmarkStart w:id="3" w:name="_GoBack"/>
            <w:bookmarkEnd w:id="3"/>
          </w:p>
        </w:tc>
        <w:tc>
          <w:tcPr>
            <w:tcW w:w="2670" w:type="dxa"/>
            <w:vAlign w:val="center"/>
          </w:tcPr>
          <w:p>
            <w:pPr>
              <w:rPr>
                <w:rFonts w:hint="eastAsia" w:ascii="仿宋" w:hAnsi="仿宋" w:eastAsia="仿宋" w:cs="仿宋"/>
                <w:color w:val="auto"/>
                <w:sz w:val="28"/>
                <w:szCs w:val="28"/>
                <w:highlight w:val="none"/>
                <w:lang w:val="en-US" w:eastAsia="zh-CN"/>
              </w:rPr>
            </w:pPr>
          </w:p>
        </w:tc>
        <w:tc>
          <w:tcPr>
            <w:tcW w:w="2550" w:type="dxa"/>
            <w:vAlign w:val="top"/>
          </w:tcPr>
          <w:p>
            <w:pPr>
              <w:rPr>
                <w:rFonts w:hint="eastAsia" w:ascii="仿宋" w:hAnsi="仿宋" w:eastAsia="仿宋" w:cs="仿宋"/>
                <w:color w:val="auto"/>
                <w:sz w:val="28"/>
                <w:szCs w:val="28"/>
                <w:highlight w:val="none"/>
                <w:lang w:val="en-US" w:eastAsia="zh-CN"/>
              </w:rPr>
            </w:pPr>
          </w:p>
        </w:tc>
        <w:tc>
          <w:tcPr>
            <w:tcW w:w="660" w:type="dxa"/>
            <w:vAlign w:val="top"/>
          </w:tcPr>
          <w:p>
            <w:pPr>
              <w:rPr>
                <w:rFonts w:hint="eastAsia" w:ascii="仿宋" w:hAnsi="仿宋" w:eastAsia="仿宋" w:cs="仿宋"/>
                <w:color w:val="auto"/>
                <w:sz w:val="28"/>
                <w:szCs w:val="28"/>
                <w:highlight w:val="none"/>
                <w:lang w:val="en-US" w:eastAsia="zh-CN"/>
              </w:rPr>
            </w:pPr>
          </w:p>
        </w:tc>
        <w:tc>
          <w:tcPr>
            <w:tcW w:w="558" w:type="dxa"/>
            <w:vAlign w:val="center"/>
          </w:tcPr>
          <w:p>
            <w:pPr>
              <w:rPr>
                <w:rFonts w:hint="eastAsia" w:ascii="仿宋" w:hAnsi="仿宋" w:eastAsia="仿宋" w:cs="仿宋"/>
                <w:color w:val="auto"/>
                <w:sz w:val="28"/>
                <w:szCs w:val="28"/>
                <w:highlight w:val="none"/>
                <w:lang w:val="en-US" w:eastAsia="zh-CN"/>
              </w:rPr>
            </w:pPr>
          </w:p>
        </w:tc>
        <w:tc>
          <w:tcPr>
            <w:tcW w:w="1005" w:type="dxa"/>
            <w:vAlign w:val="center"/>
          </w:tcPr>
          <w:p>
            <w:pPr>
              <w:rPr>
                <w:rFonts w:hint="eastAsia" w:ascii="仿宋" w:hAnsi="仿宋" w:eastAsia="仿宋" w:cs="仿宋"/>
                <w:color w:val="auto"/>
                <w:sz w:val="28"/>
                <w:szCs w:val="28"/>
                <w:highlight w:val="none"/>
                <w:lang w:val="en-US" w:eastAsia="zh-CN"/>
              </w:rPr>
            </w:pPr>
          </w:p>
        </w:tc>
        <w:tc>
          <w:tcPr>
            <w:tcW w:w="1257" w:type="dxa"/>
            <w:vAlign w:val="center"/>
          </w:tcPr>
          <w:p>
            <w:pPr>
              <w:rPr>
                <w:rFonts w:hint="eastAsia" w:ascii="仿宋" w:hAnsi="仿宋" w:eastAsia="仿宋" w:cs="仿宋"/>
                <w:color w:val="auto"/>
                <w:sz w:val="28"/>
                <w:szCs w:val="28"/>
                <w:highlight w:val="none"/>
                <w:lang w:val="en-US" w:eastAsia="zh-CN"/>
              </w:rPr>
            </w:pPr>
          </w:p>
        </w:tc>
        <w:tc>
          <w:tcPr>
            <w:tcW w:w="1062" w:type="dxa"/>
            <w:vAlign w:val="center"/>
          </w:tcPr>
          <w:p>
            <w:pP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r>
              <w:rPr>
                <w:rFonts w:hint="eastAsia" w:ascii="仿宋" w:hAnsi="仿宋" w:eastAsia="仿宋" w:cs="仿宋"/>
                <w:color w:val="auto"/>
                <w:sz w:val="28"/>
                <w:szCs w:val="28"/>
                <w:highlight w:val="none"/>
                <w:u w:val="single"/>
                <w:lang w:val="en-US" w:eastAsia="zh-CN"/>
              </w:rPr>
              <w:t xml:space="preserve">             </w:t>
            </w:r>
          </w:p>
        </w:tc>
      </w:tr>
    </w:tbl>
    <w:p>
      <w:pPr>
        <w:rPr>
          <w:rFonts w:hint="eastAsia"/>
          <w:lang w:val="en-US" w:eastAsia="zh-CN"/>
        </w:rPr>
      </w:pPr>
    </w:p>
    <w:p>
      <w:pPr>
        <w:rPr>
          <w:rFonts w:hint="default"/>
          <w:lang w:val="en-US" w:eastAsia="zh-CN"/>
        </w:rPr>
      </w:pPr>
    </w:p>
    <w:p>
      <w:pPr>
        <w:pStyle w:val="4"/>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rPr>
        <w:t>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18"/>
        <w:tblW w:w="128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3"/>
        <w:gridCol w:w="4185"/>
        <w:gridCol w:w="1544"/>
        <w:gridCol w:w="5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0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418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采购需求</w:t>
            </w:r>
            <w:r>
              <w:rPr>
                <w:rFonts w:hint="eastAsia" w:ascii="仿宋" w:hAnsi="仿宋" w:eastAsia="仿宋" w:cs="仿宋"/>
                <w:color w:val="auto"/>
                <w:sz w:val="32"/>
                <w:szCs w:val="32"/>
                <w:highlight w:val="none"/>
              </w:rPr>
              <w:t>要求</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0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22"/>
                <w:rFonts w:hint="eastAsia" w:ascii="仿宋" w:hAnsi="仿宋" w:eastAsia="仿宋" w:cs="仿宋"/>
                <w:color w:val="auto"/>
                <w:sz w:val="21"/>
                <w:szCs w:val="21"/>
                <w:lang w:val="en-US" w:eastAsia="zh-CN" w:bidi="ar"/>
              </w:rPr>
              <w:t>付款方式</w:t>
            </w:r>
            <w:r>
              <w:rPr>
                <w:rStyle w:val="22"/>
                <w:rFonts w:hint="eastAsia" w:ascii="仿宋" w:hAnsi="仿宋" w:eastAsia="仿宋" w:cs="仿宋"/>
                <w:color w:val="auto"/>
                <w:sz w:val="21"/>
                <w:szCs w:val="21"/>
                <w:lang w:val="en-US" w:eastAsia="zh-CN" w:bidi="ar"/>
              </w:rPr>
              <w:br w:type="textWrapping"/>
            </w:r>
            <w:r>
              <w:rPr>
                <w:rStyle w:val="23"/>
                <w:rFonts w:hint="eastAsia" w:ascii="仿宋" w:hAnsi="仿宋" w:eastAsia="仿宋" w:cs="仿宋"/>
                <w:color w:val="auto"/>
                <w:sz w:val="21"/>
                <w:szCs w:val="21"/>
                <w:lang w:val="en-US" w:eastAsia="zh-CN" w:bidi="ar"/>
              </w:rPr>
              <w:t>（付款的时间及比例）</w:t>
            </w:r>
          </w:p>
        </w:tc>
        <w:tc>
          <w:tcPr>
            <w:tcW w:w="418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Style w:val="22"/>
                <w:rFonts w:hint="eastAsia" w:ascii="仿宋" w:hAnsi="仿宋" w:eastAsia="仿宋" w:cs="仿宋"/>
                <w:color w:val="auto"/>
                <w:sz w:val="21"/>
                <w:szCs w:val="21"/>
                <w:lang w:val="en-US" w:eastAsia="zh-CN" w:bidi="ar"/>
              </w:rPr>
            </w:pPr>
            <w:r>
              <w:rPr>
                <w:rStyle w:val="22"/>
                <w:rFonts w:hint="eastAsia" w:ascii="仿宋" w:hAnsi="仿宋" w:eastAsia="仿宋" w:cs="仿宋"/>
                <w:color w:val="auto"/>
                <w:sz w:val="21"/>
                <w:szCs w:val="21"/>
                <w:lang w:val="en-US" w:eastAsia="zh-CN" w:bidi="ar"/>
              </w:rPr>
              <w:t>付款方式：由采购人支付</w:t>
            </w:r>
          </w:p>
          <w:p>
            <w:pPr>
              <w:snapToGrid w:val="0"/>
              <w:spacing w:before="159" w:beforeLines="50"/>
              <w:jc w:val="center"/>
              <w:rPr>
                <w:rFonts w:hint="eastAsia" w:ascii="仿宋" w:hAnsi="仿宋" w:eastAsia="仿宋" w:cs="仿宋"/>
                <w:color w:val="auto"/>
                <w:sz w:val="21"/>
                <w:szCs w:val="21"/>
                <w:highlight w:val="none"/>
              </w:rPr>
            </w:pPr>
            <w:r>
              <w:rPr>
                <w:rStyle w:val="22"/>
                <w:rFonts w:hint="eastAsia" w:ascii="仿宋" w:hAnsi="仿宋" w:eastAsia="仿宋" w:cs="仿宋"/>
                <w:color w:val="auto"/>
                <w:sz w:val="21"/>
                <w:szCs w:val="21"/>
                <w:lang w:val="en-US" w:eastAsia="zh-CN" w:bidi="ar"/>
              </w:rPr>
              <w:t>付款时间：4月付款40%，6月付款40%，12月付款20%</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60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r>
              <w:rPr>
                <w:rStyle w:val="22"/>
                <w:rFonts w:hint="eastAsia" w:ascii="仿宋" w:hAnsi="仿宋" w:eastAsia="仿宋" w:cs="仿宋"/>
                <w:color w:val="auto"/>
                <w:sz w:val="21"/>
                <w:szCs w:val="21"/>
                <w:lang w:val="en-US" w:eastAsia="zh-CN" w:bidi="ar"/>
              </w:rPr>
              <w:t>交付（实施）的时间（期限）</w:t>
            </w:r>
          </w:p>
        </w:tc>
        <w:tc>
          <w:tcPr>
            <w:tcW w:w="418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合同签订后30日</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w:t>
            </w:r>
          </w:p>
        </w:tc>
        <w:tc>
          <w:tcPr>
            <w:tcW w:w="418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自项目验收合格后 叁（年）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售后服务要求：为保证供电设备的正常运行，质保期内，每季度巡检一次，并出具厂家巡检报告，（包含发电机组）</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投标报价</w:t>
            </w:r>
          </w:p>
        </w:tc>
        <w:tc>
          <w:tcPr>
            <w:tcW w:w="418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履约验收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（含验收内容、标准、程序等）</w:t>
            </w:r>
          </w:p>
        </w:tc>
        <w:tc>
          <w:tcPr>
            <w:tcW w:w="41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采购人依据国家有关规定、招标文件、中标人的投标文件以及合同约定的内容和验收标准进行验收，采购人可以邀请相关专家或参加本项目的其他投标人或者第三方机构参与验收，中标人需提供项目第三方软件测试报告作为验收资料。参与验收的投标人或者第三方机构的意见作为验收书的参考资料一并存档。货物类项目因质量问题发生争议时，以质量技术检验检测机构检验结果为准，如产生检验费用，则该费用由过失方承担。</w:t>
            </w:r>
          </w:p>
        </w:tc>
        <w:tc>
          <w:tcPr>
            <w:tcW w:w="154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5535"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pStyle w:val="2"/>
        <w:rPr>
          <w:rFonts w:hint="eastAsia"/>
        </w:rPr>
      </w:pPr>
    </w:p>
    <w:p>
      <w:pPr>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4"/>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0" w:name="_Toc534816649"/>
      <w:bookmarkStart w:id="1" w:name="_Toc534725620"/>
      <w:bookmarkStart w:id="2" w:name="_Toc29712"/>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lang w:val="en-US" w:eastAsia="zh-CN"/>
        </w:rPr>
        <w:t xml:space="preserve">     </w:t>
      </w:r>
    </w:p>
    <w:tbl>
      <w:tblPr>
        <w:tblStyle w:val="18"/>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采购需求技术参数要求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left"/>
              <w:rPr>
                <w:rFonts w:hint="eastAsia" w:ascii="宋体" w:hAnsi="宋体" w:eastAsia="宋体" w:cs="宋体"/>
                <w:b w:val="0"/>
                <w:bCs w:val="0"/>
                <w:color w:val="000000"/>
                <w:sz w:val="21"/>
                <w:szCs w:val="21"/>
                <w:lang w:val="en-US" w:eastAsia="zh-CN"/>
              </w:rPr>
            </w:pPr>
            <w:r>
              <w:rPr>
                <w:rFonts w:hint="eastAsia" w:ascii="仿宋" w:hAnsi="仿宋" w:eastAsia="仿宋" w:cs="仿宋"/>
                <w:b/>
                <w:bCs/>
                <w:color w:val="000000"/>
                <w:sz w:val="24"/>
                <w:szCs w:val="24"/>
                <w:highlight w:val="yellow"/>
                <w:lang w:val="en-US" w:eastAsia="zh-CN"/>
              </w:rPr>
              <w:t>投标参数不允许出现左贴右，出现左贴右视为无效。</w:t>
            </w:r>
            <w:r>
              <w:rPr>
                <w:rFonts w:hint="eastAsia" w:ascii="仿宋" w:hAnsi="仿宋" w:eastAsia="仿宋" w:cs="仿宋"/>
                <w:b/>
                <w:bCs/>
                <w:color w:val="000000"/>
                <w:sz w:val="24"/>
                <w:szCs w:val="24"/>
                <w:u w:val="single"/>
                <w:lang w:val="en-US" w:eastAsia="zh-CN"/>
              </w:rPr>
              <w:t>（如：采购需求参数中密封反应效率：应≥98%，投标参</w:t>
            </w:r>
            <w:r>
              <w:rPr>
                <w:rFonts w:hint="eastAsia" w:ascii="仿宋" w:hAnsi="仿宋" w:eastAsia="仿宋" w:cs="仿宋"/>
                <w:b/>
                <w:bCs/>
                <w:sz w:val="24"/>
                <w:szCs w:val="24"/>
                <w:u w:val="single"/>
                <w:lang w:val="en-US" w:eastAsia="zh-CN"/>
              </w:rPr>
              <w:t>数不能出现大于等于，必须是具体参数，正偏离或相等参数</w:t>
            </w:r>
            <w:r>
              <w:rPr>
                <w:rFonts w:hint="eastAsia" w:ascii="仿宋" w:hAnsi="仿宋" w:eastAsia="仿宋" w:cs="仿宋"/>
                <w:b/>
                <w:bCs/>
                <w:color w:val="000000"/>
                <w:sz w:val="24"/>
                <w:szCs w:val="24"/>
                <w:u w:val="single"/>
                <w:lang w:val="en-US" w:eastAsia="zh-CN"/>
              </w:rPr>
              <w:t>）</w:t>
            </w: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1. 对文件中的所有商务、技术要求，除本表所列明的所有偏离外，均视作供应商已对之理解和响应。此表中若无任何文字说明，内容为空白的，响应无效。2.“偏离情况”列应据实填写“无偏离”、“正偏离”或“负偏离”。</w:t>
      </w:r>
    </w:p>
    <w:p>
      <w:pPr>
        <w:pStyle w:val="2"/>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pStyle w:val="2"/>
        <w:ind w:firstLine="7350" w:firstLineChars="3500"/>
        <w:rPr>
          <w:rFonts w:hint="eastAsia"/>
        </w:rPr>
      </w:pPr>
      <w:r>
        <w:rPr>
          <w:rFonts w:hint="eastAsia" w:ascii="宋体" w:hAnsi="宋体" w:eastAsia="宋体" w:cs="宋体"/>
          <w:sz w:val="21"/>
          <w:szCs w:val="21"/>
        </w:rPr>
        <w:t>日期：＿</w:t>
      </w:r>
      <w:bookmarkEnd w:id="0"/>
      <w:bookmarkEnd w:id="1"/>
      <w:bookmarkEnd w:id="2"/>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2"/>
        <w:rPr>
          <w:rFonts w:hint="eastAsia"/>
        </w:rPr>
      </w:pPr>
    </w:p>
    <w:p>
      <w:pPr>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2"/>
        <w:rPr>
          <w:rFonts w:hint="eastAsia"/>
        </w:rPr>
      </w:pPr>
      <w:r>
        <w:rPr>
          <w:rFonts w:hint="eastAsia" w:ascii="宋体" w:hAnsi="宋体" w:eastAsia="宋体" w:cs="宋体"/>
          <w:b/>
          <w:bCs/>
          <w:color w:val="auto"/>
          <w:sz w:val="28"/>
          <w:szCs w:val="28"/>
          <w:highlight w:val="none"/>
        </w:rPr>
        <w:t>供应商认为有必要提供的声明及文件资料</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9"/>
        <w:ind w:left="0" w:leftChars="0" w:firstLine="0" w:firstLineChars="0"/>
        <w:jc w:val="both"/>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center"/>
        <w:rPr>
          <w:rFonts w:hint="eastAsia" w:asciiTheme="majorEastAsia" w:hAnsiTheme="majorEastAsia" w:eastAsiaTheme="majorEastAsia" w:cstheme="majorEastAsia"/>
          <w:sz w:val="32"/>
          <w:szCs w:val="32"/>
          <w:lang w:val="en-US" w:eastAsia="zh-CN"/>
        </w:rPr>
      </w:pPr>
    </w:p>
    <w:p>
      <w:pPr>
        <w:pStyle w:val="9"/>
        <w:ind w:left="0" w:leftChars="0" w:firstLine="0" w:firstLineChars="0"/>
        <w:jc w:val="both"/>
        <w:rPr>
          <w:rFonts w:hint="eastAsia" w:asciiTheme="majorEastAsia" w:hAnsiTheme="majorEastAsia" w:eastAsiaTheme="majorEastAsia" w:cstheme="majorEastAsia"/>
          <w:sz w:val="32"/>
          <w:szCs w:val="32"/>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lang w:val="en-US" w:eastAsia="zh-CN"/>
      </w:rPr>
    </w:pPr>
    <w:r>
      <w:rPr>
        <w:rFonts w:hint="eastAsia"/>
        <w:lang w:val="en-US" w:eastAsia="zh-CN"/>
      </w:rPr>
      <w:t xml:space="preserve">                                  </w: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6A6D"/>
    <w:multiLevelType w:val="singleLevel"/>
    <w:tmpl w:val="CAEC6A6D"/>
    <w:lvl w:ilvl="0" w:tentative="0">
      <w:start w:val="2"/>
      <w:numFmt w:val="decimal"/>
      <w:suff w:val="nothing"/>
      <w:lvlText w:val="%1、"/>
      <w:lvlJc w:val="left"/>
    </w:lvl>
  </w:abstractNum>
  <w:abstractNum w:abstractNumId="1">
    <w:nsid w:val="FB0F514A"/>
    <w:multiLevelType w:val="multilevel"/>
    <w:tmpl w:val="FB0F514A"/>
    <w:lvl w:ilvl="0" w:tentative="0">
      <w:start w:val="1"/>
      <w:numFmt w:val="ideographDigital"/>
      <w:suff w:val="nothing"/>
      <w:lvlText w:val="%1、"/>
      <w:lvlJc w:val="left"/>
      <w:pPr>
        <w:ind w:left="0" w:firstLine="403"/>
      </w:pPr>
      <w:rPr>
        <w:rFonts w:hint="eastAsia"/>
      </w:rPr>
    </w:lvl>
    <w:lvl w:ilvl="1" w:tentative="0">
      <w:start w:val="1"/>
      <w:numFmt w:val="ideographDigital"/>
      <w:suff w:val="nothing"/>
      <w:lvlText w:val="（%2）"/>
      <w:lvlJc w:val="left"/>
      <w:pPr>
        <w:ind w:left="0" w:firstLine="403"/>
      </w:pPr>
      <w:rPr>
        <w:rFonts w:hint="eastAsia"/>
      </w:rPr>
    </w:lvl>
    <w:lvl w:ilvl="2" w:tentative="0">
      <w:start w:val="1"/>
      <w:numFmt w:val="decimal"/>
      <w:pStyle w:val="4"/>
      <w:suff w:val="nothing"/>
      <w:lvlText w:val="%3."/>
      <w:lvlJc w:val="left"/>
      <w:pPr>
        <w:ind w:left="165" w:firstLine="403"/>
      </w:pPr>
      <w:rPr>
        <w:rFonts w:hint="eastAsia"/>
      </w:rPr>
    </w:lvl>
    <w:lvl w:ilvl="3" w:tentative="0">
      <w:start w:val="1"/>
      <w:numFmt w:val="decimal"/>
      <w:suff w:val="nothing"/>
      <w:lvlText w:val="（%4）"/>
      <w:lvlJc w:val="left"/>
      <w:pPr>
        <w:ind w:left="1724" w:firstLine="403"/>
      </w:pPr>
      <w:rPr>
        <w:rFonts w:hint="eastAsia"/>
      </w:rPr>
    </w:lvl>
    <w:lvl w:ilvl="4" w:tentative="0">
      <w:start w:val="1"/>
      <w:numFmt w:val="decimal"/>
      <w:suff w:val="nothing"/>
      <w:lvlText w:val="%5）"/>
      <w:lvlJc w:val="left"/>
      <w:pPr>
        <w:ind w:left="0" w:firstLine="403"/>
      </w:pPr>
      <w:rPr>
        <w:rFonts w:hint="eastAsia"/>
      </w:rPr>
    </w:lvl>
    <w:lvl w:ilvl="5" w:tentative="0">
      <w:start w:val="1"/>
      <w:numFmt w:val="decimalEnclosedCircle"/>
      <w:suff w:val="nothing"/>
      <w:lvlText w:val="%6"/>
      <w:lvlJc w:val="left"/>
      <w:pPr>
        <w:ind w:left="0" w:firstLine="403"/>
      </w:pPr>
      <w:rPr>
        <w:rFonts w:hint="eastAsia"/>
      </w:rPr>
    </w:lvl>
    <w:lvl w:ilvl="6" w:tentative="0">
      <w:start w:val="1"/>
      <w:numFmt w:val="upperLetter"/>
      <w:suff w:val="nothing"/>
      <w:lvlText w:val="%7."/>
      <w:lvlJc w:val="left"/>
      <w:pPr>
        <w:ind w:left="0" w:firstLine="403"/>
      </w:pPr>
      <w:rPr>
        <w:rFonts w:hint="eastAsia"/>
      </w:rPr>
    </w:lvl>
    <w:lvl w:ilvl="7" w:tentative="0">
      <w:start w:val="1"/>
      <w:numFmt w:val="lowerLetter"/>
      <w:suff w:val="nothing"/>
      <w:lvlText w:val="（%8）"/>
      <w:lvlJc w:val="left"/>
      <w:pPr>
        <w:ind w:left="0" w:firstLine="403"/>
      </w:pPr>
      <w:rPr>
        <w:rFonts w:hint="eastAsia"/>
      </w:rPr>
    </w:lvl>
    <w:lvl w:ilvl="8" w:tentative="0">
      <w:start w:val="1"/>
      <w:numFmt w:val="lowerRoman"/>
      <w:suff w:val="nothing"/>
      <w:lvlText w:val="%9."/>
      <w:lvlJc w:val="left"/>
      <w:pPr>
        <w:ind w:left="0" w:firstLine="403"/>
      </w:pPr>
      <w:rPr>
        <w:rFonts w:hint="eastAsia"/>
      </w:rPr>
    </w:lvl>
  </w:abstractNum>
  <w:abstractNum w:abstractNumId="2">
    <w:nsid w:val="69B5B45B"/>
    <w:multiLevelType w:val="singleLevel"/>
    <w:tmpl w:val="69B5B45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0E84"/>
    <w:rsid w:val="00223EAE"/>
    <w:rsid w:val="03D81C8B"/>
    <w:rsid w:val="064706CB"/>
    <w:rsid w:val="070E2B62"/>
    <w:rsid w:val="0BBB446C"/>
    <w:rsid w:val="0E7730BB"/>
    <w:rsid w:val="1325616E"/>
    <w:rsid w:val="1B24262F"/>
    <w:rsid w:val="1B2D2F6E"/>
    <w:rsid w:val="1BB2704F"/>
    <w:rsid w:val="1CC05814"/>
    <w:rsid w:val="1E9C774C"/>
    <w:rsid w:val="1FBF0E84"/>
    <w:rsid w:val="1FE3837B"/>
    <w:rsid w:val="21526B7D"/>
    <w:rsid w:val="226E1CF6"/>
    <w:rsid w:val="25C32884"/>
    <w:rsid w:val="26E42D17"/>
    <w:rsid w:val="26EF62A5"/>
    <w:rsid w:val="272E4508"/>
    <w:rsid w:val="274D7493"/>
    <w:rsid w:val="2C9775A5"/>
    <w:rsid w:val="396E55C9"/>
    <w:rsid w:val="39D10624"/>
    <w:rsid w:val="3B6F733D"/>
    <w:rsid w:val="3E6F3580"/>
    <w:rsid w:val="3FAE1668"/>
    <w:rsid w:val="434E1058"/>
    <w:rsid w:val="47DB17CD"/>
    <w:rsid w:val="48F60E83"/>
    <w:rsid w:val="4EBF32A2"/>
    <w:rsid w:val="5CBA1392"/>
    <w:rsid w:val="5E4F123A"/>
    <w:rsid w:val="65CB4B4C"/>
    <w:rsid w:val="66135703"/>
    <w:rsid w:val="66FC7CB9"/>
    <w:rsid w:val="68BE609E"/>
    <w:rsid w:val="68E44F8F"/>
    <w:rsid w:val="6C496159"/>
    <w:rsid w:val="734B1BD8"/>
    <w:rsid w:val="7812703B"/>
    <w:rsid w:val="79D8AA86"/>
    <w:rsid w:val="7AB236D8"/>
    <w:rsid w:val="7BD37C70"/>
    <w:rsid w:val="7CBF37B9"/>
    <w:rsid w:val="7D9B3858"/>
    <w:rsid w:val="7DD7E69D"/>
    <w:rsid w:val="7DFF85CC"/>
    <w:rsid w:val="7EF66E62"/>
    <w:rsid w:val="7FFDC36A"/>
    <w:rsid w:val="97FBA34F"/>
    <w:rsid w:val="9BC7B21D"/>
    <w:rsid w:val="B577E021"/>
    <w:rsid w:val="BFB7B670"/>
    <w:rsid w:val="CFDFD263"/>
    <w:rsid w:val="DDDBFA5C"/>
    <w:rsid w:val="ED6A02F0"/>
    <w:rsid w:val="EFB77669"/>
    <w:rsid w:val="EFFB1D8F"/>
    <w:rsid w:val="FB7F14FD"/>
    <w:rsid w:val="FD7D0335"/>
    <w:rsid w:val="FDBB1E88"/>
    <w:rsid w:val="FFFE815E"/>
    <w:rsid w:val="FFFF4E8E"/>
    <w:rsid w:val="FFFFD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left="165" w:firstLine="403" w:firstLineChars="0"/>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_x000B__x000C_" w:hAnsi="_x000B__x000C_" w:eastAsia="宋体"/>
      <w:sz w:val="21"/>
    </w:rPr>
  </w:style>
  <w:style w:type="paragraph" w:styleId="5">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annotation text"/>
    <w:basedOn w:val="1"/>
    <w:unhideWhenUsed/>
    <w:qFormat/>
    <w:uiPriority w:val="99"/>
    <w:pPr>
      <w:jc w:val="left"/>
    </w:pPr>
  </w:style>
  <w:style w:type="paragraph" w:styleId="7">
    <w:name w:val="index 6"/>
    <w:basedOn w:val="1"/>
    <w:next w:val="1"/>
    <w:qFormat/>
    <w:uiPriority w:val="0"/>
    <w:pPr>
      <w:ind w:left="2100"/>
    </w:pPr>
  </w:style>
  <w:style w:type="paragraph" w:styleId="8">
    <w:name w:val="Body Text 3"/>
    <w:basedOn w:val="1"/>
    <w:next w:val="1"/>
    <w:qFormat/>
    <w:uiPriority w:val="0"/>
    <w:pPr>
      <w:spacing w:line="440" w:lineRule="exact"/>
    </w:pPr>
    <w:rPr>
      <w:color w:val="000000"/>
      <w:kern w:val="2"/>
      <w:sz w:val="21"/>
      <w:szCs w:val="20"/>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宋体" w:hAnsi="Courier New" w:eastAsia="宋体" w:cs="Courier New"/>
      <w:sz w:val="24"/>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qFormat/>
    <w:uiPriority w:val="0"/>
    <w:pPr>
      <w:snapToGrid w:val="0"/>
      <w:jc w:val="left"/>
    </w:pPr>
    <w:rPr>
      <w:sz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next w:val="1"/>
    <w:qFormat/>
    <w:uiPriority w:val="99"/>
    <w:pPr>
      <w:tabs>
        <w:tab w:val="left" w:pos="562"/>
        <w:tab w:val="left" w:pos="567"/>
        <w:tab w:val="left" w:pos="3372"/>
        <w:tab w:val="left" w:pos="3653"/>
      </w:tabs>
      <w:ind w:firstLine="420" w:firstLineChars="100"/>
    </w:pPr>
    <w:rPr>
      <w:sz w:val="21"/>
    </w:rPr>
  </w:style>
  <w:style w:type="paragraph" w:styleId="17">
    <w:name w:val="Body Text First Indent 2"/>
    <w:basedOn w:val="9"/>
    <w:next w:val="1"/>
    <w:qFormat/>
    <w:uiPriority w:val="0"/>
    <w:pPr>
      <w:spacing w:after="120" w:line="240" w:lineRule="atLeast"/>
      <w:ind w:left="420" w:leftChars="200" w:firstLine="420" w:firstLineChars="200"/>
    </w:pPr>
    <w:rPr>
      <w:rFonts w:ascii="Calibri"/>
      <w:sz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1"/>
    <w:basedOn w:val="1"/>
    <w:next w:val="14"/>
    <w:qFormat/>
    <w:uiPriority w:val="0"/>
    <w:pPr>
      <w:adjustRightInd w:val="0"/>
      <w:snapToGrid w:val="0"/>
      <w:spacing w:line="336" w:lineRule="auto"/>
      <w:ind w:firstLine="480" w:firstLineChars="200"/>
    </w:pPr>
    <w:rPr>
      <w:snapToGrid w:val="0"/>
      <w:color w:val="993300"/>
      <w:sz w:val="24"/>
      <w:szCs w:val="20"/>
    </w:rPr>
  </w:style>
  <w:style w:type="character" w:customStyle="1" w:styleId="22">
    <w:name w:val="font51"/>
    <w:basedOn w:val="20"/>
    <w:qFormat/>
    <w:uiPriority w:val="0"/>
    <w:rPr>
      <w:rFonts w:hint="eastAsia" w:ascii="宋体" w:hAnsi="宋体" w:eastAsia="宋体" w:cs="宋体"/>
      <w:color w:val="000000"/>
      <w:sz w:val="22"/>
      <w:szCs w:val="22"/>
      <w:u w:val="none"/>
    </w:rPr>
  </w:style>
  <w:style w:type="character" w:customStyle="1" w:styleId="23">
    <w:name w:val="font121"/>
    <w:basedOn w:val="20"/>
    <w:qFormat/>
    <w:uiPriority w:val="0"/>
    <w:rPr>
      <w:rFonts w:hint="eastAsia" w:ascii="宋体" w:hAnsi="宋体" w:eastAsia="宋体" w:cs="宋体"/>
      <w:color w:val="FF0000"/>
      <w:sz w:val="20"/>
      <w:szCs w:val="20"/>
      <w:u w:val="none"/>
    </w:rPr>
  </w:style>
  <w:style w:type="character" w:customStyle="1" w:styleId="24">
    <w:name w:val="font81"/>
    <w:basedOn w:val="20"/>
    <w:qFormat/>
    <w:uiPriority w:val="0"/>
    <w:rPr>
      <w:rFonts w:hint="eastAsia" w:ascii="宋体" w:hAnsi="宋体" w:eastAsia="宋体" w:cs="宋体"/>
      <w:color w:val="000000"/>
      <w:sz w:val="22"/>
      <w:szCs w:val="22"/>
      <w:u w:val="none"/>
    </w:rPr>
  </w:style>
  <w:style w:type="character" w:customStyle="1" w:styleId="25">
    <w:name w:val="font41"/>
    <w:basedOn w:val="20"/>
    <w:qFormat/>
    <w:uiPriority w:val="0"/>
    <w:rPr>
      <w:rFonts w:hint="eastAsia" w:ascii="宋体" w:hAnsi="宋体" w:eastAsia="宋体" w:cs="宋体"/>
      <w:color w:val="000000"/>
      <w:sz w:val="22"/>
      <w:szCs w:val="22"/>
      <w:u w:val="single"/>
    </w:rPr>
  </w:style>
  <w:style w:type="character" w:customStyle="1" w:styleId="26">
    <w:name w:val="font71"/>
    <w:basedOn w:val="20"/>
    <w:qFormat/>
    <w:uiPriority w:val="0"/>
    <w:rPr>
      <w:rFonts w:hint="eastAsia" w:ascii="宋体" w:hAnsi="宋体" w:eastAsia="宋体" w:cs="宋体"/>
      <w:b/>
      <w:color w:val="FF0000"/>
      <w:sz w:val="20"/>
      <w:szCs w:val="20"/>
      <w:u w:val="none"/>
    </w:rPr>
  </w:style>
  <w:style w:type="character" w:customStyle="1" w:styleId="27">
    <w:name w:val="font61"/>
    <w:basedOn w:val="20"/>
    <w:qFormat/>
    <w:uiPriority w:val="0"/>
    <w:rPr>
      <w:rFonts w:hint="eastAsia" w:ascii="宋体" w:hAnsi="宋体" w:eastAsia="宋体" w:cs="宋体"/>
      <w:color w:val="000000"/>
      <w:sz w:val="22"/>
      <w:szCs w:val="22"/>
      <w:u w:val="single"/>
    </w:rPr>
  </w:style>
  <w:style w:type="character" w:customStyle="1" w:styleId="28">
    <w:name w:val="font31"/>
    <w:basedOn w:val="20"/>
    <w:qFormat/>
    <w:uiPriority w:val="0"/>
    <w:rPr>
      <w:rFonts w:hint="eastAsia" w:ascii="宋体" w:hAnsi="宋体" w:eastAsia="宋体" w:cs="宋体"/>
      <w:b/>
      <w:color w:val="000000"/>
      <w:sz w:val="22"/>
      <w:szCs w:val="22"/>
      <w:u w:val="none"/>
    </w:rPr>
  </w:style>
  <w:style w:type="character" w:customStyle="1" w:styleId="29">
    <w:name w:val="font11"/>
    <w:basedOn w:val="20"/>
    <w:qFormat/>
    <w:uiPriority w:val="0"/>
    <w:rPr>
      <w:rFonts w:hint="eastAsia" w:ascii="宋体" w:hAnsi="宋体" w:eastAsia="宋体" w:cs="宋体"/>
      <w:color w:val="000000"/>
      <w:sz w:val="20"/>
      <w:szCs w:val="20"/>
      <w:u w:val="none"/>
    </w:rPr>
  </w:style>
  <w:style w:type="paragraph" w:customStyle="1" w:styleId="30">
    <w:name w:val="List Paragraph"/>
    <w:basedOn w:val="1"/>
    <w:qFormat/>
    <w:uiPriority w:val="34"/>
    <w:pPr>
      <w:ind w:firstLine="420" w:firstLineChars="200"/>
    </w:pPr>
  </w:style>
  <w:style w:type="paragraph" w:customStyle="1" w:styleId="31">
    <w:name w:val="文档正文"/>
    <w:basedOn w:val="5"/>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2">
    <w:name w:val="正文缩进1"/>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3156</Words>
  <Characters>3345</Characters>
  <Lines>0</Lines>
  <Paragraphs>0</Paragraphs>
  <TotalTime>2</TotalTime>
  <ScaleCrop>false</ScaleCrop>
  <LinksUpToDate>false</LinksUpToDate>
  <CharactersWithSpaces>4108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2023-10-18T09:53:00Z</dcterms:created>
  <dc:creator>陈老师</dc:creator>
  <cp:lastModifiedBy></cp:lastModifiedBy>
  <cp:lastPrinted>2025-03-04T02:10:00Z</cp:lastPrinted>
  <dcterms:modified xsi:type="dcterms:W3CDTF">2025-03-11T04:12:44Z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D98276D659FB4DBD9EF6E47B73FAB91F_13</vt:lpwstr>
  </property>
  <property fmtid="{D5CDD505-2E9C-101B-9397-08002B2CF9AE}" pid="4" name="KSOTemplateDocerSaveRecord">
    <vt:lpwstr>eyJoZGlkIjoiYWEwMDQ1NGJlM2I0ZWFkYWNkNzBhZDdkY2Q0ODk2ZDgiLCJ1c2VySWQiOiI1MzI4NDUxMjYifQ==</vt:lpwstr>
  </property>
</Properties>
</file>