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84DF78F">
      <w:pPr>
        <w:jc w:val="both"/>
        <w:rPr>
          <w:rFonts w:hint="default" w:asciiTheme="majorAscii"/>
          <w:b/>
          <w:bCs/>
          <w:color w:val="auto"/>
          <w:sz w:val="24"/>
          <w:szCs w:val="24"/>
          <w:lang w:val="en-US" w:eastAsia="zh-CN"/>
        </w:rPr>
      </w:pPr>
      <w:r>
        <w:rPr>
          <w:rFonts w:hint="eastAsia" w:asciiTheme="majorAscii"/>
          <w:b/>
          <w:bCs/>
          <w:color w:val="auto"/>
          <w:sz w:val="24"/>
          <w:szCs w:val="24"/>
          <w:lang w:val="en-US" w:eastAsia="zh-CN"/>
        </w:rPr>
        <w:t>附件：3</w:t>
      </w:r>
    </w:p>
    <w:p w14:paraId="6F90E5E4">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政府采购</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lang w:val="en-US" w:eastAsia="zh-CN"/>
        </w:rPr>
        <w:t>工程类</w:t>
      </w:r>
      <w:r>
        <w:rPr>
          <w:rFonts w:hint="eastAsia" w:ascii="方正小标宋简体" w:hAnsi="方正小标宋简体" w:eastAsia="方正小标宋简体" w:cs="宋体"/>
          <w:color w:val="auto"/>
          <w:sz w:val="56"/>
          <w:szCs w:val="56"/>
          <w:lang w:eastAsia="zh-CN"/>
        </w:rPr>
        <w:t>）</w:t>
      </w:r>
      <w:r>
        <w:rPr>
          <w:rFonts w:hint="eastAsia" w:ascii="方正小标宋简体" w:hAnsi="方正小标宋简体" w:eastAsia="方正小标宋简体" w:cs="宋体"/>
          <w:color w:val="auto"/>
          <w:sz w:val="56"/>
          <w:szCs w:val="56"/>
        </w:rPr>
        <w:t>项目</w:t>
      </w:r>
    </w:p>
    <w:p w14:paraId="0936055A">
      <w:pPr>
        <w:jc w:val="center"/>
        <w:rPr>
          <w:rFonts w:ascii="方正小标宋简体" w:hAnsi="方正小标宋简体" w:eastAsia="方正小标宋简体" w:cs="宋体"/>
          <w:color w:val="auto"/>
          <w:sz w:val="56"/>
          <w:szCs w:val="56"/>
        </w:rPr>
      </w:pPr>
      <w:r>
        <w:rPr>
          <w:rFonts w:hint="eastAsia" w:ascii="方正小标宋简体" w:hAnsi="方正小标宋简体" w:eastAsia="方正小标宋简体" w:cs="宋体"/>
          <w:color w:val="auto"/>
          <w:sz w:val="56"/>
          <w:szCs w:val="56"/>
        </w:rPr>
        <w:t>采 购 需 求</w:t>
      </w:r>
    </w:p>
    <w:p w14:paraId="6B12AE0B">
      <w:pPr>
        <w:jc w:val="center"/>
        <w:rPr>
          <w:rFonts w:ascii="方正小标宋简体" w:hAnsi="方正小标宋简体" w:eastAsia="方正小标宋简体"/>
          <w:color w:val="auto"/>
          <w:sz w:val="44"/>
          <w:szCs w:val="44"/>
        </w:rPr>
      </w:pPr>
    </w:p>
    <w:p w14:paraId="5390CF33">
      <w:pPr>
        <w:ind w:firstLine="1440" w:firstLineChars="450"/>
        <w:rPr>
          <w:rFonts w:ascii="方正小标宋简体" w:hAnsi="方正小标宋简体" w:eastAsia="方正小标宋简体"/>
          <w:color w:val="auto"/>
          <w:sz w:val="32"/>
          <w:szCs w:val="32"/>
          <w:u w:val="single"/>
        </w:rPr>
      </w:pPr>
      <w:r>
        <w:rPr>
          <w:rFonts w:ascii="方正小标宋简体" w:hAnsi="方正小标宋简体" w:eastAsia="方正小标宋简体"/>
          <w:color w:val="auto"/>
          <w:sz w:val="32"/>
          <w:szCs w:val="32"/>
        </w:rPr>
        <w:t>项目名称</w:t>
      </w:r>
      <w:r>
        <w:rPr>
          <w:rFonts w:hint="eastAsia" w:ascii="方正小标宋简体" w:hAnsi="方正小标宋简体" w:eastAsia="方正小标宋简体"/>
          <w:color w:val="auto"/>
          <w:sz w:val="32"/>
          <w:szCs w:val="32"/>
        </w:rPr>
        <w:t>：</w:t>
      </w:r>
      <w:r>
        <w:rPr>
          <w:rFonts w:hint="eastAsia" w:ascii="方正小标宋简体" w:hAnsi="方正小标宋简体" w:eastAsia="方正小标宋简体"/>
          <w:color w:val="auto"/>
          <w:sz w:val="32"/>
          <w:szCs w:val="32"/>
          <w:u w:val="single"/>
        </w:rPr>
        <w:t xml:space="preserve"> </w:t>
      </w:r>
      <w:r>
        <w:rPr>
          <w:rFonts w:hint="eastAsia" w:ascii="方正小标宋简体" w:hAnsi="方正小标宋简体" w:eastAsia="方正小标宋简体"/>
          <w:color w:val="auto"/>
          <w:sz w:val="32"/>
          <w:szCs w:val="32"/>
          <w:u w:val="single"/>
          <w:lang w:val="en-US" w:eastAsia="zh-CN"/>
        </w:rPr>
        <w:t>奇台县第四小学沙盘室、心理咨询室及育美楼四楼楼道装修项目</w:t>
      </w:r>
      <w:r>
        <w:rPr>
          <w:rFonts w:hint="eastAsia" w:ascii="方正小标宋简体" w:hAnsi="方正小标宋简体" w:eastAsia="方正小标宋简体"/>
          <w:color w:val="auto"/>
          <w:sz w:val="32"/>
          <w:szCs w:val="32"/>
          <w:u w:val="single"/>
        </w:rPr>
        <w:t xml:space="preserve">              </w:t>
      </w:r>
    </w:p>
    <w:p w14:paraId="47234D40">
      <w:pPr>
        <w:ind w:firstLine="1440" w:firstLineChars="450"/>
        <w:rPr>
          <w:rFonts w:ascii="方正小标宋简体" w:hAnsi="方正小标宋简体" w:eastAsia="方正小标宋简体"/>
          <w:color w:val="auto"/>
          <w:sz w:val="32"/>
          <w:szCs w:val="32"/>
          <w:u w:val="single"/>
        </w:rPr>
      </w:pPr>
      <w:r>
        <w:rPr>
          <w:rFonts w:hint="eastAsia" w:ascii="方正小标宋简体" w:hAnsi="方正小标宋简体" w:eastAsia="方正小标宋简体"/>
          <w:color w:val="auto"/>
          <w:sz w:val="32"/>
          <w:szCs w:val="32"/>
        </w:rPr>
        <w:t>采购单位：</w:t>
      </w:r>
      <w:r>
        <w:rPr>
          <w:rFonts w:hint="eastAsia" w:ascii="方正小标宋简体" w:hAnsi="方正小标宋简体" w:eastAsia="方正小标宋简体"/>
          <w:color w:val="auto"/>
          <w:sz w:val="32"/>
          <w:szCs w:val="32"/>
          <w:u w:val="single"/>
        </w:rPr>
        <w:t xml:space="preserve">      </w:t>
      </w:r>
      <w:r>
        <w:rPr>
          <w:rFonts w:hint="eastAsia" w:ascii="方正小标宋简体" w:hAnsi="方正小标宋简体" w:eastAsia="方正小标宋简体"/>
          <w:color w:val="auto"/>
          <w:sz w:val="32"/>
          <w:szCs w:val="32"/>
          <w:u w:val="single"/>
          <w:lang w:val="en-US" w:eastAsia="zh-CN"/>
        </w:rPr>
        <w:t>奇台县第四小学</w:t>
      </w:r>
      <w:r>
        <w:rPr>
          <w:rFonts w:hint="eastAsia" w:ascii="方正小标宋简体" w:hAnsi="方正小标宋简体" w:eastAsia="方正小标宋简体"/>
          <w:color w:val="auto"/>
          <w:sz w:val="32"/>
          <w:szCs w:val="32"/>
          <w:u w:val="single"/>
        </w:rPr>
        <w:t xml:space="preserve"> </w:t>
      </w:r>
    </w:p>
    <w:p w14:paraId="455554E4">
      <w:pPr>
        <w:ind w:firstLine="1440" w:firstLineChars="450"/>
        <w:rPr>
          <w:rFonts w:ascii="方正小标宋简体" w:hAnsi="方正小标宋简体" w:eastAsia="方正小标宋简体"/>
          <w:color w:val="auto"/>
          <w:sz w:val="32"/>
          <w:szCs w:val="32"/>
          <w:u w:val="single"/>
        </w:rPr>
      </w:pPr>
    </w:p>
    <w:p w14:paraId="3888CAE2">
      <w:pPr>
        <w:spacing w:line="560" w:lineRule="exact"/>
        <w:jc w:val="left"/>
        <w:rPr>
          <w:rFonts w:hint="eastAsia" w:ascii="黑体" w:hAnsi="黑体" w:eastAsia="黑体"/>
          <w:b/>
          <w:bCs/>
          <w:i w:val="0"/>
          <w:iCs w:val="0"/>
          <w:color w:val="auto"/>
          <w:sz w:val="28"/>
          <w:szCs w:val="28"/>
          <w:highlight w:val="none"/>
        </w:rPr>
      </w:pPr>
    </w:p>
    <w:p w14:paraId="65D16DE7">
      <w:pPr>
        <w:spacing w:line="560" w:lineRule="exact"/>
        <w:jc w:val="left"/>
        <w:rPr>
          <w:rFonts w:ascii="黑体" w:hAnsi="黑体" w:eastAsia="黑体"/>
          <w:b/>
          <w:bCs/>
          <w:color w:val="auto"/>
          <w:sz w:val="32"/>
          <w:szCs w:val="32"/>
        </w:rPr>
      </w:pPr>
      <w:r>
        <w:rPr>
          <w:rFonts w:hint="eastAsia" w:ascii="黑体" w:hAnsi="黑体" w:eastAsia="黑体"/>
          <w:b/>
          <w:bCs/>
          <w:i w:val="0"/>
          <w:iCs w:val="0"/>
          <w:color w:val="auto"/>
          <w:sz w:val="28"/>
          <w:szCs w:val="28"/>
          <w:highlight w:val="none"/>
        </w:rPr>
        <w:t>一、</w:t>
      </w:r>
      <w:r>
        <w:rPr>
          <w:rFonts w:hint="eastAsia" w:ascii="黑体" w:hAnsi="黑体" w:eastAsia="黑体"/>
          <w:b/>
          <w:bCs/>
          <w:color w:val="auto"/>
          <w:sz w:val="32"/>
          <w:szCs w:val="32"/>
        </w:rPr>
        <w:t>需求清单</w:t>
      </w:r>
    </w:p>
    <w:p w14:paraId="4ED2957F">
      <w:p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（一）项目概况</w:t>
      </w:r>
    </w:p>
    <w:p w14:paraId="7C43F916">
      <w:pPr>
        <w:spacing w:line="560" w:lineRule="exact"/>
        <w:ind w:firstLine="440" w:firstLineChars="200"/>
        <w:jc w:val="left"/>
        <w:rPr>
          <w:rFonts w:hint="default" w:ascii="楷体_GB2312" w:hAnsi="楷体_GB2312" w:eastAsia="楷体_GB2312" w:cs="楷体_GB2312"/>
          <w:b/>
          <w:bCs/>
          <w:color w:val="auto"/>
          <w:sz w:val="28"/>
          <w:szCs w:val="28"/>
          <w:lang w:val="en-US"/>
        </w:rPr>
      </w:pPr>
      <w:r>
        <w:rPr>
          <w:rFonts w:hint="eastAsia" w:asciiTheme="majorEastAsia" w:hAnsiTheme="majorEastAsia" w:eastAsiaTheme="majorEastAsia" w:cstheme="majorEastAsia"/>
          <w:i w:val="0"/>
          <w:color w:val="auto"/>
          <w:kern w:val="0"/>
          <w:sz w:val="22"/>
          <w:szCs w:val="22"/>
          <w:u w:val="single"/>
          <w:lang w:val="en-US" w:eastAsia="zh-CN" w:bidi="ar"/>
        </w:rPr>
        <w:t>因我校学生众多，为了给学生创造良好的学习环境，为学生开展更好的心理健康课程，经校委会开会研究决定，将两间空闲教室改造装修为心里健康教室，一间沙盘室，一间心灵驿站，还有育美楼四楼社团楼道美化。</w:t>
      </w:r>
    </w:p>
    <w:tbl>
      <w:tblPr>
        <w:tblStyle w:val="15"/>
        <w:tblW w:w="78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159"/>
        <w:gridCol w:w="6703"/>
      </w:tblGrid>
      <w:tr w14:paraId="7AD39A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0" w:hRule="atLeast"/>
        </w:trPr>
        <w:tc>
          <w:tcPr>
            <w:tcW w:w="1159" w:type="dxa"/>
            <w:tcBorders>
              <w:tl2br w:val="nil"/>
              <w:tr2bl w:val="nil"/>
            </w:tcBorders>
            <w:shd w:val="clear" w:color="auto" w:fill="auto"/>
            <w:vAlign w:val="center"/>
          </w:tcPr>
          <w:p w14:paraId="2AAFE4F5">
            <w:pPr>
              <w:keepNext w:val="0"/>
              <w:keepLines w:val="0"/>
              <w:widowControl/>
              <w:suppressLineNumbers w:val="0"/>
              <w:jc w:val="center"/>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u w:val="none"/>
                <w:lang w:val="en-US" w:eastAsia="zh-CN" w:bidi="ar"/>
              </w:rPr>
              <w:t xml:space="preserve">  资金</w:t>
            </w:r>
          </w:p>
          <w:p w14:paraId="5F045329">
            <w:pPr>
              <w:keepNext w:val="0"/>
              <w:keepLines w:val="0"/>
              <w:widowControl/>
              <w:suppressLineNumbers w:val="0"/>
              <w:jc w:val="center"/>
              <w:textAlignment w:val="center"/>
              <w:rPr>
                <w:rFonts w:hint="eastAsia" w:asciiTheme="majorEastAsia" w:hAnsiTheme="majorEastAsia" w:eastAsiaTheme="majorEastAsia" w:cstheme="majorEastAsia"/>
                <w:i w:val="0"/>
                <w:color w:val="auto"/>
                <w:sz w:val="28"/>
                <w:szCs w:val="28"/>
                <w:u w:val="none"/>
              </w:rPr>
            </w:pPr>
            <w:r>
              <w:rPr>
                <w:rFonts w:hint="eastAsia" w:asciiTheme="majorEastAsia" w:hAnsiTheme="majorEastAsia" w:eastAsiaTheme="majorEastAsia" w:cstheme="majorEastAsia"/>
                <w:i w:val="0"/>
                <w:color w:val="auto"/>
                <w:kern w:val="0"/>
                <w:sz w:val="28"/>
                <w:szCs w:val="28"/>
                <w:u w:val="none"/>
                <w:lang w:val="en-US" w:eastAsia="zh-CN" w:bidi="ar"/>
              </w:rPr>
              <w:t xml:space="preserve">  来源</w:t>
            </w:r>
          </w:p>
        </w:tc>
        <w:tc>
          <w:tcPr>
            <w:tcW w:w="6703" w:type="dxa"/>
            <w:tcBorders>
              <w:tl2br w:val="nil"/>
              <w:tr2bl w:val="nil"/>
            </w:tcBorders>
            <w:shd w:val="clear" w:color="auto" w:fill="auto"/>
            <w:vAlign w:val="center"/>
          </w:tcPr>
          <w:p w14:paraId="6E68AA1F">
            <w:pPr>
              <w:keepNext w:val="0"/>
              <w:keepLines w:val="0"/>
              <w:widowControl/>
              <w:suppressLineNumbers w:val="0"/>
              <w:ind w:left="638" w:leftChars="304" w:firstLine="0" w:firstLineChars="0"/>
              <w:jc w:val="left"/>
              <w:textAlignment w:val="center"/>
              <w:rPr>
                <w:rFonts w:hint="eastAsia" w:asciiTheme="majorEastAsia" w:hAnsiTheme="majorEastAsia" w:eastAsiaTheme="majorEastAsia" w:cstheme="majorEastAsia"/>
                <w:i w:val="0"/>
                <w:color w:val="auto"/>
                <w:kern w:val="0"/>
                <w:sz w:val="28"/>
                <w:szCs w:val="28"/>
                <w:u w:val="none"/>
                <w:lang w:val="en-US" w:eastAsia="zh-CN" w:bidi="ar"/>
              </w:rPr>
            </w:pPr>
            <w:r>
              <w:rPr>
                <w:rFonts w:hint="eastAsia" w:asciiTheme="majorEastAsia" w:hAnsiTheme="majorEastAsia" w:eastAsiaTheme="majorEastAsia" w:cstheme="majorEastAsia"/>
                <w:i w:val="0"/>
                <w:color w:val="auto"/>
                <w:kern w:val="0"/>
                <w:sz w:val="28"/>
                <w:szCs w:val="28"/>
                <w:highlight w:val="yellow"/>
                <w:u w:val="none"/>
                <w:lang w:val="en-US" w:eastAsia="zh-CN" w:bidi="ar"/>
              </w:rPr>
              <w:t>□财政</w:t>
            </w:r>
            <w:r>
              <w:rPr>
                <w:rFonts w:hint="eastAsia" w:asciiTheme="majorEastAsia" w:hAnsiTheme="majorEastAsia" w:eastAsiaTheme="majorEastAsia" w:cstheme="majorEastAsia"/>
                <w:i w:val="0"/>
                <w:color w:val="auto"/>
                <w:kern w:val="0"/>
                <w:sz w:val="28"/>
                <w:szCs w:val="28"/>
                <w:u w:val="none"/>
                <w:lang w:val="en-US" w:eastAsia="zh-CN" w:bidi="ar"/>
              </w:rPr>
              <w:t xml:space="preserve">    </w:t>
            </w:r>
            <w:r>
              <w:rPr>
                <w:rFonts w:hint="eastAsia" w:asciiTheme="majorEastAsia" w:hAnsiTheme="majorEastAsia" w:eastAsiaTheme="majorEastAsia" w:cstheme="majorEastAsia"/>
                <w:i w:val="0"/>
                <w:color w:val="auto"/>
                <w:kern w:val="0"/>
                <w:sz w:val="28"/>
                <w:szCs w:val="28"/>
                <w:highlight w:val="yellow"/>
                <w:u w:val="none"/>
                <w:lang w:val="en-US" w:eastAsia="zh-CN" w:bidi="ar"/>
              </w:rPr>
              <w:t>☑自筹资金</w:t>
            </w:r>
            <w:r>
              <w:rPr>
                <w:rFonts w:hint="eastAsia" w:asciiTheme="majorEastAsia" w:hAnsiTheme="majorEastAsia" w:eastAsiaTheme="majorEastAsia" w:cstheme="majorEastAsia"/>
                <w:i w:val="0"/>
                <w:color w:val="auto"/>
                <w:kern w:val="0"/>
                <w:sz w:val="28"/>
                <w:szCs w:val="28"/>
                <w:u w:val="none"/>
                <w:lang w:val="en-US" w:eastAsia="zh-CN" w:bidi="ar"/>
              </w:rPr>
              <w:t xml:space="preserve">      </w:t>
            </w:r>
          </w:p>
          <w:p w14:paraId="0987CF71">
            <w:pPr>
              <w:keepNext w:val="0"/>
              <w:keepLines w:val="0"/>
              <w:widowControl/>
              <w:suppressLineNumbers w:val="0"/>
              <w:ind w:left="638" w:leftChars="304" w:firstLine="0" w:firstLineChars="0"/>
              <w:jc w:val="left"/>
              <w:textAlignment w:val="center"/>
              <w:rPr>
                <w:rFonts w:hint="eastAsia"/>
              </w:rPr>
            </w:pPr>
            <w:r>
              <w:rPr>
                <w:rFonts w:hint="eastAsia" w:asciiTheme="majorEastAsia" w:hAnsiTheme="majorEastAsia" w:eastAsiaTheme="majorEastAsia" w:cstheme="majorEastAsia"/>
                <w:i w:val="0"/>
                <w:color w:val="auto"/>
                <w:kern w:val="0"/>
                <w:sz w:val="28"/>
                <w:szCs w:val="28"/>
                <w:u w:val="none"/>
                <w:lang w:val="en-US" w:eastAsia="zh-CN" w:bidi="ar"/>
              </w:rPr>
              <w:t>项目资金批复文件   ☑无  □有</w:t>
            </w:r>
          </w:p>
        </w:tc>
      </w:tr>
    </w:tbl>
    <w:p w14:paraId="69720516">
      <w:pPr>
        <w:spacing w:line="560" w:lineRule="exact"/>
        <w:jc w:val="left"/>
        <w:rPr>
          <w:rFonts w:hint="default" w:asciiTheme="majorEastAsia" w:hAnsiTheme="majorEastAsia" w:eastAsiaTheme="majorEastAsia" w:cstheme="majorEastAsia"/>
          <w:color w:val="auto"/>
          <w:sz w:val="28"/>
          <w:szCs w:val="28"/>
          <w:highlight w:val="none"/>
          <w:lang w:val="en-US"/>
        </w:rPr>
      </w:pPr>
      <w:r>
        <w:rPr>
          <w:rFonts w:hint="eastAsia" w:asciiTheme="majorEastAsia" w:hAnsiTheme="majorEastAsia" w:eastAsiaTheme="majorEastAsia" w:cstheme="majorEastAsia"/>
          <w:color w:val="auto"/>
          <w:sz w:val="28"/>
          <w:szCs w:val="28"/>
          <w:lang w:val="en-US" w:eastAsia="zh-CN"/>
        </w:rPr>
        <w:t>采购方式：</w:t>
      </w:r>
      <w:r>
        <w:rPr>
          <w:rFonts w:hint="eastAsia" w:asciiTheme="majorEastAsia" w:hAnsiTheme="majorEastAsia" w:eastAsiaTheme="majorEastAsia" w:cstheme="majorEastAsia"/>
          <w:color w:val="auto"/>
          <w:sz w:val="28"/>
          <w:szCs w:val="28"/>
          <w:highlight w:val="none"/>
          <w:lang w:val="en-US" w:eastAsia="zh-CN"/>
        </w:rPr>
        <w:t xml:space="preserve"> 在线询价</w:t>
      </w:r>
      <w:bookmarkStart w:id="0" w:name="_GoBack"/>
      <w:bookmarkEnd w:id="0"/>
      <w:r>
        <w:rPr>
          <w:rFonts w:hint="eastAsia" w:asciiTheme="majorEastAsia" w:hAnsiTheme="majorEastAsia" w:eastAsiaTheme="majorEastAsia" w:cstheme="majorEastAsia"/>
          <w:i w:val="0"/>
          <w:color w:val="auto"/>
          <w:kern w:val="0"/>
          <w:sz w:val="28"/>
          <w:szCs w:val="28"/>
          <w:highlight w:val="yellow"/>
          <w:u w:val="none"/>
          <w:lang w:val="en-US" w:eastAsia="zh-CN" w:bidi="ar"/>
        </w:rPr>
        <w:t>□</w:t>
      </w:r>
      <w:r>
        <w:rPr>
          <w:rFonts w:hint="eastAsia" w:asciiTheme="majorEastAsia" w:hAnsiTheme="majorEastAsia" w:eastAsiaTheme="majorEastAsia" w:cstheme="majorEastAsia"/>
          <w:color w:val="auto"/>
          <w:sz w:val="28"/>
          <w:szCs w:val="28"/>
          <w:highlight w:val="yellow"/>
          <w:lang w:val="en-US" w:eastAsia="zh-CN"/>
        </w:rPr>
        <w:t xml:space="preserve"> </w:t>
      </w:r>
      <w:r>
        <w:rPr>
          <w:rFonts w:hint="eastAsia" w:asciiTheme="majorEastAsia" w:hAnsiTheme="majorEastAsia" w:eastAsiaTheme="majorEastAsia" w:cstheme="majorEastAsia"/>
          <w:color w:val="auto"/>
          <w:sz w:val="28"/>
          <w:szCs w:val="28"/>
          <w:highlight w:val="none"/>
          <w:lang w:val="en-US" w:eastAsia="zh-CN"/>
        </w:rPr>
        <w:t xml:space="preserve">  竞价采购</w:t>
      </w:r>
      <w:r>
        <w:rPr>
          <w:rFonts w:hint="eastAsia" w:asciiTheme="majorEastAsia" w:hAnsiTheme="majorEastAsia" w:eastAsiaTheme="majorEastAsia" w:cstheme="majorEastAsia"/>
          <w:i w:val="0"/>
          <w:color w:val="auto"/>
          <w:kern w:val="0"/>
          <w:sz w:val="28"/>
          <w:szCs w:val="28"/>
          <w:highlight w:val="yellow"/>
          <w:u w:val="none"/>
          <w:lang w:val="en-US" w:eastAsia="zh-CN" w:bidi="ar"/>
        </w:rPr>
        <w:t>☑</w:t>
      </w:r>
      <w:r>
        <w:rPr>
          <w:rFonts w:hint="eastAsia" w:asciiTheme="majorEastAsia" w:hAnsiTheme="majorEastAsia" w:eastAsiaTheme="majorEastAsia" w:cstheme="majorEastAsia"/>
          <w:i w:val="0"/>
          <w:color w:val="auto"/>
          <w:kern w:val="0"/>
          <w:sz w:val="28"/>
          <w:szCs w:val="28"/>
          <w:highlight w:val="none"/>
          <w:u w:val="none"/>
          <w:lang w:val="en-US" w:eastAsia="zh-CN" w:bidi="ar"/>
        </w:rPr>
        <w:t xml:space="preserve">   直接订购</w:t>
      </w:r>
      <w:r>
        <w:rPr>
          <w:rFonts w:hint="eastAsia" w:asciiTheme="majorEastAsia" w:hAnsiTheme="majorEastAsia" w:eastAsiaTheme="majorEastAsia" w:cstheme="majorEastAsia"/>
          <w:i w:val="0"/>
          <w:color w:val="auto"/>
          <w:kern w:val="0"/>
          <w:sz w:val="28"/>
          <w:szCs w:val="28"/>
          <w:highlight w:val="yellow"/>
          <w:u w:val="none"/>
          <w:lang w:val="en-US" w:eastAsia="zh-CN" w:bidi="ar"/>
        </w:rPr>
        <w:t>□</w:t>
      </w:r>
      <w:r>
        <w:rPr>
          <w:rFonts w:hint="eastAsia" w:asciiTheme="majorEastAsia" w:hAnsiTheme="majorEastAsia" w:eastAsiaTheme="majorEastAsia" w:cstheme="majorEastAsia"/>
          <w:color w:val="auto"/>
          <w:sz w:val="28"/>
          <w:szCs w:val="28"/>
          <w:highlight w:val="yellow"/>
          <w:lang w:val="en-US" w:eastAsia="zh-CN"/>
        </w:rPr>
        <w:t xml:space="preserve"> </w:t>
      </w:r>
    </w:p>
    <w:p w14:paraId="539F404E">
      <w:pPr>
        <w:pStyle w:val="18"/>
        <w:ind w:left="0" w:leftChars="0" w:firstLine="0" w:firstLineChars="0"/>
        <w:rPr>
          <w:rFonts w:hint="eastAsia"/>
          <w:color w:val="auto"/>
        </w:rPr>
      </w:pPr>
      <w:r>
        <w:rPr>
          <w:rFonts w:hint="eastAsia" w:asciiTheme="majorEastAsia" w:hAnsiTheme="majorEastAsia" w:eastAsiaTheme="majorEastAsia" w:cstheme="majorEastAsia"/>
          <w:color w:val="auto"/>
          <w:sz w:val="28"/>
          <w:szCs w:val="28"/>
        </w:rPr>
        <w:t>总 预 算：</w:t>
      </w:r>
      <w:r>
        <w:rPr>
          <w:rFonts w:hint="eastAsia" w:asciiTheme="majorEastAsia" w:hAnsiTheme="majorEastAsia" w:eastAsiaTheme="majorEastAsia" w:cstheme="majorEastAsia"/>
          <w:color w:val="auto"/>
          <w:sz w:val="28"/>
          <w:szCs w:val="28"/>
          <w:highlight w:val="yellow"/>
          <w:u w:val="single"/>
          <w:lang w:val="en-US" w:eastAsia="zh-CN"/>
        </w:rPr>
        <w:t>11.3570</w:t>
      </w:r>
      <w:r>
        <w:rPr>
          <w:rFonts w:hint="eastAsia" w:asciiTheme="majorEastAsia" w:hAnsiTheme="majorEastAsia" w:eastAsiaTheme="majorEastAsia" w:cstheme="majorEastAsia"/>
          <w:color w:val="auto"/>
          <w:sz w:val="28"/>
          <w:szCs w:val="28"/>
          <w:u w:val="single"/>
          <w:lang w:val="en-US" w:eastAsia="zh-CN"/>
        </w:rPr>
        <w:t>万元整</w:t>
      </w:r>
      <w:r>
        <w:rPr>
          <w:rFonts w:hint="eastAsia" w:asciiTheme="majorEastAsia" w:hAnsiTheme="majorEastAsia" w:eastAsiaTheme="majorEastAsia" w:cstheme="majorEastAsia"/>
          <w:color w:val="auto"/>
          <w:sz w:val="28"/>
          <w:szCs w:val="28"/>
          <w:u w:val="single"/>
        </w:rPr>
        <w:t xml:space="preserve"> </w:t>
      </w:r>
      <w:r>
        <w:rPr>
          <w:rFonts w:hint="eastAsia" w:asciiTheme="majorEastAsia" w:hAnsiTheme="majorEastAsia" w:eastAsiaTheme="majorEastAsia" w:cstheme="majorEastAsia"/>
          <w:color w:val="auto"/>
          <w:sz w:val="28"/>
          <w:szCs w:val="28"/>
          <w:u w:val="none"/>
          <w:lang w:val="en-US" w:eastAsia="zh-CN"/>
        </w:rPr>
        <w:t xml:space="preserve">   </w:t>
      </w:r>
      <w:r>
        <w:rPr>
          <w:rFonts w:hint="eastAsia" w:asciiTheme="majorEastAsia" w:hAnsiTheme="majorEastAsia" w:eastAsiaTheme="majorEastAsia" w:cstheme="majorEastAsia"/>
          <w:color w:val="auto"/>
          <w:sz w:val="28"/>
          <w:szCs w:val="28"/>
          <w:lang w:val="en-US" w:eastAsia="zh-CN"/>
        </w:rPr>
        <w:t>最高限价：</w:t>
      </w:r>
      <w:r>
        <w:rPr>
          <w:rFonts w:hint="eastAsia" w:asciiTheme="majorEastAsia" w:hAnsiTheme="majorEastAsia" w:eastAsiaTheme="majorEastAsia" w:cstheme="majorEastAsia"/>
          <w:color w:val="auto"/>
          <w:sz w:val="28"/>
          <w:szCs w:val="28"/>
          <w:u w:val="single"/>
          <w:lang w:val="en-US" w:eastAsia="zh-CN"/>
        </w:rPr>
        <w:t>11.3570万元整</w:t>
      </w:r>
      <w:r>
        <w:rPr>
          <w:rFonts w:hint="eastAsia" w:asciiTheme="majorEastAsia" w:hAnsiTheme="majorEastAsia" w:eastAsiaTheme="majorEastAsia" w:cstheme="majorEastAsia"/>
          <w:color w:val="auto"/>
          <w:sz w:val="28"/>
          <w:szCs w:val="28"/>
          <w:u w:val="single"/>
        </w:rPr>
        <w:t xml:space="preserve"> </w:t>
      </w:r>
    </w:p>
    <w:tbl>
      <w:tblPr>
        <w:tblStyle w:val="15"/>
        <w:tblW w:w="834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645"/>
        <w:gridCol w:w="1617"/>
        <w:gridCol w:w="4403"/>
        <w:gridCol w:w="1679"/>
      </w:tblGrid>
      <w:tr w14:paraId="07928A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8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A968B">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kern w:val="0"/>
                <w:sz w:val="22"/>
                <w:szCs w:val="22"/>
                <w:u w:val="none"/>
                <w:lang w:val="en-US" w:eastAsia="zh-CN" w:bidi="ar"/>
              </w:rPr>
            </w:pPr>
            <w:r>
              <w:rPr>
                <w:rFonts w:hint="eastAsia" w:asciiTheme="majorEastAsia" w:hAnsiTheme="majorEastAsia" w:eastAsiaTheme="majorEastAsia" w:cstheme="majorEastAsia"/>
                <w:b/>
                <w:bCs/>
                <w:i w:val="0"/>
                <w:color w:val="auto"/>
                <w:kern w:val="0"/>
                <w:sz w:val="22"/>
                <w:szCs w:val="22"/>
                <w:u w:val="none"/>
                <w:lang w:val="en-US" w:eastAsia="zh-CN" w:bidi="ar"/>
              </w:rPr>
              <w:t>标的序号</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FFD22">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i w:val="0"/>
                <w:color w:val="auto"/>
                <w:kern w:val="0"/>
                <w:sz w:val="22"/>
                <w:szCs w:val="22"/>
                <w:u w:val="none"/>
                <w:lang w:val="en-US" w:eastAsia="zh-CN" w:bidi="ar"/>
              </w:rPr>
              <w:t>标的名称</w:t>
            </w: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14C94">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lang w:val="en-US" w:eastAsia="zh-CN"/>
              </w:rPr>
            </w:pPr>
            <w:r>
              <w:rPr>
                <w:rFonts w:hint="eastAsia" w:asciiTheme="majorEastAsia" w:hAnsiTheme="majorEastAsia" w:eastAsiaTheme="majorEastAsia" w:cstheme="majorEastAsia"/>
                <w:b/>
                <w:bCs/>
                <w:i w:val="0"/>
                <w:color w:val="auto"/>
                <w:kern w:val="0"/>
                <w:sz w:val="22"/>
                <w:szCs w:val="22"/>
                <w:u w:val="none"/>
                <w:lang w:val="en-US" w:eastAsia="zh-CN" w:bidi="ar"/>
              </w:rPr>
              <w:t>具体施工内容</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8F392">
            <w:pPr>
              <w:spacing w:line="440" w:lineRule="exact"/>
              <w:jc w:val="center"/>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预算金额</w:t>
            </w:r>
          </w:p>
          <w:p w14:paraId="1CE36DD0">
            <w:pPr>
              <w:keepNext w:val="0"/>
              <w:keepLines w:val="0"/>
              <w:widowControl/>
              <w:suppressLineNumbers w:val="0"/>
              <w:jc w:val="center"/>
              <w:textAlignment w:val="center"/>
              <w:rPr>
                <w:rFonts w:hint="eastAsia" w:asciiTheme="majorEastAsia" w:hAnsiTheme="majorEastAsia" w:eastAsiaTheme="majorEastAsia" w:cstheme="majorEastAsia"/>
                <w:b/>
                <w:bCs/>
                <w:i w:val="0"/>
                <w:color w:val="auto"/>
                <w:sz w:val="22"/>
                <w:szCs w:val="22"/>
                <w:u w:val="none"/>
              </w:rPr>
            </w:pPr>
            <w:r>
              <w:rPr>
                <w:rFonts w:hint="eastAsia" w:asciiTheme="majorEastAsia" w:hAnsiTheme="majorEastAsia" w:eastAsiaTheme="majorEastAsia" w:cstheme="majorEastAsia"/>
                <w:b/>
                <w:bCs/>
                <w:color w:val="auto"/>
                <w:sz w:val="24"/>
                <w:szCs w:val="24"/>
                <w:highlight w:val="none"/>
              </w:rPr>
              <w:t>（元）</w:t>
            </w:r>
          </w:p>
        </w:tc>
      </w:tr>
      <w:tr w14:paraId="2718D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C4196">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1</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FF001">
            <w:pPr>
              <w:jc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沙盘室装修</w:t>
            </w: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5BFDF">
            <w:pPr>
              <w:jc w:val="left"/>
              <w:rPr>
                <w:rFonts w:hint="default" w:ascii="宋体" w:hAnsi="宋体" w:eastAsia="宋体" w:cs="宋体"/>
                <w:i w:val="0"/>
                <w:color w:val="auto"/>
                <w:sz w:val="22"/>
                <w:szCs w:val="22"/>
                <w:highlight w:val="none"/>
                <w:u w:val="none"/>
                <w:lang w:val="en-US" w:eastAsia="zh-CN"/>
              </w:rPr>
            </w:pPr>
            <w:r>
              <w:rPr>
                <w:rFonts w:hint="eastAsia" w:ascii="宋体" w:hAnsi="宋体" w:eastAsia="宋体" w:cs="宋体"/>
                <w:i w:val="0"/>
                <w:color w:val="auto"/>
                <w:sz w:val="22"/>
                <w:szCs w:val="22"/>
                <w:highlight w:val="yellow"/>
                <w:u w:val="none"/>
                <w:lang w:val="en-US" w:eastAsia="zh-CN"/>
              </w:rPr>
              <w:t>房屋粉刷、吊顶、灯具装饰等</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76583">
            <w:pPr>
              <w:jc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highlight w:val="yellow"/>
                <w:u w:val="none"/>
                <w:lang w:val="en-US" w:eastAsia="zh-CN"/>
              </w:rPr>
              <w:t>35040</w:t>
            </w:r>
          </w:p>
        </w:tc>
      </w:tr>
      <w:tr w14:paraId="3C8AC0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1FCB8">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2</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171B4">
            <w:pPr>
              <w:jc w:val="both"/>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心理咨询室装修</w:t>
            </w: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13C47">
            <w:pPr>
              <w:tabs>
                <w:tab w:val="left" w:pos="1449"/>
              </w:tabs>
              <w:jc w:val="left"/>
              <w:rPr>
                <w:rFonts w:hint="default" w:ascii="宋体" w:hAnsi="宋体" w:eastAsia="宋体" w:cs="宋体"/>
                <w:i w:val="0"/>
                <w:color w:val="auto"/>
                <w:sz w:val="22"/>
                <w:szCs w:val="22"/>
                <w:highlight w:val="none"/>
                <w:u w:val="none"/>
                <w:lang w:val="en-US" w:eastAsia="zh-CN"/>
              </w:rPr>
            </w:pPr>
            <w:r>
              <w:rPr>
                <w:rFonts w:hint="eastAsia" w:ascii="宋体" w:hAnsi="宋体" w:eastAsia="宋体" w:cs="宋体"/>
                <w:i w:val="0"/>
                <w:color w:val="auto"/>
                <w:sz w:val="22"/>
                <w:szCs w:val="22"/>
                <w:highlight w:val="yellow"/>
                <w:u w:val="none"/>
                <w:lang w:val="en-US" w:eastAsia="zh-CN"/>
              </w:rPr>
              <w:t>房屋粉刷、吊顶、灯具装饰等</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A891B">
            <w:pP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31570</w:t>
            </w:r>
          </w:p>
        </w:tc>
      </w:tr>
      <w:tr w14:paraId="683EE2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0" w:hRule="atLeast"/>
        </w:trPr>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BD412">
            <w:pPr>
              <w:keepNext w:val="0"/>
              <w:keepLines w:val="0"/>
              <w:widowControl/>
              <w:suppressLineNumbers w:val="0"/>
              <w:jc w:val="center"/>
              <w:textAlignment w:val="center"/>
              <w:rPr>
                <w:rFonts w:hint="default" w:ascii="宋体" w:hAnsi="宋体" w:eastAsia="宋体" w:cs="宋体"/>
                <w:i w:val="0"/>
                <w:color w:val="auto"/>
                <w:kern w:val="0"/>
                <w:sz w:val="22"/>
                <w:szCs w:val="22"/>
                <w:u w:val="none"/>
                <w:lang w:val="en-US" w:eastAsia="zh-CN" w:bidi="ar"/>
              </w:rPr>
            </w:pPr>
            <w:r>
              <w:rPr>
                <w:rFonts w:hint="eastAsia" w:ascii="宋体" w:hAnsi="宋体" w:eastAsia="宋体" w:cs="宋体"/>
                <w:i w:val="0"/>
                <w:color w:val="auto"/>
                <w:kern w:val="0"/>
                <w:sz w:val="22"/>
                <w:szCs w:val="22"/>
                <w:u w:val="none"/>
                <w:lang w:val="en-US" w:eastAsia="zh-CN" w:bidi="ar"/>
              </w:rPr>
              <w:t>3</w:t>
            </w:r>
          </w:p>
        </w:tc>
        <w:tc>
          <w:tcPr>
            <w:tcW w:w="161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55B29">
            <w:pPr>
              <w:jc w:val="both"/>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育美楼四楼楼道装修</w:t>
            </w:r>
          </w:p>
        </w:tc>
        <w:tc>
          <w:tcPr>
            <w:tcW w:w="44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2D02">
            <w:pPr>
              <w:tabs>
                <w:tab w:val="left" w:pos="1449"/>
              </w:tabs>
              <w:jc w:val="left"/>
              <w:rPr>
                <w:rFonts w:hint="default" w:ascii="宋体" w:hAnsi="宋体" w:eastAsia="宋体" w:cs="宋体"/>
                <w:i w:val="0"/>
                <w:color w:val="auto"/>
                <w:sz w:val="22"/>
                <w:szCs w:val="22"/>
                <w:highlight w:val="none"/>
                <w:u w:val="none"/>
                <w:lang w:val="en-US" w:eastAsia="zh-CN"/>
              </w:rPr>
            </w:pPr>
            <w:r>
              <w:rPr>
                <w:rFonts w:hint="eastAsia" w:ascii="宋体" w:hAnsi="宋体" w:eastAsia="宋体" w:cs="宋体"/>
                <w:i w:val="0"/>
                <w:color w:val="auto"/>
                <w:sz w:val="22"/>
                <w:szCs w:val="22"/>
                <w:highlight w:val="none"/>
                <w:u w:val="none"/>
                <w:lang w:val="en-US" w:eastAsia="zh-CN"/>
              </w:rPr>
              <w:t>吊顶、灯具装饰、护墙板等</w:t>
            </w:r>
          </w:p>
        </w:tc>
        <w:tc>
          <w:tcPr>
            <w:tcW w:w="16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4A7DF">
            <w:pP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46960</w:t>
            </w:r>
          </w:p>
        </w:tc>
      </w:tr>
    </w:tbl>
    <w:p w14:paraId="530F8372">
      <w:pPr>
        <w:numPr>
          <w:ilvl w:val="0"/>
          <w:numId w:val="1"/>
        </w:numPr>
        <w:spacing w:line="560" w:lineRule="exact"/>
        <w:ind w:firstLine="562" w:firstLineChars="200"/>
        <w:jc w:val="left"/>
        <w:rPr>
          <w:rFonts w:hint="eastAsia" w:ascii="楷体_GB2312" w:hAnsi="楷体_GB2312" w:eastAsia="楷体_GB2312" w:cs="楷体_GB2312"/>
          <w:b/>
          <w:bCs/>
          <w:color w:val="auto"/>
          <w:sz w:val="28"/>
          <w:szCs w:val="28"/>
        </w:rPr>
      </w:pPr>
      <w:r>
        <w:rPr>
          <w:rFonts w:hint="eastAsia" w:ascii="楷体_GB2312" w:hAnsi="楷体_GB2312" w:eastAsia="楷体_GB2312" w:cs="楷体_GB2312"/>
          <w:b/>
          <w:bCs/>
          <w:color w:val="auto"/>
          <w:sz w:val="28"/>
          <w:szCs w:val="28"/>
        </w:rPr>
        <w:t>商务</w:t>
      </w:r>
      <w:r>
        <w:rPr>
          <w:rFonts w:hint="eastAsia" w:ascii="楷体_GB2312" w:hAnsi="楷体_GB2312" w:eastAsia="楷体_GB2312" w:cs="楷体_GB2312"/>
          <w:b/>
          <w:bCs/>
          <w:color w:val="auto"/>
          <w:sz w:val="28"/>
          <w:szCs w:val="28"/>
          <w:lang w:eastAsia="zh-CN"/>
        </w:rPr>
        <w:t>、</w:t>
      </w:r>
      <w:r>
        <w:rPr>
          <w:rFonts w:hint="eastAsia" w:ascii="楷体_GB2312" w:hAnsi="楷体_GB2312" w:eastAsia="楷体_GB2312" w:cs="楷体_GB2312"/>
          <w:b/>
          <w:bCs/>
          <w:color w:val="auto"/>
          <w:sz w:val="28"/>
          <w:szCs w:val="28"/>
        </w:rPr>
        <w:t>技术要求</w:t>
      </w:r>
    </w:p>
    <w:tbl>
      <w:tblPr>
        <w:tblStyle w:val="15"/>
        <w:tblW w:w="8713" w:type="dxa"/>
        <w:tblInd w:w="-20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538"/>
        <w:gridCol w:w="1300"/>
        <w:gridCol w:w="6875"/>
      </w:tblGrid>
      <w:tr w14:paraId="0A0F2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0" w:hRule="atLeast"/>
        </w:trPr>
        <w:tc>
          <w:tcPr>
            <w:tcW w:w="8713" w:type="dxa"/>
            <w:gridSpan w:val="3"/>
            <w:shd w:val="clear" w:color="auto" w:fill="auto"/>
            <w:vAlign w:val="center"/>
          </w:tcPr>
          <w:p w14:paraId="46DF4A81">
            <w:pPr>
              <w:spacing w:line="560" w:lineRule="exact"/>
              <w:ind w:firstLine="560" w:firstLineChars="200"/>
              <w:jc w:val="left"/>
              <w:rPr>
                <w:rFonts w:hint="eastAsia" w:asciiTheme="majorEastAsia" w:hAnsiTheme="majorEastAsia" w:eastAsiaTheme="majorEastAsia" w:cstheme="majorEastAsia"/>
                <w:b/>
                <w:i w:val="0"/>
                <w:color w:val="auto"/>
                <w:sz w:val="30"/>
                <w:szCs w:val="30"/>
                <w:u w:val="none"/>
              </w:rPr>
            </w:pPr>
            <w:r>
              <w:rPr>
                <w:rFonts w:hint="eastAsia" w:asciiTheme="majorEastAsia" w:hAnsiTheme="majorEastAsia" w:eastAsiaTheme="majorEastAsia" w:cstheme="majorEastAsia"/>
                <w:b w:val="0"/>
                <w:bCs/>
                <w:i w:val="0"/>
                <w:color w:val="auto"/>
                <w:kern w:val="0"/>
                <w:sz w:val="28"/>
                <w:szCs w:val="28"/>
                <w:u w:val="none"/>
                <w:lang w:val="en-US" w:eastAsia="zh-CN" w:bidi="ar"/>
              </w:rPr>
              <w:t xml:space="preserve">（1） </w:t>
            </w:r>
            <w:r>
              <w:rPr>
                <w:rFonts w:hint="eastAsia" w:asciiTheme="majorEastAsia" w:hAnsiTheme="majorEastAsia" w:eastAsiaTheme="majorEastAsia" w:cstheme="majorEastAsia"/>
                <w:b w:val="0"/>
                <w:bCs/>
                <w:color w:val="auto"/>
                <w:sz w:val="28"/>
                <w:szCs w:val="28"/>
              </w:rPr>
              <w:t>商务要求</w:t>
            </w:r>
          </w:p>
        </w:tc>
      </w:tr>
      <w:tr w14:paraId="69B6A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3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FEBD9">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序号</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5F865">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名称</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02671">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ascii="宋体" w:hAnsi="宋体" w:eastAsia="宋体" w:cs="宋体"/>
                <w:b/>
                <w:bCs/>
                <w:i w:val="0"/>
                <w:color w:val="auto"/>
                <w:kern w:val="0"/>
                <w:sz w:val="22"/>
                <w:szCs w:val="22"/>
                <w:u w:val="none"/>
                <w:lang w:val="en-US" w:eastAsia="zh-CN" w:bidi="ar"/>
              </w:rPr>
              <w:t>内容</w:t>
            </w:r>
          </w:p>
        </w:tc>
      </w:tr>
      <w:tr w14:paraId="1CD18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44"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6C6B6">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1</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94FEF">
            <w:pPr>
              <w:keepNext w:val="0"/>
              <w:keepLines w:val="0"/>
              <w:widowControl/>
              <w:suppressLineNumbers w:val="0"/>
              <w:jc w:val="left"/>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资格要求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24C27">
            <w:pPr>
              <w:keepNext w:val="0"/>
              <w:keepLines w:val="0"/>
              <w:widowControl/>
              <w:numPr>
                <w:ilvl w:val="0"/>
                <w:numId w:val="2"/>
              </w:numPr>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投标人必须是符合《中华人民共和国政府采购法》第二十二条的合格供应商。</w:t>
            </w:r>
          </w:p>
          <w:p w14:paraId="53992AF7">
            <w:pPr>
              <w:keepNext w:val="0"/>
              <w:keepLines w:val="0"/>
              <w:widowControl/>
              <w:numPr>
                <w:ilvl w:val="0"/>
                <w:numId w:val="2"/>
              </w:numPr>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其他特定资格：</w:t>
            </w:r>
          </w:p>
          <w:p w14:paraId="74AA7FB0">
            <w:pPr>
              <w:keepNext w:val="0"/>
              <w:keepLines w:val="0"/>
              <w:widowControl/>
              <w:numPr>
                <w:ilvl w:val="0"/>
                <w:numId w:val="2"/>
              </w:numPr>
              <w:suppressLineNumbers w:val="0"/>
              <w:jc w:val="left"/>
              <w:textAlignment w:val="center"/>
              <w:rPr>
                <w:rFonts w:hint="eastAsia" w:ascii="宋体" w:hAnsi="宋体" w:cs="宋体"/>
                <w:i w:val="0"/>
                <w:color w:val="auto"/>
                <w:sz w:val="22"/>
                <w:szCs w:val="22"/>
                <w:highlight w:val="yellow"/>
                <w:u w:val="none"/>
                <w:lang w:val="en-US" w:eastAsia="zh-CN"/>
              </w:rPr>
            </w:pPr>
            <w:r>
              <w:rPr>
                <w:rFonts w:hint="eastAsia" w:ascii="宋体" w:hAnsi="宋体" w:cs="宋体"/>
                <w:i w:val="0"/>
                <w:color w:val="auto"/>
                <w:sz w:val="22"/>
                <w:szCs w:val="22"/>
                <w:highlight w:val="yellow"/>
                <w:u w:val="none"/>
                <w:lang w:val="en-US" w:eastAsia="zh-CN"/>
              </w:rPr>
              <w:t xml:space="preserve">☑无 </w:t>
            </w:r>
          </w:p>
          <w:p w14:paraId="7FB931E7">
            <w:pPr>
              <w:keepNext w:val="0"/>
              <w:keepLines w:val="0"/>
              <w:widowControl/>
              <w:numPr>
                <w:ilvl w:val="0"/>
                <w:numId w:val="2"/>
              </w:numPr>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□有：</w:t>
            </w:r>
          </w:p>
        </w:tc>
      </w:tr>
      <w:tr w14:paraId="04165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0"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BDC15">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2</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B1C6F">
            <w:pPr>
              <w:keepNext w:val="0"/>
              <w:keepLines w:val="0"/>
              <w:widowControl/>
              <w:suppressLineNumbers w:val="0"/>
              <w:jc w:val="center"/>
              <w:textAlignment w:val="center"/>
              <w:rPr>
                <w:rFonts w:hint="eastAsia" w:ascii="宋体" w:hAnsi="宋体" w:eastAsia="宋体" w:cs="宋体"/>
                <w:b/>
                <w:bCs/>
                <w:i w:val="0"/>
                <w:color w:val="auto"/>
                <w:sz w:val="22"/>
                <w:szCs w:val="22"/>
                <w:u w:val="none"/>
              </w:rPr>
            </w:pPr>
            <w:r>
              <w:rPr>
                <w:rFonts w:hint="eastAsia"/>
                <w:b/>
                <w:bCs/>
                <w:color w:val="auto"/>
                <w:sz w:val="24"/>
                <w:szCs w:val="24"/>
                <w:highlight w:val="none"/>
              </w:rPr>
              <w:t>★完工期</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5F171">
            <w:pPr>
              <w:keepNext w:val="0"/>
              <w:keepLines w:val="0"/>
              <w:widowControl/>
              <w:suppressLineNumbers w:val="0"/>
              <w:jc w:val="left"/>
              <w:textAlignment w:val="center"/>
              <w:rPr>
                <w:rFonts w:hint="eastAsia" w:ascii="宋体" w:hAnsi="宋体" w:eastAsia="宋体" w:cs="宋体"/>
                <w:i w:val="0"/>
                <w:color w:val="auto"/>
                <w:sz w:val="22"/>
                <w:szCs w:val="22"/>
                <w:u w:val="none"/>
              </w:rPr>
            </w:pPr>
            <w:r>
              <w:rPr>
                <w:rFonts w:hint="eastAsia" w:ascii="宋体" w:hAnsi="宋体" w:eastAsia="宋体" w:cs="宋体"/>
                <w:i w:val="0"/>
                <w:color w:val="auto"/>
                <w:kern w:val="0"/>
                <w:sz w:val="22"/>
                <w:szCs w:val="22"/>
                <w:u w:val="none"/>
                <w:lang w:val="en-US" w:eastAsia="zh-CN" w:bidi="ar"/>
              </w:rPr>
              <w:t xml:space="preserve">合同签订后 </w:t>
            </w:r>
            <w:r>
              <w:rPr>
                <w:rFonts w:hint="eastAsia" w:ascii="宋体" w:hAnsi="宋体" w:eastAsia="宋体" w:cs="宋体"/>
                <w:i w:val="0"/>
                <w:color w:val="auto"/>
                <w:kern w:val="0"/>
                <w:sz w:val="22"/>
                <w:szCs w:val="22"/>
                <w:highlight w:val="yellow"/>
                <w:u w:val="single"/>
                <w:lang w:val="en-US" w:eastAsia="zh-CN" w:bidi="ar"/>
              </w:rPr>
              <w:t xml:space="preserve">30 </w:t>
            </w:r>
            <w:r>
              <w:rPr>
                <w:rFonts w:hint="eastAsia" w:ascii="宋体" w:hAnsi="宋体" w:eastAsia="宋体" w:cs="宋体"/>
                <w:i w:val="0"/>
                <w:color w:val="auto"/>
                <w:kern w:val="0"/>
                <w:sz w:val="22"/>
                <w:szCs w:val="22"/>
                <w:u w:val="none"/>
                <w:lang w:val="en-US" w:eastAsia="zh-CN" w:bidi="ar"/>
              </w:rPr>
              <w:t>日</w:t>
            </w:r>
          </w:p>
        </w:tc>
      </w:tr>
      <w:tr w14:paraId="7BABDD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6"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93AA3">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3</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0CAF2">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施工地点</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F609A">
            <w:pPr>
              <w:keepNext w:val="0"/>
              <w:keepLines w:val="0"/>
              <w:widowControl/>
              <w:suppressLineNumbers w:val="0"/>
              <w:jc w:val="left"/>
              <w:textAlignment w:val="center"/>
              <w:rPr>
                <w:rFonts w:hint="default"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highlight w:val="yellow"/>
                <w:u w:val="none"/>
                <w:lang w:val="en-US" w:eastAsia="zh-CN"/>
              </w:rPr>
              <w:t>奇台县第四小学</w:t>
            </w:r>
          </w:p>
        </w:tc>
      </w:tr>
      <w:tr w14:paraId="41D66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13" w:hRule="atLeast"/>
        </w:trPr>
        <w:tc>
          <w:tcPr>
            <w:tcW w:w="5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AF175">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4</w:t>
            </w:r>
          </w:p>
        </w:tc>
        <w:tc>
          <w:tcPr>
            <w:tcW w:w="1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90898">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报价要求</w:t>
            </w:r>
          </w:p>
        </w:tc>
        <w:tc>
          <w:tcPr>
            <w:tcW w:w="68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470C9">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1、本项目的报价和结算支付均以人民币为货币单位。 </w:t>
            </w:r>
          </w:p>
          <w:p w14:paraId="027ADFA7">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2、供应商报价应包括设计、采购、运输、安装、相关部门验收及保修期内的维护保养等所有含税费用，以及供应商认为必要的其他货物、材料、工程、服务。</w:t>
            </w:r>
          </w:p>
          <w:p w14:paraId="6932E8AB">
            <w:pPr>
              <w:keepNext w:val="0"/>
              <w:keepLines w:val="0"/>
              <w:widowControl/>
              <w:suppressLineNumbers w:val="0"/>
              <w:jc w:val="center"/>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3、如出现任何遗漏内容需产生额外费用，均由成交供应商自行承担，采购人将不再另支付任何费用。（以实际签署合同为准，另有约定除外） </w:t>
            </w:r>
          </w:p>
          <w:p w14:paraId="42549D45">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786B2E52">
            <w:pPr>
              <w:keepNext w:val="0"/>
              <w:keepLines w:val="0"/>
              <w:widowControl/>
              <w:suppressLineNumbers w:val="0"/>
              <w:jc w:val="left"/>
              <w:textAlignment w:val="center"/>
              <w:rPr>
                <w:rFonts w:hint="eastAsia" w:ascii="宋体" w:hAnsi="宋体" w:eastAsia="宋体" w:cs="宋体"/>
                <w:i w:val="0"/>
                <w:color w:val="auto"/>
                <w:sz w:val="22"/>
                <w:szCs w:val="22"/>
                <w:u w:val="none"/>
                <w:lang w:val="en-US" w:eastAsia="zh-CN"/>
              </w:rPr>
            </w:pPr>
            <w:r>
              <w:rPr>
                <w:rFonts w:hint="eastAsia" w:ascii="宋体" w:hAnsi="宋体" w:eastAsia="宋体" w:cs="宋体"/>
                <w:i w:val="0"/>
                <w:color w:val="auto"/>
                <w:sz w:val="22"/>
                <w:szCs w:val="22"/>
                <w:u w:val="none"/>
                <w:lang w:val="en-US" w:eastAsia="zh-CN"/>
              </w:rPr>
              <w:t>5、供应商应被认为在填报报价之前，已经仔细阅读了本采购需求的所有有关章节以及审查了所有相关资料，已确保本次竞价范围内的各种价格风险均已包含在报价内。</w:t>
            </w:r>
          </w:p>
        </w:tc>
      </w:tr>
      <w:tr w14:paraId="08029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4FFFAFCE">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5</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485C76C8">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付款方式</w:t>
            </w:r>
          </w:p>
          <w:p w14:paraId="082F14CC">
            <w:pPr>
              <w:keepNext w:val="0"/>
              <w:keepLines w:val="0"/>
              <w:widowControl/>
              <w:suppressLineNumbers w:val="0"/>
              <w:jc w:val="center"/>
              <w:textAlignment w:val="center"/>
              <w:rPr>
                <w:rFonts w:hint="eastAsia" w:ascii="宋体" w:hAnsi="宋体" w:eastAsia="宋体" w:cs="宋体"/>
                <w:b/>
                <w:bCs/>
                <w:i w:val="0"/>
                <w:color w:val="auto"/>
                <w:sz w:val="22"/>
                <w:szCs w:val="22"/>
                <w:u w:val="none"/>
                <w:lang w:val="en-US" w:eastAsia="zh-CN"/>
              </w:rPr>
            </w:pPr>
            <w:r>
              <w:rPr>
                <w:rFonts w:hint="eastAsia" w:ascii="宋体" w:hAnsi="宋体" w:eastAsia="宋体" w:cs="宋体"/>
                <w:b/>
                <w:bCs/>
                <w:i w:val="0"/>
                <w:color w:val="auto"/>
                <w:sz w:val="22"/>
                <w:szCs w:val="22"/>
                <w:u w:val="none"/>
                <w:lang w:val="en-US" w:eastAsia="zh-CN"/>
              </w:rPr>
              <w:t xml:space="preserve">（付款的时间及比例） </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033F0E42">
            <w:pPr>
              <w:keepNext w:val="0"/>
              <w:keepLines w:val="0"/>
              <w:widowControl/>
              <w:suppressLineNumbers w:val="0"/>
              <w:jc w:val="left"/>
              <w:textAlignment w:val="center"/>
              <w:rPr>
                <w:rFonts w:hint="default" w:ascii="宋体" w:hAnsi="宋体" w:eastAsia="宋体" w:cs="宋体"/>
                <w:i w:val="0"/>
                <w:color w:val="auto"/>
                <w:sz w:val="22"/>
                <w:szCs w:val="22"/>
                <w:u w:val="none"/>
                <w:lang w:val="en-US" w:eastAsia="zh-CN"/>
              </w:rPr>
            </w:pPr>
            <w:r>
              <w:rPr>
                <w:rStyle w:val="19"/>
                <w:rFonts w:hint="eastAsia"/>
                <w:color w:val="auto"/>
                <w:lang w:val="en-US" w:eastAsia="zh-CN" w:bidi="ar"/>
              </w:rPr>
              <w:t>项目付款方式为两笔付清，首次付款时间为合同签订后10日内，付款比例50%，剩余尾款完工验收完成30日内付清。</w:t>
            </w:r>
          </w:p>
        </w:tc>
      </w:tr>
      <w:tr w14:paraId="086281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1"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5D33D1C9">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6</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033F8C7D">
            <w:pPr>
              <w:keepNext w:val="0"/>
              <w:keepLines w:val="0"/>
              <w:widowControl/>
              <w:suppressLineNumbers w:val="0"/>
              <w:jc w:val="center"/>
              <w:textAlignment w:val="center"/>
              <w:rPr>
                <w:rFonts w:hint="eastAsia" w:ascii="宋体" w:hAnsi="宋体" w:cs="宋体"/>
                <w:b/>
                <w:bCs/>
                <w:i w:val="0"/>
                <w:color w:val="auto"/>
                <w:sz w:val="22"/>
                <w:szCs w:val="22"/>
                <w:u w:val="none"/>
                <w:lang w:eastAsia="zh-CN"/>
              </w:rPr>
            </w:pPr>
            <w:r>
              <w:rPr>
                <w:rFonts w:hint="eastAsia" w:ascii="宋体" w:hAnsi="宋体" w:cs="宋体"/>
                <w:b/>
                <w:bCs/>
                <w:i w:val="0"/>
                <w:color w:val="auto"/>
                <w:sz w:val="22"/>
                <w:szCs w:val="22"/>
                <w:u w:val="none"/>
                <w:lang w:eastAsia="zh-CN"/>
              </w:rPr>
              <w:t>质量要求和质量保修期</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65FB00FF">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1、质量：符合国家有关施工质量验收标准的合格工程或合同约定。工程规范以现行的或承担具体施工任务期间国家和行业新颁布施行的规范、规程为准。</w:t>
            </w:r>
          </w:p>
          <w:p w14:paraId="4AB6FB73">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eastAsia="zh-CN"/>
              </w:rPr>
              <w:t xml:space="preserve">2、材料、设备、施工须达到现行中华人民共和国以及省、自治区、直辖市或行业的工程建设标准、规范的要求及验收标准及有关规范为质量评定验收标准。  </w:t>
            </w:r>
            <w:r>
              <w:rPr>
                <w:rFonts w:hint="eastAsia" w:ascii="宋体" w:hAnsi="宋体" w:cs="宋体"/>
                <w:i w:val="0"/>
                <w:color w:val="auto"/>
                <w:sz w:val="22"/>
                <w:szCs w:val="22"/>
                <w:u w:val="none"/>
                <w:lang w:val="en-US" w:eastAsia="zh-CN"/>
              </w:rPr>
              <w:t xml:space="preserve"> </w:t>
            </w:r>
          </w:p>
        </w:tc>
      </w:tr>
      <w:tr w14:paraId="2E508A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583" w:hRule="atLeast"/>
        </w:trPr>
        <w:tc>
          <w:tcPr>
            <w:tcW w:w="538" w:type="dxa"/>
            <w:tcBorders>
              <w:top w:val="single" w:color="auto" w:sz="4" w:space="0"/>
              <w:left w:val="single" w:color="000000" w:sz="4" w:space="0"/>
              <w:bottom w:val="single" w:color="000000" w:sz="4" w:space="0"/>
              <w:right w:val="single" w:color="000000" w:sz="4" w:space="0"/>
            </w:tcBorders>
            <w:shd w:val="clear" w:color="auto" w:fill="auto"/>
            <w:vAlign w:val="center"/>
          </w:tcPr>
          <w:p w14:paraId="243E48D3">
            <w:pPr>
              <w:keepNext w:val="0"/>
              <w:keepLines w:val="0"/>
              <w:widowControl/>
              <w:suppressLineNumbers w:val="0"/>
              <w:jc w:val="center"/>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7</w:t>
            </w:r>
          </w:p>
        </w:tc>
        <w:tc>
          <w:tcPr>
            <w:tcW w:w="1300" w:type="dxa"/>
            <w:tcBorders>
              <w:top w:val="single" w:color="auto" w:sz="4" w:space="0"/>
              <w:left w:val="single" w:color="000000" w:sz="4" w:space="0"/>
              <w:bottom w:val="single" w:color="000000" w:sz="4" w:space="0"/>
              <w:right w:val="single" w:color="000000" w:sz="4" w:space="0"/>
            </w:tcBorders>
            <w:shd w:val="clear" w:color="auto" w:fill="auto"/>
            <w:vAlign w:val="center"/>
          </w:tcPr>
          <w:p w14:paraId="621CF597">
            <w:pPr>
              <w:keepNext w:val="0"/>
              <w:keepLines w:val="0"/>
              <w:widowControl/>
              <w:suppressLineNumbers w:val="0"/>
              <w:ind w:firstLine="442" w:firstLineChars="200"/>
              <w:jc w:val="left"/>
              <w:textAlignment w:val="center"/>
              <w:rPr>
                <w:rFonts w:hint="eastAsia"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验收</w:t>
            </w:r>
          </w:p>
        </w:tc>
        <w:tc>
          <w:tcPr>
            <w:tcW w:w="6875" w:type="dxa"/>
            <w:tcBorders>
              <w:top w:val="single" w:color="auto" w:sz="4" w:space="0"/>
              <w:left w:val="single" w:color="000000" w:sz="4" w:space="0"/>
              <w:bottom w:val="single" w:color="000000" w:sz="4" w:space="0"/>
              <w:right w:val="single" w:color="000000" w:sz="4" w:space="0"/>
            </w:tcBorders>
            <w:shd w:val="clear" w:color="auto" w:fill="auto"/>
            <w:vAlign w:val="center"/>
          </w:tcPr>
          <w:p w14:paraId="7A30AE16">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1、采购人在收到成交供应商提交的竣工报告后组织验收，并在验收后 </w:t>
            </w:r>
            <w:r>
              <w:rPr>
                <w:rFonts w:hint="eastAsia" w:ascii="宋体" w:hAnsi="宋体" w:cs="宋体"/>
                <w:i w:val="0"/>
                <w:color w:val="auto"/>
                <w:sz w:val="22"/>
                <w:szCs w:val="22"/>
                <w:u w:val="single"/>
                <w:lang w:val="en-US" w:eastAsia="zh-CN"/>
              </w:rPr>
              <w:t xml:space="preserve"> 5 </w:t>
            </w:r>
            <w:r>
              <w:rPr>
                <w:rFonts w:hint="eastAsia" w:ascii="宋体" w:hAnsi="宋体" w:cs="宋体"/>
                <w:i w:val="0"/>
                <w:color w:val="auto"/>
                <w:sz w:val="22"/>
                <w:szCs w:val="22"/>
                <w:u w:val="none"/>
                <w:lang w:val="en-US" w:eastAsia="zh-CN"/>
              </w:rPr>
              <w:t xml:space="preserve">天内予以认可或提出修改意见。验收不合格，成交供应商应按要求修改后再次提请采购人验收，并承担因自身原因造成修改的费用。 </w:t>
            </w:r>
          </w:p>
          <w:p w14:paraId="24002693">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2、采购人在收到成交供应商提交的竣工报告后不组织验收，或验收后不提出修改意见，视为竣工报告已被认可。 </w:t>
            </w:r>
          </w:p>
          <w:p w14:paraId="09FC63B5">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3、验收时如发现所交付的设备有短装、次品、损坏或其它不符合竞价规定之情形的，采购人应做出详尽的现场记录，或由用户和成交供应商双方签署备忘录。此现场记录或备忘录可用作补充、缺失和更换损坏部件的有效证据。由此产生的有关费用由成交供应商承担。 </w:t>
            </w:r>
          </w:p>
          <w:p w14:paraId="26E388D7">
            <w:pPr>
              <w:keepNext w:val="0"/>
              <w:keepLines w:val="0"/>
              <w:widowControl/>
              <w:suppressLineNumbers w:val="0"/>
              <w:ind w:firstLine="440" w:firstLineChars="20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val="en-US" w:eastAsia="zh-CN"/>
              </w:rPr>
              <w:t xml:space="preserve">4、竣工报告被认可，则表明已完成合同工程，并视为通过竣工验收，采购人应向成交供应商颁发工程竣工验收证书。 </w:t>
            </w:r>
          </w:p>
        </w:tc>
      </w:tr>
      <w:tr w14:paraId="2B033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784" w:hRule="atLeast"/>
        </w:trPr>
        <w:tc>
          <w:tcPr>
            <w:tcW w:w="538" w:type="dxa"/>
            <w:tcBorders>
              <w:top w:val="single" w:color="auto" w:sz="4" w:space="0"/>
              <w:left w:val="single" w:color="000000" w:sz="4" w:space="0"/>
              <w:bottom w:val="single" w:color="auto" w:sz="4" w:space="0"/>
              <w:right w:val="single" w:color="000000" w:sz="4" w:space="0"/>
            </w:tcBorders>
            <w:shd w:val="clear" w:color="auto" w:fill="auto"/>
            <w:vAlign w:val="center"/>
          </w:tcPr>
          <w:p w14:paraId="70EE4708">
            <w:pPr>
              <w:keepNext w:val="0"/>
              <w:keepLines w:val="0"/>
              <w:widowControl/>
              <w:suppressLineNumbers w:val="0"/>
              <w:jc w:val="center"/>
              <w:textAlignment w:val="center"/>
              <w:rPr>
                <w:rFonts w:hint="default" w:ascii="宋体" w:hAnsi="宋体" w:cs="宋体"/>
                <w:b/>
                <w:bCs/>
                <w:i w:val="0"/>
                <w:color w:val="auto"/>
                <w:sz w:val="22"/>
                <w:szCs w:val="22"/>
                <w:u w:val="none"/>
                <w:lang w:val="en-US" w:eastAsia="zh-CN"/>
              </w:rPr>
            </w:pPr>
            <w:r>
              <w:rPr>
                <w:rFonts w:hint="eastAsia" w:ascii="宋体" w:hAnsi="宋体" w:cs="宋体"/>
                <w:b/>
                <w:bCs/>
                <w:i w:val="0"/>
                <w:color w:val="auto"/>
                <w:sz w:val="22"/>
                <w:szCs w:val="22"/>
                <w:u w:val="none"/>
                <w:lang w:val="en-US" w:eastAsia="zh-CN"/>
              </w:rPr>
              <w:t>8</w:t>
            </w:r>
          </w:p>
        </w:tc>
        <w:tc>
          <w:tcPr>
            <w:tcW w:w="1300" w:type="dxa"/>
            <w:tcBorders>
              <w:top w:val="single" w:color="auto" w:sz="4" w:space="0"/>
              <w:left w:val="single" w:color="000000" w:sz="4" w:space="0"/>
              <w:bottom w:val="single" w:color="auto" w:sz="4" w:space="0"/>
              <w:right w:val="single" w:color="000000" w:sz="4" w:space="0"/>
            </w:tcBorders>
            <w:shd w:val="clear" w:color="auto" w:fill="auto"/>
            <w:vAlign w:val="top"/>
          </w:tcPr>
          <w:p w14:paraId="747DD1B0">
            <w:pPr>
              <w:keepNext w:val="0"/>
              <w:keepLines w:val="0"/>
              <w:widowControl/>
              <w:suppressLineNumbers w:val="0"/>
              <w:jc w:val="left"/>
              <w:textAlignment w:val="center"/>
              <w:rPr>
                <w:rFonts w:hint="eastAsia" w:ascii="宋体" w:hAnsi="宋体" w:cs="宋体"/>
                <w:b/>
                <w:bCs/>
                <w:i w:val="0"/>
                <w:color w:val="auto"/>
                <w:sz w:val="22"/>
                <w:szCs w:val="22"/>
                <w:u w:val="none"/>
                <w:lang w:eastAsia="zh-CN"/>
              </w:rPr>
            </w:pPr>
          </w:p>
          <w:p w14:paraId="62D41D60">
            <w:pPr>
              <w:keepNext w:val="0"/>
              <w:keepLines w:val="0"/>
              <w:widowControl/>
              <w:suppressLineNumbers w:val="0"/>
              <w:jc w:val="left"/>
              <w:textAlignment w:val="center"/>
              <w:rPr>
                <w:rFonts w:hint="eastAsia" w:ascii="宋体" w:hAnsi="宋体" w:cs="宋体"/>
                <w:b/>
                <w:bCs/>
                <w:i w:val="0"/>
                <w:color w:val="auto"/>
                <w:sz w:val="22"/>
                <w:szCs w:val="22"/>
                <w:u w:val="none"/>
                <w:lang w:eastAsia="zh-CN"/>
              </w:rPr>
            </w:pPr>
          </w:p>
          <w:p w14:paraId="2C39E672">
            <w:pPr>
              <w:keepNext w:val="0"/>
              <w:keepLines w:val="0"/>
              <w:widowControl/>
              <w:suppressLineNumbers w:val="0"/>
              <w:jc w:val="center"/>
              <w:textAlignment w:val="center"/>
              <w:rPr>
                <w:rFonts w:hint="eastAsia" w:ascii="宋体" w:hAnsi="宋体" w:cs="宋体"/>
                <w:b/>
                <w:bCs/>
                <w:i w:val="0"/>
                <w:color w:val="auto"/>
                <w:sz w:val="22"/>
                <w:szCs w:val="22"/>
                <w:u w:val="none"/>
                <w:lang w:eastAsia="zh-CN"/>
              </w:rPr>
            </w:pPr>
            <w:r>
              <w:rPr>
                <w:rFonts w:hint="eastAsia" w:ascii="宋体" w:hAnsi="宋体" w:cs="宋体"/>
                <w:b/>
                <w:bCs/>
                <w:i w:val="0"/>
                <w:color w:val="auto"/>
                <w:sz w:val="22"/>
                <w:szCs w:val="22"/>
                <w:u w:val="none"/>
                <w:lang w:eastAsia="zh-CN"/>
              </w:rPr>
              <w:t>其它要求</w:t>
            </w:r>
          </w:p>
        </w:tc>
        <w:tc>
          <w:tcPr>
            <w:tcW w:w="6875" w:type="dxa"/>
            <w:tcBorders>
              <w:top w:val="single" w:color="auto" w:sz="4" w:space="0"/>
              <w:left w:val="single" w:color="000000" w:sz="4" w:space="0"/>
              <w:bottom w:val="single" w:color="auto" w:sz="4" w:space="0"/>
              <w:right w:val="single" w:color="000000" w:sz="4" w:space="0"/>
            </w:tcBorders>
            <w:shd w:val="clear" w:color="auto" w:fill="auto"/>
            <w:vAlign w:val="top"/>
          </w:tcPr>
          <w:p w14:paraId="3C605882">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 xml:space="preserve">1、成交供应商施工前后杂物清理及外运； </w:t>
            </w:r>
          </w:p>
          <w:p w14:paraId="4D465848">
            <w:pPr>
              <w:keepNext w:val="0"/>
              <w:keepLines w:val="0"/>
              <w:widowControl/>
              <w:suppressLineNumbers w:val="0"/>
              <w:jc w:val="left"/>
              <w:textAlignment w:val="center"/>
              <w:rPr>
                <w:rFonts w:hint="eastAsia" w:ascii="宋体" w:hAnsi="宋体" w:cs="宋体"/>
                <w:i w:val="0"/>
                <w:color w:val="auto"/>
                <w:sz w:val="22"/>
                <w:szCs w:val="22"/>
                <w:u w:val="none"/>
                <w:lang w:eastAsia="zh-CN"/>
              </w:rPr>
            </w:pPr>
            <w:r>
              <w:rPr>
                <w:rFonts w:hint="eastAsia" w:ascii="宋体" w:hAnsi="宋体" w:cs="宋体"/>
                <w:i w:val="0"/>
                <w:color w:val="auto"/>
                <w:sz w:val="22"/>
                <w:szCs w:val="22"/>
                <w:u w:val="none"/>
                <w:lang w:eastAsia="zh-CN"/>
              </w:rPr>
              <w:t xml:space="preserve">2、成交供应商需严格按照采购人需求及设计效果图保质保量施工，不得偷工减料； </w:t>
            </w:r>
          </w:p>
          <w:p w14:paraId="578B961E">
            <w:pPr>
              <w:keepNext w:val="0"/>
              <w:keepLines w:val="0"/>
              <w:widowControl/>
              <w:suppressLineNumbers w:val="0"/>
              <w:jc w:val="left"/>
              <w:textAlignment w:val="center"/>
              <w:rPr>
                <w:rFonts w:hint="eastAsia" w:ascii="宋体" w:hAnsi="宋体" w:cs="宋体"/>
                <w:i w:val="0"/>
                <w:color w:val="auto"/>
                <w:sz w:val="22"/>
                <w:szCs w:val="22"/>
                <w:u w:val="none"/>
                <w:lang w:val="en-US" w:eastAsia="zh-CN"/>
              </w:rPr>
            </w:pPr>
            <w:r>
              <w:rPr>
                <w:rFonts w:hint="eastAsia" w:ascii="宋体" w:hAnsi="宋体" w:cs="宋体"/>
                <w:i w:val="0"/>
                <w:color w:val="auto"/>
                <w:sz w:val="22"/>
                <w:szCs w:val="22"/>
                <w:u w:val="none"/>
                <w:lang w:eastAsia="zh-CN"/>
              </w:rPr>
              <w:t>3、施工中使用的原材料必须为原厂全新材料，不得翻旧利旧，保证设计效果质量。</w:t>
            </w:r>
          </w:p>
        </w:tc>
      </w:tr>
    </w:tbl>
    <w:p w14:paraId="7AE1B543">
      <w:pPr>
        <w:keepNext w:val="0"/>
        <w:keepLines w:val="0"/>
        <w:pageBreakBefore w:val="0"/>
        <w:widowControl w:val="0"/>
        <w:kinsoku/>
        <w:wordWrap/>
        <w:overflowPunct/>
        <w:topLinePunct w:val="0"/>
        <w:autoSpaceDE/>
        <w:autoSpaceDN/>
        <w:bidi w:val="0"/>
        <w:adjustRightInd/>
        <w:snapToGrid/>
        <w:spacing w:beforeAutospacing="0" w:afterAutospacing="0" w:line="240" w:lineRule="auto"/>
        <w:jc w:val="left"/>
        <w:textAlignment w:val="auto"/>
        <w:rPr>
          <w:rFonts w:hint="eastAsia" w:asciiTheme="majorEastAsia" w:hAnsiTheme="majorEastAsia" w:eastAsiaTheme="majorEastAsia" w:cstheme="majorEastAsia"/>
          <w:b/>
          <w:bCs w:val="0"/>
          <w:i w:val="0"/>
          <w:color w:val="auto"/>
          <w:kern w:val="0"/>
          <w:sz w:val="28"/>
          <w:szCs w:val="28"/>
          <w:u w:val="none"/>
          <w:lang w:val="en-US" w:eastAsia="zh-CN" w:bidi="ar"/>
        </w:rPr>
      </w:pPr>
      <w:r>
        <w:rPr>
          <w:rFonts w:hint="eastAsia" w:asciiTheme="majorEastAsia" w:hAnsiTheme="majorEastAsia" w:eastAsiaTheme="majorEastAsia" w:cstheme="majorEastAsia"/>
          <w:b/>
          <w:bCs w:val="0"/>
          <w:i w:val="0"/>
          <w:color w:val="auto"/>
          <w:kern w:val="0"/>
          <w:sz w:val="28"/>
          <w:szCs w:val="28"/>
          <w:u w:val="none"/>
          <w:lang w:val="en-US" w:eastAsia="zh-CN" w:bidi="ar"/>
        </w:rPr>
        <w:t>（二）技术要求</w:t>
      </w:r>
    </w:p>
    <w:p w14:paraId="2DC2E642">
      <w:pPr>
        <w:pStyle w:val="3"/>
        <w:keepNext w:val="0"/>
        <w:keepLines w:val="0"/>
        <w:pageBreakBefore w:val="0"/>
        <w:widowControl w:val="0"/>
        <w:kinsoku/>
        <w:wordWrap/>
        <w:overflowPunct/>
        <w:topLinePunct w:val="0"/>
        <w:autoSpaceDE/>
        <w:autoSpaceDN/>
        <w:bidi w:val="0"/>
        <w:adjustRightInd/>
        <w:snapToGrid/>
        <w:spacing w:beforeAutospacing="0" w:afterAutospacing="0" w:line="240" w:lineRule="auto"/>
        <w:ind w:left="0"/>
        <w:textAlignment w:val="auto"/>
        <w:rPr>
          <w:rFonts w:hint="eastAsia"/>
        </w:rPr>
      </w:pPr>
      <w:r>
        <w:rPr>
          <w:rFonts w:hint="eastAsia"/>
        </w:rPr>
        <w:t xml:space="preserve"> </w:t>
      </w:r>
      <w:r>
        <w:rPr>
          <w:rFonts w:hint="eastAsia"/>
          <w:b w:val="0"/>
          <w:bCs w:val="0"/>
          <w:sz w:val="28"/>
          <w:szCs w:val="28"/>
        </w:rPr>
        <w:t>工程量清单 （另附）</w:t>
      </w:r>
    </w:p>
    <w:p w14:paraId="3423BB2F">
      <w:pPr>
        <w:jc w:val="both"/>
        <w:rPr>
          <w:rFonts w:hint="eastAsia" w:asciiTheme="majorAscii"/>
          <w:b/>
          <w:bCs/>
          <w:color w:val="auto"/>
          <w:sz w:val="24"/>
          <w:szCs w:val="24"/>
          <w:lang w:val="en-US" w:eastAsia="zh-CN"/>
        </w:rPr>
      </w:pPr>
    </w:p>
    <w:tbl>
      <w:tblPr>
        <w:tblStyle w:val="15"/>
        <w:tblW w:w="8458"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8458"/>
      </w:tblGrid>
      <w:tr w14:paraId="272460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0" w:hRule="atLeast"/>
        </w:trPr>
        <w:tc>
          <w:tcPr>
            <w:tcW w:w="8458" w:type="dxa"/>
            <w:shd w:val="clear" w:color="auto" w:fill="auto"/>
            <w:vAlign w:val="center"/>
          </w:tcPr>
          <w:p w14:paraId="16096037">
            <w:pPr>
              <w:keepNext w:val="0"/>
              <w:keepLines w:val="0"/>
              <w:widowControl/>
              <w:suppressLineNumbers w:val="0"/>
              <w:jc w:val="left"/>
              <w:textAlignment w:val="center"/>
              <w:rPr>
                <w:rFonts w:hint="eastAsia" w:ascii="宋体" w:hAnsi="宋体" w:eastAsia="宋体" w:cs="宋体"/>
                <w:b/>
                <w:i w:val="0"/>
                <w:color w:val="auto"/>
                <w:sz w:val="22"/>
                <w:szCs w:val="22"/>
                <w:u w:val="none"/>
              </w:rPr>
            </w:pPr>
            <w:r>
              <w:rPr>
                <w:rStyle w:val="25"/>
                <w:rFonts w:hint="eastAsia" w:ascii="黑体" w:hAnsi="黑体" w:eastAsia="黑体" w:cs="黑体"/>
                <w:b/>
                <w:bCs w:val="0"/>
                <w:color w:val="auto"/>
                <w:sz w:val="32"/>
                <w:szCs w:val="32"/>
                <w:lang w:val="en-US" w:eastAsia="zh-CN" w:bidi="ar"/>
              </w:rPr>
              <w:t>二、评标办法</w:t>
            </w:r>
          </w:p>
        </w:tc>
      </w:tr>
      <w:tr w14:paraId="5E06DF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trPr>
        <w:tc>
          <w:tcPr>
            <w:tcW w:w="8458" w:type="dxa"/>
            <w:shd w:val="clear" w:color="auto" w:fill="auto"/>
            <w:vAlign w:val="center"/>
          </w:tcPr>
          <w:p w14:paraId="01D35427">
            <w:pPr>
              <w:keepNext w:val="0"/>
              <w:keepLines w:val="0"/>
              <w:pageBreakBefore w:val="0"/>
              <w:widowControl/>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Theme="majorEastAsia" w:hAnsiTheme="majorEastAsia" w:eastAsiaTheme="majorEastAsia" w:cstheme="majorEastAsia"/>
                <w:b/>
                <w:bCs/>
                <w:i/>
                <w:iCs/>
                <w:caps w:val="0"/>
                <w:color w:val="auto"/>
                <w:spacing w:val="0"/>
                <w:sz w:val="21"/>
                <w:szCs w:val="21"/>
                <w:u w:val="single"/>
                <w:shd w:val="clear" w:fill="FFFFFF"/>
              </w:rPr>
            </w:pPr>
            <w:r>
              <w:rPr>
                <w:rFonts w:hint="eastAsia" w:ascii="宋体" w:hAnsi="宋体" w:eastAsia="宋体" w:cs="宋体"/>
                <w:i w:val="0"/>
                <w:caps w:val="0"/>
                <w:color w:val="auto"/>
                <w:spacing w:val="0"/>
                <w:sz w:val="24"/>
                <w:szCs w:val="24"/>
                <w:u w:val="none"/>
                <w:shd w:val="clear" w:fill="FFFFFF"/>
                <w:lang w:eastAsia="zh-CN"/>
              </w:rPr>
              <w:t>☑</w:t>
            </w:r>
            <w:r>
              <w:rPr>
                <w:rFonts w:hint="eastAsia" w:asciiTheme="majorEastAsia" w:hAnsiTheme="majorEastAsia" w:eastAsiaTheme="majorEastAsia" w:cstheme="majorEastAsia"/>
                <w:i w:val="0"/>
                <w:caps w:val="0"/>
                <w:color w:val="auto"/>
                <w:spacing w:val="0"/>
                <w:sz w:val="28"/>
                <w:szCs w:val="28"/>
                <w:u w:val="none"/>
                <w:shd w:val="clear" w:fill="FFFFFF"/>
              </w:rPr>
              <w:t>最低评标价法</w:t>
            </w:r>
          </w:p>
          <w:p w14:paraId="7430C97E">
            <w:pPr>
              <w:keepNext w:val="0"/>
              <w:keepLines w:val="0"/>
              <w:pageBreakBefore w:val="0"/>
              <w:widowControl/>
              <w:numPr>
                <w:ilvl w:val="0"/>
                <w:numId w:val="0"/>
              </w:numPr>
              <w:suppressLineNumbers w:val="0"/>
              <w:kinsoku/>
              <w:wordWrap/>
              <w:overflowPunct/>
              <w:topLinePunct w:val="0"/>
              <w:autoSpaceDE/>
              <w:autoSpaceDN/>
              <w:bidi w:val="0"/>
              <w:adjustRightInd/>
              <w:spacing w:beforeAutospacing="0" w:afterAutospacing="0" w:line="240" w:lineRule="auto"/>
              <w:ind w:left="0"/>
              <w:jc w:val="left"/>
              <w:textAlignment w:val="center"/>
              <w:rPr>
                <w:rFonts w:hint="eastAsia" w:ascii="微软雅黑" w:hAnsi="微软雅黑" w:eastAsia="微软雅黑" w:cs="微软雅黑"/>
                <w:i w:val="0"/>
                <w:caps w:val="0"/>
                <w:color w:val="auto"/>
                <w:spacing w:val="0"/>
                <w:sz w:val="24"/>
                <w:szCs w:val="24"/>
                <w:u w:val="single"/>
                <w:shd w:val="clear" w:fill="FFFFFF"/>
                <w:lang w:val="en-US" w:eastAsia="zh-CN"/>
              </w:rPr>
            </w:pPr>
          </w:p>
        </w:tc>
      </w:tr>
    </w:tbl>
    <w:p w14:paraId="3F0D9B7A"/>
    <w:p w14:paraId="6B766D6E">
      <w:pPr>
        <w:sectPr>
          <w:footerReference r:id="rId3" w:type="default"/>
          <w:pgSz w:w="11906" w:h="16838"/>
          <w:pgMar w:top="1440" w:right="1800" w:bottom="1440" w:left="1800" w:header="851" w:footer="992" w:gutter="0"/>
          <w:cols w:space="425" w:num="1"/>
          <w:docGrid w:type="lines" w:linePitch="312" w:charSpace="0"/>
        </w:sectPr>
      </w:pPr>
    </w:p>
    <w:p w14:paraId="56469069"/>
    <w:sectPr>
      <w:pgSz w:w="16838" w:h="11906" w:orient="landscape"/>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C8227">
    <w:pPr>
      <w:pStyle w:val="9"/>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816595">
                          <w:pPr>
                            <w:pStyle w:val="9"/>
                          </w:pPr>
                          <w:r>
                            <w:fldChar w:fldCharType="begin"/>
                          </w:r>
                          <w:r>
                            <w:instrText xml:space="preserve"> PAGE  \* MERGEFORMAT </w:instrText>
                          </w:r>
                          <w:r>
                            <w:fldChar w:fldCharType="separate"/>
                          </w:r>
                          <w:r>
                            <w:t>- 36 -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64816595">
                    <w:pPr>
                      <w:pStyle w:val="9"/>
                    </w:pPr>
                    <w:r>
                      <w:fldChar w:fldCharType="begin"/>
                    </w:r>
                    <w:r>
                      <w:instrText xml:space="preserve"> PAGE  \* MERGEFORMAT </w:instrText>
                    </w:r>
                    <w:r>
                      <w:fldChar w:fldCharType="separate"/>
                    </w:r>
                    <w:r>
                      <w:t>- 36 -</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952408"/>
    <w:multiLevelType w:val="singleLevel"/>
    <w:tmpl w:val="A6952408"/>
    <w:lvl w:ilvl="0" w:tentative="0">
      <w:start w:val="1"/>
      <w:numFmt w:val="decimal"/>
      <w:suff w:val="nothing"/>
      <w:lvlText w:val="%1、"/>
      <w:lvlJc w:val="left"/>
    </w:lvl>
  </w:abstractNum>
  <w:abstractNum w:abstractNumId="1">
    <w:nsid w:val="7F74BC42"/>
    <w:multiLevelType w:val="singleLevel"/>
    <w:tmpl w:val="7F74BC42"/>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lhOWNkNjYyODllOWJkNmY4ZTgxYWU1NjhhNGE5NjgifQ=="/>
  </w:docVars>
  <w:rsids>
    <w:rsidRoot w:val="43B36F6B"/>
    <w:rsid w:val="04433484"/>
    <w:rsid w:val="058F0149"/>
    <w:rsid w:val="06D468C7"/>
    <w:rsid w:val="074E3672"/>
    <w:rsid w:val="0CA97978"/>
    <w:rsid w:val="129C3335"/>
    <w:rsid w:val="1A2F40FF"/>
    <w:rsid w:val="1E564A5C"/>
    <w:rsid w:val="20875588"/>
    <w:rsid w:val="238632C6"/>
    <w:rsid w:val="292C76B6"/>
    <w:rsid w:val="34336F3D"/>
    <w:rsid w:val="375B0DE6"/>
    <w:rsid w:val="37802699"/>
    <w:rsid w:val="38350BCC"/>
    <w:rsid w:val="3E2239D2"/>
    <w:rsid w:val="43B36F6B"/>
    <w:rsid w:val="44CD664A"/>
    <w:rsid w:val="4D6F5E18"/>
    <w:rsid w:val="4DFA0984"/>
    <w:rsid w:val="543A635A"/>
    <w:rsid w:val="55124242"/>
    <w:rsid w:val="56AD0BCA"/>
    <w:rsid w:val="590359DF"/>
    <w:rsid w:val="5C5E538B"/>
    <w:rsid w:val="702D2669"/>
    <w:rsid w:val="749623CE"/>
    <w:rsid w:val="7A9A18B5"/>
    <w:rsid w:val="7D462078"/>
    <w:rsid w:val="7D781F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1"/>
    <w:pPr>
      <w:spacing w:before="3"/>
      <w:ind w:left="1100"/>
      <w:outlineLvl w:val="1"/>
    </w:pPr>
    <w:rPr>
      <w:rFonts w:ascii="仿宋" w:hAnsi="仿宋" w:eastAsia="仿宋" w:cs="仿宋"/>
      <w:b/>
      <w:bCs/>
      <w:sz w:val="32"/>
      <w:szCs w:val="32"/>
      <w:lang w:val="zh-CN" w:eastAsia="zh-CN" w:bidi="zh-CN"/>
    </w:rPr>
  </w:style>
  <w:style w:type="paragraph" w:styleId="3">
    <w:name w:val="heading 2"/>
    <w:basedOn w:val="1"/>
    <w:next w:val="4"/>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customStyle="1" w:styleId="4">
    <w:name w:val="文档正文"/>
    <w:basedOn w:val="5"/>
    <w:qFormat/>
    <w:uiPriority w:val="0"/>
    <w:pPr>
      <w:spacing w:line="480" w:lineRule="atLeast"/>
      <w:textAlignment w:val="baseline"/>
    </w:pPr>
    <w:rPr>
      <w:kern w:val="0"/>
      <w:sz w:val="24"/>
    </w:rPr>
  </w:style>
  <w:style w:type="paragraph" w:styleId="5">
    <w:name w:val="Normal Indent"/>
    <w:basedOn w:val="1"/>
    <w:qFormat/>
    <w:uiPriority w:val="0"/>
    <w:pPr>
      <w:ind w:firstLine="420"/>
    </w:pPr>
    <w:rPr>
      <w:sz w:val="21"/>
    </w:rPr>
  </w:style>
  <w:style w:type="paragraph" w:styleId="6">
    <w:name w:val="index 6"/>
    <w:basedOn w:val="1"/>
    <w:next w:val="1"/>
    <w:qFormat/>
    <w:uiPriority w:val="0"/>
    <w:pPr>
      <w:ind w:left="2100"/>
    </w:pPr>
  </w:style>
  <w:style w:type="paragraph" w:styleId="7">
    <w:name w:val="Body Text"/>
    <w:basedOn w:val="1"/>
    <w:next w:val="8"/>
    <w:qFormat/>
    <w:uiPriority w:val="1"/>
    <w:rPr>
      <w:rFonts w:ascii="仿宋" w:hAnsi="仿宋" w:eastAsia="仿宋" w:cs="仿宋"/>
      <w:sz w:val="32"/>
      <w:szCs w:val="32"/>
      <w:lang w:val="zh-CN" w:eastAsia="zh-CN" w:bidi="zh-CN"/>
    </w:rPr>
  </w:style>
  <w:style w:type="paragraph" w:styleId="8">
    <w:name w:val="Body Text 2"/>
    <w:basedOn w:val="1"/>
    <w:qFormat/>
    <w:uiPriority w:val="0"/>
    <w:rPr>
      <w:sz w:val="2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footnote text"/>
    <w:basedOn w:val="1"/>
    <w:qFormat/>
    <w:uiPriority w:val="0"/>
    <w:pPr>
      <w:snapToGrid w:val="0"/>
      <w:jc w:val="left"/>
    </w:pPr>
    <w:rPr>
      <w:sz w:val="18"/>
    </w:rPr>
  </w:style>
  <w:style w:type="paragraph" w:styleId="12">
    <w:name w:val="Body Text Indent 3"/>
    <w:basedOn w:val="1"/>
    <w:qFormat/>
    <w:uiPriority w:val="0"/>
    <w:pPr>
      <w:spacing w:after="120"/>
      <w:ind w:left="420" w:leftChars="200"/>
    </w:pPr>
    <w:rPr>
      <w:sz w:val="16"/>
      <w:szCs w:val="16"/>
    </w:rPr>
  </w:style>
  <w:style w:type="paragraph" w:styleId="1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4">
    <w:name w:val="Body Text First Indent"/>
    <w:basedOn w:val="7"/>
    <w:next w:val="1"/>
    <w:qFormat/>
    <w:uiPriority w:val="99"/>
    <w:pPr>
      <w:tabs>
        <w:tab w:val="left" w:pos="562"/>
        <w:tab w:val="left" w:pos="567"/>
        <w:tab w:val="left" w:pos="3372"/>
        <w:tab w:val="left" w:pos="3653"/>
      </w:tabs>
      <w:ind w:firstLine="420" w:firstLineChars="100"/>
    </w:pPr>
    <w:rPr>
      <w:sz w:val="21"/>
    </w:r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
    <w:name w:val="1"/>
    <w:basedOn w:val="1"/>
    <w:next w:val="12"/>
    <w:qFormat/>
    <w:uiPriority w:val="0"/>
    <w:pPr>
      <w:adjustRightInd w:val="0"/>
      <w:snapToGrid w:val="0"/>
      <w:spacing w:line="336" w:lineRule="auto"/>
      <w:ind w:firstLine="480" w:firstLineChars="200"/>
    </w:pPr>
    <w:rPr>
      <w:snapToGrid w:val="0"/>
      <w:color w:val="993300"/>
      <w:sz w:val="24"/>
      <w:szCs w:val="20"/>
    </w:rPr>
  </w:style>
  <w:style w:type="character" w:customStyle="1" w:styleId="19">
    <w:name w:val="font51"/>
    <w:basedOn w:val="17"/>
    <w:qFormat/>
    <w:uiPriority w:val="0"/>
    <w:rPr>
      <w:rFonts w:hint="eastAsia" w:ascii="宋体" w:hAnsi="宋体" w:eastAsia="宋体" w:cs="宋体"/>
      <w:color w:val="000000"/>
      <w:sz w:val="22"/>
      <w:szCs w:val="22"/>
      <w:u w:val="none"/>
    </w:rPr>
  </w:style>
  <w:style w:type="character" w:customStyle="1" w:styleId="20">
    <w:name w:val="font121"/>
    <w:basedOn w:val="17"/>
    <w:qFormat/>
    <w:uiPriority w:val="0"/>
    <w:rPr>
      <w:rFonts w:hint="eastAsia" w:ascii="宋体" w:hAnsi="宋体" w:eastAsia="宋体" w:cs="宋体"/>
      <w:color w:val="FF0000"/>
      <w:sz w:val="20"/>
      <w:szCs w:val="20"/>
      <w:u w:val="none"/>
    </w:rPr>
  </w:style>
  <w:style w:type="character" w:customStyle="1" w:styleId="21">
    <w:name w:val="font81"/>
    <w:basedOn w:val="17"/>
    <w:qFormat/>
    <w:uiPriority w:val="0"/>
    <w:rPr>
      <w:rFonts w:hint="eastAsia" w:ascii="宋体" w:hAnsi="宋体" w:eastAsia="宋体" w:cs="宋体"/>
      <w:color w:val="000000"/>
      <w:sz w:val="22"/>
      <w:szCs w:val="22"/>
      <w:u w:val="none"/>
    </w:rPr>
  </w:style>
  <w:style w:type="character" w:customStyle="1" w:styleId="22">
    <w:name w:val="font41"/>
    <w:basedOn w:val="17"/>
    <w:qFormat/>
    <w:uiPriority w:val="0"/>
    <w:rPr>
      <w:rFonts w:hint="eastAsia" w:ascii="宋体" w:hAnsi="宋体" w:eastAsia="宋体" w:cs="宋体"/>
      <w:color w:val="000000"/>
      <w:sz w:val="22"/>
      <w:szCs w:val="22"/>
      <w:u w:val="single"/>
    </w:rPr>
  </w:style>
  <w:style w:type="character" w:customStyle="1" w:styleId="23">
    <w:name w:val="font71"/>
    <w:basedOn w:val="17"/>
    <w:qFormat/>
    <w:uiPriority w:val="0"/>
    <w:rPr>
      <w:rFonts w:hint="eastAsia" w:ascii="宋体" w:hAnsi="宋体" w:eastAsia="宋体" w:cs="宋体"/>
      <w:b/>
      <w:color w:val="FF0000"/>
      <w:sz w:val="20"/>
      <w:szCs w:val="20"/>
      <w:u w:val="none"/>
    </w:rPr>
  </w:style>
  <w:style w:type="character" w:customStyle="1" w:styleId="24">
    <w:name w:val="font61"/>
    <w:basedOn w:val="17"/>
    <w:qFormat/>
    <w:uiPriority w:val="0"/>
    <w:rPr>
      <w:rFonts w:hint="eastAsia" w:ascii="宋体" w:hAnsi="宋体" w:eastAsia="宋体" w:cs="宋体"/>
      <w:color w:val="000000"/>
      <w:sz w:val="22"/>
      <w:szCs w:val="22"/>
      <w:u w:val="single"/>
    </w:rPr>
  </w:style>
  <w:style w:type="character" w:customStyle="1" w:styleId="25">
    <w:name w:val="font31"/>
    <w:basedOn w:val="17"/>
    <w:qFormat/>
    <w:uiPriority w:val="0"/>
    <w:rPr>
      <w:rFonts w:hint="eastAsia" w:ascii="宋体" w:hAnsi="宋体" w:eastAsia="宋体" w:cs="宋体"/>
      <w:b/>
      <w:color w:val="000000"/>
      <w:sz w:val="22"/>
      <w:szCs w:val="22"/>
      <w:u w:val="none"/>
    </w:rPr>
  </w:style>
  <w:style w:type="character" w:customStyle="1" w:styleId="26">
    <w:name w:val="font11"/>
    <w:basedOn w:val="17"/>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1387</Words>
  <Characters>1416</Characters>
  <Lines>0</Lines>
  <Paragraphs>0</Paragraphs>
  <TotalTime>40</TotalTime>
  <ScaleCrop>false</ScaleCrop>
  <LinksUpToDate>false</LinksUpToDate>
  <CharactersWithSpaces>1497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2024-07-12T02:08:00Z</dcterms:created>
  <dc:creator>Administrator</dc:creator>
  <cp:lastModifiedBy>Administrator</cp:lastModifiedBy>
  <dcterms:modified xsi:type="dcterms:W3CDTF">2025-04-16T02:54:18Z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B5FBEA4EC4064D8FAA3A90427180CDCF_13</vt:lpwstr>
  </property>
  <property fmtid="{D5CDD505-2E9C-101B-9397-08002B2CF9AE}" pid="4" name="KSOTemplateDocerSaveRecord">
    <vt:lpwstr>eyJoZGlkIjoiZDgzZTM0YzEyZjRlM2Q4OTM5ZmI4M2Q4NzI3Y2JhNzAifQ==</vt:lpwstr>
  </property>
</Properties>
</file>