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4EB3F">
      <w:pPr>
        <w:jc w:val="center"/>
        <w:rPr>
          <w:rFonts w:hint="eastAsia" w:ascii="方正小标宋简体" w:hAnsi="方正小标宋简体" w:eastAsia="方正小标宋简体" w:cs="宋体"/>
          <w:color w:val="auto"/>
          <w:sz w:val="56"/>
          <w:szCs w:val="56"/>
        </w:rPr>
      </w:pPr>
    </w:p>
    <w:p w14:paraId="3541B1A1">
      <w:pPr>
        <w:jc w:val="center"/>
        <w:rPr>
          <w:rFonts w:hint="eastAsia" w:ascii="方正小标宋简体" w:hAnsi="方正小标宋简体" w:eastAsia="方正小标宋简体" w:cs="宋体"/>
          <w:color w:val="auto"/>
          <w:sz w:val="56"/>
          <w:szCs w:val="56"/>
        </w:rPr>
      </w:pPr>
    </w:p>
    <w:p w14:paraId="1C5F14FB">
      <w:pPr>
        <w:jc w:val="center"/>
        <w:rPr>
          <w:rFonts w:hint="eastAsia" w:ascii="方正小标宋简体" w:hAnsi="方正小标宋简体" w:eastAsia="方正小标宋简体" w:cs="宋体"/>
          <w:color w:val="auto"/>
          <w:sz w:val="56"/>
          <w:szCs w:val="56"/>
        </w:rPr>
      </w:pPr>
    </w:p>
    <w:p w14:paraId="2341A4DC">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bookmarkStart w:id="2" w:name="_GoBack"/>
      <w:bookmarkEnd w:id="2"/>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1B87C698">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7BD32463">
      <w:pPr>
        <w:jc w:val="center"/>
        <w:rPr>
          <w:rFonts w:ascii="方正小标宋简体" w:hAnsi="方正小标宋简体" w:eastAsia="方正小标宋简体"/>
          <w:color w:val="auto"/>
          <w:sz w:val="44"/>
          <w:szCs w:val="44"/>
        </w:rPr>
      </w:pPr>
    </w:p>
    <w:p w14:paraId="6EB5C90B">
      <w:pPr>
        <w:jc w:val="center"/>
        <w:rPr>
          <w:rFonts w:ascii="方正小标宋简体" w:hAnsi="方正小标宋简体" w:eastAsia="方正小标宋简体"/>
          <w:color w:val="auto"/>
          <w:sz w:val="44"/>
          <w:szCs w:val="44"/>
        </w:rPr>
      </w:pPr>
    </w:p>
    <w:p w14:paraId="1245061E">
      <w:pPr>
        <w:jc w:val="center"/>
        <w:rPr>
          <w:rFonts w:ascii="方正小标宋简体" w:hAnsi="方正小标宋简体" w:eastAsia="方正小标宋简体"/>
          <w:color w:val="auto"/>
          <w:sz w:val="44"/>
          <w:szCs w:val="44"/>
        </w:rPr>
      </w:pPr>
    </w:p>
    <w:p w14:paraId="456CF925">
      <w:pPr>
        <w:jc w:val="center"/>
        <w:rPr>
          <w:rFonts w:ascii="方正小标宋简体" w:hAnsi="方正小标宋简体" w:eastAsia="方正小标宋简体"/>
          <w:color w:val="auto"/>
          <w:sz w:val="44"/>
          <w:szCs w:val="44"/>
        </w:rPr>
      </w:pPr>
    </w:p>
    <w:p w14:paraId="2ED2FB9B">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单警装备采购项目</w:t>
      </w:r>
    </w:p>
    <w:p w14:paraId="7056E33A">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lang w:val="en-US" w:eastAsia="zh-CN"/>
        </w:rPr>
        <w:t>奇台县公安局</w:t>
      </w:r>
    </w:p>
    <w:p w14:paraId="43296D89">
      <w:pPr>
        <w:jc w:val="center"/>
        <w:rPr>
          <w:rFonts w:hint="eastAsia" w:ascii="方正小标宋简体" w:hAnsi="方正小标宋简体" w:eastAsia="方正小标宋简体"/>
          <w:color w:val="auto"/>
          <w:sz w:val="44"/>
          <w:szCs w:val="44"/>
        </w:rPr>
      </w:pPr>
    </w:p>
    <w:p w14:paraId="19197850">
      <w:pPr>
        <w:pStyle w:val="13"/>
        <w:rPr>
          <w:rFonts w:hint="eastAsia" w:ascii="方正小标宋简体" w:hAnsi="方正小标宋简体" w:eastAsia="方正小标宋简体"/>
          <w:color w:val="auto"/>
          <w:sz w:val="44"/>
          <w:szCs w:val="44"/>
        </w:rPr>
      </w:pPr>
    </w:p>
    <w:p w14:paraId="272F13B3">
      <w:pPr>
        <w:pStyle w:val="13"/>
        <w:rPr>
          <w:rFonts w:hint="eastAsia" w:ascii="方正小标宋简体" w:hAnsi="方正小标宋简体" w:eastAsia="方正小标宋简体"/>
          <w:color w:val="auto"/>
          <w:sz w:val="44"/>
          <w:szCs w:val="44"/>
        </w:rPr>
      </w:pPr>
    </w:p>
    <w:p w14:paraId="23010CBE">
      <w:pPr>
        <w:pStyle w:val="13"/>
        <w:rPr>
          <w:rFonts w:hint="eastAsia" w:ascii="方正小标宋简体" w:hAnsi="方正小标宋简体" w:eastAsia="方正小标宋简体"/>
          <w:color w:val="auto"/>
          <w:sz w:val="44"/>
          <w:szCs w:val="44"/>
        </w:rPr>
      </w:pPr>
    </w:p>
    <w:p w14:paraId="5D2A3064">
      <w:pPr>
        <w:pStyle w:val="13"/>
        <w:rPr>
          <w:rFonts w:hint="eastAsia" w:ascii="方正小标宋简体" w:hAnsi="方正小标宋简体" w:eastAsia="方正小标宋简体"/>
          <w:color w:val="auto"/>
          <w:sz w:val="44"/>
          <w:szCs w:val="44"/>
        </w:rPr>
      </w:pPr>
    </w:p>
    <w:p w14:paraId="6D1D4960">
      <w:pPr>
        <w:spacing w:line="560" w:lineRule="exact"/>
        <w:jc w:val="left"/>
        <w:rPr>
          <w:rFonts w:hint="eastAsia" w:ascii="黑体" w:hAnsi="黑体" w:eastAsia="黑体"/>
          <w:b/>
          <w:bCs/>
          <w:i w:val="0"/>
          <w:iCs w:val="0"/>
          <w:color w:val="auto"/>
          <w:sz w:val="28"/>
          <w:szCs w:val="28"/>
          <w:highlight w:val="none"/>
        </w:rPr>
      </w:pPr>
    </w:p>
    <w:p w14:paraId="469B6D30">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6F372963">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38111026">
      <w:pPr>
        <w:spacing w:line="560" w:lineRule="exact"/>
        <w:ind w:firstLine="4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i w:val="0"/>
          <w:color w:val="auto"/>
          <w:kern w:val="0"/>
          <w:sz w:val="22"/>
          <w:szCs w:val="22"/>
          <w:u w:val="single"/>
          <w:lang w:val="en-US" w:eastAsia="zh-CN" w:bidi="ar"/>
        </w:rPr>
        <w:t>根据工作需要，现申请为奇台县公安局民警购置单警装备200套，共计预算金额30.9万元。</w:t>
      </w:r>
    </w:p>
    <w:p w14:paraId="4466BB26">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8"/>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63F2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278CDA62">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5B2ADEEC">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02B87DEC">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03204151">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77411951">
      <w:pPr>
        <w:pStyle w:val="21"/>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60B30A7D">
      <w:pPr>
        <w:pStyle w:val="21"/>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lang w:val="en-US" w:eastAsia="zh-CN"/>
        </w:rPr>
        <w:t>30.9万元整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lang w:val="en-US" w:eastAsia="zh-CN"/>
        </w:rPr>
        <w:t>30.9万元整</w:t>
      </w:r>
      <w:r>
        <w:rPr>
          <w:rFonts w:hint="eastAsia" w:asciiTheme="majorEastAsia" w:hAnsiTheme="majorEastAsia" w:eastAsiaTheme="majorEastAsia" w:cstheme="majorEastAsia"/>
          <w:color w:val="auto"/>
          <w:sz w:val="28"/>
          <w:szCs w:val="28"/>
          <w:u w:val="single"/>
        </w:rPr>
        <w:t xml:space="preserve">  </w:t>
      </w:r>
    </w:p>
    <w:tbl>
      <w:tblPr>
        <w:tblStyle w:val="18"/>
        <w:tblW w:w="7871" w:type="dxa"/>
        <w:tblInd w:w="91" w:type="dxa"/>
        <w:tblLayout w:type="fixed"/>
        <w:tblCellMar>
          <w:top w:w="0" w:type="dxa"/>
          <w:left w:w="108" w:type="dxa"/>
          <w:bottom w:w="0" w:type="dxa"/>
          <w:right w:w="108" w:type="dxa"/>
        </w:tblCellMar>
      </w:tblPr>
      <w:tblGrid>
        <w:gridCol w:w="948"/>
        <w:gridCol w:w="3589"/>
        <w:gridCol w:w="1450"/>
        <w:gridCol w:w="1884"/>
      </w:tblGrid>
      <w:tr w14:paraId="6B99BA48">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9A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61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B8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r>
      <w:tr w14:paraId="37D379FD">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45E0">
            <w:pPr>
              <w:widowControl/>
              <w:jc w:val="center"/>
              <w:textAlignment w:val="center"/>
              <w:rPr>
                <w:rFonts w:ascii="宋体" w:hAnsi="宋体" w:cs="宋体"/>
                <w:color w:val="000000"/>
                <w:sz w:val="22"/>
                <w:szCs w:val="22"/>
              </w:rPr>
            </w:pPr>
            <w:bookmarkStart w:id="0" w:name="OLE_LINK2" w:colFirst="2" w:colLast="3"/>
            <w:bookmarkStart w:id="1" w:name="OLE_LINK1" w:colFirst="1" w:colLast="1"/>
            <w:r>
              <w:rPr>
                <w:rFonts w:hint="eastAsia" w:ascii="宋体" w:hAnsi="宋体" w:cs="宋体"/>
                <w:color w:val="000000"/>
                <w:kern w:val="0"/>
                <w:sz w:val="22"/>
                <w:szCs w:val="22"/>
                <w:lang w:bidi="ar"/>
              </w:rPr>
              <w:t>1</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653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战术腰封</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F3E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9E87">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条</w:t>
            </w:r>
          </w:p>
        </w:tc>
      </w:tr>
      <w:tr w14:paraId="5082DE4E">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99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5016">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伸缩警棍</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63DF">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1A1">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根</w:t>
            </w:r>
          </w:p>
        </w:tc>
      </w:tr>
      <w:tr w14:paraId="1DD581D8">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4CF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E0F6">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手铐</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26C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2F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副</w:t>
            </w:r>
          </w:p>
        </w:tc>
      </w:tr>
      <w:tr w14:paraId="38AB147C">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6ED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8B8">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战术手电筒</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D83E">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4238">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个</w:t>
            </w:r>
          </w:p>
        </w:tc>
      </w:tr>
      <w:tr w14:paraId="675F2C5E">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B97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DA7C">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催泪喷雾</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94D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E412">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个</w:t>
            </w:r>
          </w:p>
        </w:tc>
      </w:tr>
      <w:tr w14:paraId="34D46E68">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82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CEBC">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360°磁吸警示灯</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7C5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492">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个</w:t>
            </w:r>
          </w:p>
        </w:tc>
      </w:tr>
      <w:bookmarkEnd w:id="0"/>
      <w:bookmarkEnd w:id="1"/>
    </w:tbl>
    <w:p w14:paraId="2D2ED0CD">
      <w:pPr>
        <w:pStyle w:val="13"/>
        <w:rPr>
          <w:rFonts w:hint="eastAsia"/>
          <w:color w:val="auto"/>
        </w:rPr>
      </w:pPr>
    </w:p>
    <w:p w14:paraId="6DEBDC6D">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8"/>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629"/>
        <w:gridCol w:w="6074"/>
        <w:gridCol w:w="120"/>
      </w:tblGrid>
      <w:tr w14:paraId="0AD1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14:paraId="2D8FB29E">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28E8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81D">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81A5">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CD8B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192C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23C">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56D4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2"/>
                <w:b/>
                <w:bCs/>
                <w:color w:val="auto"/>
                <w:lang w:val="en-US" w:eastAsia="zh-CN" w:bidi="ar"/>
              </w:rPr>
              <w:t>付款方式</w:t>
            </w:r>
            <w:r>
              <w:rPr>
                <w:rStyle w:val="22"/>
                <w:b/>
                <w:bCs/>
                <w:color w:val="auto"/>
                <w:lang w:val="en-US" w:eastAsia="zh-CN" w:bidi="ar"/>
              </w:rPr>
              <w:br w:type="textWrapping"/>
            </w:r>
            <w:r>
              <w:rPr>
                <w:rStyle w:val="23"/>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0E833">
            <w:pPr>
              <w:spacing w:line="440" w:lineRule="exact"/>
              <w:rPr>
                <w:rFonts w:hint="eastAsia" w:ascii="宋体" w:hAnsi="宋体" w:eastAsia="宋体" w:cs="宋体"/>
                <w:i w:val="0"/>
                <w:color w:val="auto"/>
                <w:sz w:val="22"/>
                <w:szCs w:val="22"/>
                <w:u w:val="none"/>
              </w:rPr>
            </w:pPr>
            <w:r>
              <w:rPr>
                <w:rStyle w:val="22"/>
                <w:color w:val="auto"/>
                <w:lang w:val="en-US" w:eastAsia="zh-CN" w:bidi="ar"/>
              </w:rPr>
              <w:t xml:space="preserve">                           </w:t>
            </w:r>
            <w:r>
              <w:rPr>
                <w:rStyle w:val="22"/>
                <w:color w:val="auto"/>
                <w:lang w:val="en-US" w:eastAsia="zh-CN" w:bidi="ar"/>
              </w:rPr>
              <w:br w:type="textWrapping"/>
            </w:r>
            <w:r>
              <w:rPr>
                <w:rStyle w:val="22"/>
                <w:rFonts w:hint="default"/>
                <w:color w:val="auto"/>
                <w:sz w:val="21"/>
                <w:szCs w:val="21"/>
                <w:lang w:bidi="ar"/>
              </w:rPr>
              <w:t>由采购人付款。</w:t>
            </w:r>
            <w:r>
              <w:rPr>
                <w:rStyle w:val="27"/>
                <w:rFonts w:hint="default"/>
                <w:color w:val="auto"/>
                <w:sz w:val="21"/>
                <w:szCs w:val="21"/>
                <w:lang w:bidi="ar"/>
              </w:rPr>
              <w:t>货物验收合格后一次性付清。</w:t>
            </w:r>
            <w:r>
              <w:rPr>
                <w:rStyle w:val="22"/>
                <w:color w:val="auto"/>
                <w:lang w:val="en-US" w:eastAsia="zh-CN" w:bidi="ar"/>
              </w:rPr>
              <w:br w:type="textWrapping"/>
            </w:r>
          </w:p>
        </w:tc>
      </w:tr>
      <w:tr w14:paraId="09A4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1CE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9B70">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2"/>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B47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合同签订后5日</w:t>
            </w:r>
          </w:p>
        </w:tc>
      </w:tr>
      <w:tr w14:paraId="1D37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DC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94989">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8905F">
            <w:pPr>
              <w:jc w:val="both"/>
              <w:rPr>
                <w:rFonts w:hint="eastAsia" w:ascii="宋体" w:hAnsi="宋体" w:eastAsia="宋体" w:cs="宋体"/>
                <w:i w:val="0"/>
                <w:color w:val="auto"/>
                <w:sz w:val="22"/>
                <w:szCs w:val="22"/>
                <w:u w:val="none"/>
              </w:rPr>
            </w:pPr>
            <w:r>
              <w:rPr>
                <w:rFonts w:hint="eastAsia" w:ascii="宋体" w:hAnsi="宋体" w:cs="宋体"/>
                <w:szCs w:val="21"/>
              </w:rPr>
              <w:t>奇台县公安局</w:t>
            </w:r>
          </w:p>
        </w:tc>
      </w:tr>
      <w:tr w14:paraId="3132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372F">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9215">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00FA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14:paraId="16C1043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r>
              <w:rPr>
                <w:rFonts w:hint="eastAsia" w:ascii="宋体" w:hAnsi="宋体" w:eastAsia="宋体" w:cs="宋体"/>
                <w:i w:val="0"/>
                <w:color w:val="auto"/>
                <w:kern w:val="0"/>
                <w:sz w:val="22"/>
                <w:szCs w:val="22"/>
                <w:u w:val="none"/>
                <w:lang w:val="en-US" w:eastAsia="zh-CN" w:bidi="ar"/>
              </w:rPr>
              <w:br w:type="textWrapping"/>
            </w:r>
          </w:p>
          <w:p w14:paraId="52E0387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14:paraId="29F7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0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FD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C328">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D4FE0">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Style w:val="24"/>
                <w:rFonts w:hint="eastAsia"/>
                <w:color w:val="auto"/>
                <w:lang w:val="en-US" w:eastAsia="zh-CN" w:bidi="ar"/>
              </w:rPr>
              <w:t>1、质保期</w:t>
            </w:r>
            <w:r>
              <w:rPr>
                <w:rStyle w:val="24"/>
                <w:color w:val="auto"/>
                <w:lang w:val="en-US" w:eastAsia="zh-CN" w:bidi="ar"/>
              </w:rPr>
              <w:t>自项目验收合格后</w:t>
            </w:r>
            <w:r>
              <w:rPr>
                <w:rStyle w:val="24"/>
                <w:rFonts w:hint="eastAsia"/>
                <w:color w:val="auto"/>
                <w:u w:val="single"/>
                <w:lang w:val="en-US" w:eastAsia="zh-CN" w:bidi="ar"/>
              </w:rPr>
              <w:t xml:space="preserve"> </w:t>
            </w:r>
            <w:r>
              <w:rPr>
                <w:rStyle w:val="25"/>
                <w:rFonts w:hint="eastAsia"/>
                <w:color w:val="auto"/>
                <w:u w:val="single"/>
                <w:lang w:val="en-US" w:eastAsia="zh-CN" w:bidi="ar"/>
              </w:rPr>
              <w:t xml:space="preserve">1 </w:t>
            </w:r>
            <w:r>
              <w:rPr>
                <w:rStyle w:val="25"/>
                <w:color w:val="auto"/>
                <w:u w:val="none"/>
                <w:lang w:val="en-US" w:eastAsia="zh-CN" w:bidi="ar"/>
              </w:rPr>
              <w:t>年</w:t>
            </w:r>
            <w:r>
              <w:rPr>
                <w:rStyle w:val="24"/>
                <w:color w:val="auto"/>
                <w:lang w:val="en-US" w:eastAsia="zh-CN" w:bidi="ar"/>
              </w:rPr>
              <w:t xml:space="preserve">        </w:t>
            </w:r>
          </w:p>
        </w:tc>
      </w:tr>
      <w:tr w14:paraId="7FE2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7E29">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BD86E">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215A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14:paraId="0685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5649AC59">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A6E975C">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CC29B2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14:paraId="0A0B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14:paraId="3B936761">
            <w:pPr>
              <w:pStyle w:val="21"/>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3474004B">
            <w:pPr>
              <w:pStyle w:val="21"/>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14:paraId="454F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A2BFA6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A665D2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1C6C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14:paraId="7EB5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B058C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9A351C9">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战术腰封</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015D0">
            <w:pPr>
              <w:widowControl/>
              <w:jc w:val="left"/>
              <w:textAlignment w:val="center"/>
              <w:rPr>
                <w:rFonts w:hint="eastAsia" w:ascii="宋体" w:hAnsi="宋体" w:cs="宋体"/>
                <w:kern w:val="0"/>
                <w:szCs w:val="21"/>
                <w:highlight w:val="red"/>
                <w:lang w:eastAsia="zh-CN" w:bidi="ar"/>
              </w:rPr>
            </w:pPr>
            <w:r>
              <w:rPr>
                <w:rFonts w:hint="eastAsia" w:ascii="宋体" w:hAnsi="宋体" w:cs="宋体"/>
                <w:kern w:val="0"/>
                <w:szCs w:val="21"/>
                <w:highlight w:val="none"/>
                <w:lang w:eastAsia="zh-CN" w:bidi="ar"/>
              </w:rPr>
              <w:t>1. 战术腰带套装采用模块化结构，由外腰带、内腰带、模块化塑胶腰封、装载套件等几个独立单元组成，装载件不同位置间快速切换；2.外腰带采用40mm（±2mm）宽度规格，采用聚氨酯固定环，外腰带配套一个金属眼镜蛇插扣和一个塑料警徽插扣；内腰带宽度为3</w:t>
            </w:r>
            <w:r>
              <w:rPr>
                <w:rFonts w:hint="eastAsia" w:ascii="宋体" w:hAnsi="宋体" w:cs="宋体"/>
                <w:kern w:val="0"/>
                <w:szCs w:val="21"/>
                <w:highlight w:val="none"/>
                <w:lang w:val="en-US" w:eastAsia="zh-CN" w:bidi="ar"/>
              </w:rPr>
              <w:t>8</w:t>
            </w:r>
            <w:r>
              <w:rPr>
                <w:rFonts w:hint="eastAsia" w:ascii="宋体" w:hAnsi="宋体" w:cs="宋体"/>
                <w:kern w:val="0"/>
                <w:szCs w:val="21"/>
                <w:highlight w:val="none"/>
                <w:lang w:eastAsia="zh-CN" w:bidi="ar"/>
              </w:rPr>
              <w:t>mm（±2mm），采用魔术贴粘合设计，皮质带头有POLICE标志、带身有镂空</w:t>
            </w:r>
            <w:r>
              <w:rPr>
                <w:rFonts w:hint="eastAsia" w:ascii="宋体" w:hAnsi="宋体" w:cs="宋体"/>
                <w:kern w:val="0"/>
                <w:szCs w:val="21"/>
                <w:highlight w:val="none"/>
                <w:lang w:val="en-US" w:eastAsia="zh-CN" w:bidi="ar"/>
              </w:rPr>
              <w:t>POLICE标志；</w:t>
            </w:r>
            <w:r>
              <w:rPr>
                <w:rFonts w:hint="eastAsia" w:ascii="宋体" w:hAnsi="宋体" w:cs="宋体"/>
                <w:kern w:val="0"/>
                <w:szCs w:val="21"/>
                <w:highlight w:val="none"/>
                <w:lang w:eastAsia="zh-CN" w:bidi="ar"/>
              </w:rPr>
              <w:t>3.</w:t>
            </w:r>
            <w:r>
              <w:rPr>
                <w:rFonts w:hint="eastAsia" w:ascii="宋体" w:hAnsi="宋体" w:cs="宋体"/>
                <w:kern w:val="0"/>
                <w:szCs w:val="21"/>
                <w:highlight w:val="none"/>
                <w:lang w:val="en-US" w:eastAsia="zh-CN" w:bidi="ar"/>
              </w:rPr>
              <w:t>★</w:t>
            </w:r>
            <w:r>
              <w:rPr>
                <w:rFonts w:hint="eastAsia" w:ascii="宋体" w:hAnsi="宋体" w:cs="宋体"/>
                <w:kern w:val="0"/>
                <w:szCs w:val="21"/>
                <w:highlight w:val="none"/>
                <w:lang w:eastAsia="zh-CN" w:bidi="ar"/>
              </w:rPr>
              <w:t>模块化软胶单元件采用软性聚氨酯材料注塑加工，可以快速套穿到外腰带上，并根据不同的腰围长度进行单元模块的增减；4.腰封套装配套的装载件有：加长扎带（可解锁，可反复使用）、尼龙工作包、塑料手电套、塑料喷雾套、塑料甩棍套，软胶手铐套、软胶对讲机套，所有塑料套件使用快切背板，可实现战术腰带上套件位置快速切换，背板设有两道锁具有防误触和防抢功能。（加长扎带为固定式挂钩）；5.</w:t>
            </w:r>
            <w:r>
              <w:rPr>
                <w:rFonts w:hint="eastAsia" w:ascii="宋体" w:hAnsi="宋体" w:cs="宋体"/>
                <w:kern w:val="0"/>
                <w:szCs w:val="21"/>
                <w:highlight w:val="none"/>
                <w:lang w:val="en-US" w:eastAsia="zh-CN" w:bidi="ar"/>
              </w:rPr>
              <w:t>★</w:t>
            </w:r>
            <w:r>
              <w:rPr>
                <w:rFonts w:hint="eastAsia" w:ascii="宋体" w:hAnsi="宋体" w:cs="宋体"/>
                <w:kern w:val="0"/>
                <w:szCs w:val="21"/>
                <w:highlight w:val="none"/>
                <w:lang w:eastAsia="zh-CN" w:bidi="ar"/>
              </w:rPr>
              <w:t>手电套、喷雾套、甩棍套采用侧推式快取设计，带有合金锁块，防抢失、防抢夺；6.手铐套、对讲机套采用聚氨酯软胶半包围结构+硬塑背板。</w:t>
            </w:r>
          </w:p>
          <w:p w14:paraId="1DD9C9FA">
            <w:pPr>
              <w:widowControl/>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一、</w:t>
            </w:r>
            <w:r>
              <w:rPr>
                <w:rFonts w:hint="eastAsia" w:ascii="宋体" w:hAnsi="宋体" w:cs="宋体"/>
                <w:kern w:val="0"/>
                <w:szCs w:val="21"/>
                <w:highlight w:val="none"/>
                <w:lang w:eastAsia="zh-CN" w:bidi="ar"/>
              </w:rPr>
              <w:t>尼龙制套件：</w:t>
            </w:r>
          </w:p>
          <w:p w14:paraId="67C3E7C3">
            <w:pPr>
              <w:widowControl/>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eastAsia="zh-CN" w:bidi="ar"/>
              </w:rPr>
              <w:t>耐摩擦色牢度：≥4级，起毛球性能：≥4级，耐洗色牢度：≥4级，耐干洗色牢度：≥4级，耐光色牢度：≥4级，耐水色牢度：≥4级，耐汗渍色牢度：≥4级，撕破强力：＞60N，断裂强力：＞3500N（经向），＞2800N（纬向），腰带扣拉力：塑料警徽扣拉力≥900N，金属眼镜蛇扣拉力≥2700N。</w:t>
            </w:r>
          </w:p>
          <w:p w14:paraId="192DB018">
            <w:pPr>
              <w:widowControl/>
              <w:numPr>
                <w:ilvl w:val="0"/>
                <w:numId w:val="0"/>
              </w:numPr>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二、</w:t>
            </w:r>
            <w:r>
              <w:rPr>
                <w:rFonts w:hint="eastAsia" w:ascii="宋体" w:hAnsi="宋体" w:cs="宋体"/>
                <w:kern w:val="0"/>
                <w:szCs w:val="21"/>
                <w:highlight w:val="none"/>
                <w:lang w:eastAsia="zh-CN" w:bidi="ar"/>
              </w:rPr>
              <w:t>塑料制套件:</w:t>
            </w:r>
          </w:p>
          <w:p w14:paraId="0A4B95E7">
            <w:pPr>
              <w:widowControl/>
              <w:numPr>
                <w:ilvl w:val="0"/>
                <w:numId w:val="0"/>
              </w:numPr>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eastAsia="zh-CN" w:bidi="ar"/>
              </w:rPr>
              <w:t>侧推套件：</w:t>
            </w:r>
            <w:r>
              <w:rPr>
                <w:rFonts w:hint="eastAsia" w:ascii="宋体" w:hAnsi="宋体" w:cs="宋体"/>
                <w:kern w:val="0"/>
                <w:szCs w:val="21"/>
                <w:highlight w:val="none"/>
                <w:lang w:val="en-US" w:eastAsia="zh-CN" w:bidi="ar"/>
              </w:rPr>
              <w:t>①</w:t>
            </w:r>
            <w:r>
              <w:rPr>
                <w:rFonts w:hint="eastAsia" w:ascii="宋体" w:hAnsi="宋体" w:cs="宋体"/>
                <w:kern w:val="0"/>
                <w:szCs w:val="21"/>
                <w:highlight w:val="none"/>
                <w:lang w:eastAsia="zh-CN" w:bidi="ar"/>
              </w:rPr>
              <w:t>装入装备未上锁的侧推取出拉力：伸缩警棍≥30N，催泪喷射器套≥30N，强光手电套≥30N；</w:t>
            </w:r>
            <w:r>
              <w:rPr>
                <w:rFonts w:hint="eastAsia" w:ascii="宋体" w:hAnsi="宋体" w:cs="宋体"/>
                <w:kern w:val="0"/>
                <w:szCs w:val="21"/>
                <w:highlight w:val="none"/>
                <w:lang w:val="en-US" w:eastAsia="zh-CN" w:bidi="ar"/>
              </w:rPr>
              <w:t>②</w:t>
            </w:r>
            <w:r>
              <w:rPr>
                <w:rFonts w:hint="eastAsia" w:ascii="宋体" w:hAnsi="宋体" w:cs="宋体"/>
                <w:kern w:val="0"/>
                <w:szCs w:val="21"/>
                <w:highlight w:val="none"/>
                <w:lang w:eastAsia="zh-CN" w:bidi="ar"/>
              </w:rPr>
              <w:t>装入装备并上锁时侧推暴力取出拉力：伸缩警棍≥120N，催泪喷射器套≥120N，强光手电套≥120N；2.塑料手铐套、塑料对讲机套软质外包围和硬塑底板的拉力：塑料手铐套≥170N，塑料对讲机套≥150N；</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eastAsia="zh-CN" w:bidi="ar"/>
              </w:rPr>
              <w:t>高低温测试，-40℃—50℃（±2℃），放置2小时候，取出后测试，可以照常使用。</w:t>
            </w:r>
          </w:p>
          <w:p w14:paraId="4D140ED1">
            <w:pPr>
              <w:widowControl/>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三、</w:t>
            </w:r>
            <w:r>
              <w:rPr>
                <w:rFonts w:hint="eastAsia" w:ascii="宋体" w:hAnsi="宋体" w:cs="宋体"/>
                <w:kern w:val="0"/>
                <w:szCs w:val="21"/>
                <w:highlight w:val="none"/>
                <w:lang w:eastAsia="zh-CN" w:bidi="ar"/>
              </w:rPr>
              <w:t>塑料扎带</w:t>
            </w:r>
          </w:p>
          <w:p w14:paraId="6BA56351">
            <w:pPr>
              <w:widowControl/>
              <w:jc w:val="left"/>
              <w:textAlignment w:val="center"/>
              <w:rPr>
                <w:rFonts w:hint="eastAsia" w:ascii="宋体" w:hAnsi="宋体" w:cs="宋体"/>
                <w:kern w:val="0"/>
                <w:szCs w:val="21"/>
                <w:highlight w:val="none"/>
                <w:lang w:eastAsia="zh-CN" w:bidi="ar"/>
              </w:rPr>
            </w:pP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eastAsia="zh-CN" w:bidi="ar"/>
              </w:rPr>
              <w:t>塑料双扣约束带，采用PA66材料注塑，可解锁循环使用，非一次性；</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eastAsia="zh-CN" w:bidi="ar"/>
              </w:rPr>
              <w:t>约束带总长大于50cm，宽度＜1.5cm，整体重量＜50g。既可手腕部位约束，也可以脚腕部位约束；</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eastAsia="zh-CN" w:bidi="ar"/>
              </w:rPr>
              <w:t>塑料双扣约束带由6个组件组成，一个塑料盒、一个塑料盖板、两条塑料扎带、一根金属固定销、一个金属质解锁钥匙；</w:t>
            </w: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eastAsia="zh-CN" w:bidi="ar"/>
              </w:rPr>
              <w:t>约束带塑料盒有2个独立的钥匙孔位，分别用于解锁左右2条约束扎带，盒体上带有解锁方向的箭头标志；</w:t>
            </w:r>
            <w:r>
              <w:rPr>
                <w:rFonts w:hint="eastAsia" w:ascii="宋体" w:hAnsi="宋体" w:cs="宋体"/>
                <w:kern w:val="0"/>
                <w:szCs w:val="21"/>
                <w:highlight w:val="none"/>
                <w:lang w:val="en-US" w:eastAsia="zh-CN" w:bidi="ar"/>
              </w:rPr>
              <w:t>5.</w:t>
            </w:r>
            <w:r>
              <w:rPr>
                <w:rFonts w:hint="eastAsia" w:ascii="宋体" w:hAnsi="宋体" w:cs="宋体"/>
                <w:kern w:val="0"/>
                <w:szCs w:val="21"/>
                <w:highlight w:val="none"/>
                <w:lang w:eastAsia="zh-CN" w:bidi="ar"/>
              </w:rPr>
              <w:t>约束带齿条部分，可以实现3折收合，收合后长度＜18cm；</w:t>
            </w: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eastAsia="zh-CN" w:bidi="ar"/>
              </w:rPr>
              <w:t>重金属含量（铅、镉、汞、六价铬）含量＜10mg/kg；</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eastAsia="zh-CN" w:bidi="ar"/>
              </w:rPr>
              <w:t>常温下，约束带锁定状态，施加100kg拉力3秒后，可以使用金属质钥匙解锁，循环次数大于10次；</w:t>
            </w:r>
            <w:r>
              <w:rPr>
                <w:rFonts w:hint="eastAsia" w:ascii="宋体" w:hAnsi="宋体" w:cs="宋体"/>
                <w:kern w:val="0"/>
                <w:szCs w:val="21"/>
                <w:highlight w:val="none"/>
                <w:lang w:val="en-US" w:eastAsia="zh-CN" w:bidi="ar"/>
              </w:rPr>
              <w:t>8.</w:t>
            </w:r>
            <w:r>
              <w:rPr>
                <w:rFonts w:hint="eastAsia" w:ascii="宋体" w:hAnsi="宋体" w:cs="宋体"/>
                <w:kern w:val="0"/>
                <w:szCs w:val="21"/>
                <w:highlight w:val="none"/>
                <w:lang w:eastAsia="zh-CN" w:bidi="ar"/>
              </w:rPr>
              <w:t>除配套的钥匙外，也可以使用2018款单警手铐钥匙解锁约束带；</w:t>
            </w:r>
            <w:r>
              <w:rPr>
                <w:rFonts w:hint="eastAsia" w:ascii="宋体" w:hAnsi="宋体" w:cs="宋体"/>
                <w:kern w:val="0"/>
                <w:szCs w:val="21"/>
                <w:highlight w:val="none"/>
                <w:lang w:val="en-US" w:eastAsia="zh-CN" w:bidi="ar"/>
              </w:rPr>
              <w:t>9.</w:t>
            </w:r>
            <w:r>
              <w:rPr>
                <w:rFonts w:hint="eastAsia" w:ascii="宋体" w:hAnsi="宋体" w:cs="宋体"/>
                <w:kern w:val="0"/>
                <w:szCs w:val="21"/>
                <w:highlight w:val="none"/>
                <w:lang w:eastAsia="zh-CN" w:bidi="ar"/>
              </w:rPr>
              <w:t>使用温度在-10℃-50℃之间，锁合拉力＞100kg；</w:t>
            </w:r>
            <w:r>
              <w:rPr>
                <w:rFonts w:hint="eastAsia" w:ascii="宋体" w:hAnsi="宋体" w:cs="宋体"/>
                <w:kern w:val="0"/>
                <w:szCs w:val="21"/>
                <w:highlight w:val="none"/>
                <w:lang w:val="en-US" w:eastAsia="zh-CN" w:bidi="ar"/>
              </w:rPr>
              <w:t>10.</w:t>
            </w:r>
            <w:r>
              <w:rPr>
                <w:rFonts w:hint="eastAsia" w:ascii="宋体" w:hAnsi="宋体" w:cs="宋体"/>
                <w:kern w:val="0"/>
                <w:szCs w:val="21"/>
                <w:highlight w:val="none"/>
                <w:lang w:eastAsia="zh-CN" w:bidi="ar"/>
              </w:rPr>
              <w:t>约束带颜色:黑色、白色、黄色可选；</w:t>
            </w:r>
          </w:p>
          <w:p w14:paraId="5B703CD8">
            <w:pPr>
              <w:widowControl/>
              <w:jc w:val="left"/>
              <w:textAlignment w:val="center"/>
              <w:rPr>
                <w:rFonts w:hint="default" w:ascii="宋体" w:hAnsi="宋体" w:cs="宋体"/>
                <w:kern w:val="0"/>
                <w:szCs w:val="21"/>
                <w:highlight w:val="red"/>
                <w:lang w:val="en-US" w:eastAsia="zh-CN" w:bidi="ar"/>
              </w:rPr>
            </w:pPr>
            <w:r>
              <w:rPr>
                <w:rFonts w:hint="eastAsia" w:ascii="宋体" w:hAnsi="宋体" w:cs="宋体"/>
                <w:kern w:val="0"/>
                <w:szCs w:val="21"/>
                <w:highlight w:val="none"/>
                <w:lang w:val="en-US" w:eastAsia="zh-CN" w:bidi="ar"/>
              </w:rPr>
              <w:t>三、须</w:t>
            </w:r>
            <w:r>
              <w:rPr>
                <w:rFonts w:hint="eastAsia" w:ascii="宋体" w:hAnsi="宋体" w:cs="宋体"/>
                <w:kern w:val="0"/>
                <w:szCs w:val="21"/>
                <w:highlight w:val="none"/>
                <w:lang w:eastAsia="zh-CN" w:bidi="ar"/>
              </w:rPr>
              <w:t>提供</w:t>
            </w:r>
            <w:r>
              <w:rPr>
                <w:rFonts w:hint="eastAsia" w:ascii="宋体" w:hAnsi="宋体" w:cs="宋体"/>
                <w:kern w:val="0"/>
                <w:szCs w:val="21"/>
                <w:highlight w:val="none"/>
                <w:lang w:val="en-US" w:eastAsia="zh-CN" w:bidi="ar"/>
              </w:rPr>
              <w:t>权威检测机构出具的</w:t>
            </w:r>
            <w:r>
              <w:rPr>
                <w:rFonts w:hint="eastAsia" w:ascii="宋体" w:hAnsi="宋体" w:cs="宋体"/>
                <w:kern w:val="0"/>
                <w:szCs w:val="21"/>
                <w:highlight w:val="none"/>
                <w:lang w:eastAsia="zh-CN" w:bidi="ar"/>
              </w:rPr>
              <w:t>检测报告，</w:t>
            </w:r>
            <w:r>
              <w:rPr>
                <w:rFonts w:hint="eastAsia" w:ascii="宋体" w:hAnsi="宋体" w:cs="宋体"/>
                <w:kern w:val="0"/>
                <w:szCs w:val="21"/>
                <w:highlight w:val="none"/>
                <w:lang w:val="en-US" w:eastAsia="zh-CN" w:bidi="ar"/>
              </w:rPr>
              <w:t>检测报告中须体现加“★”项参数，检测报告须加盖生产厂家公章。</w:t>
            </w:r>
          </w:p>
          <w:p w14:paraId="0E6AD0DE">
            <w:pPr>
              <w:pStyle w:val="17"/>
              <w:ind w:left="420" w:leftChars="200" w:firstLine="420" w:firstLineChars="200"/>
              <w:rPr>
                <w:rFonts w:hint="eastAsia" w:asciiTheme="minorHAnsi" w:hAnsiTheme="minorHAnsi" w:eastAsiaTheme="minorEastAsia" w:cstheme="minorBidi"/>
                <w:kern w:val="2"/>
                <w:sz w:val="21"/>
                <w:szCs w:val="24"/>
                <w:lang w:val="en-US" w:eastAsia="zh-CN" w:bidi="ar-SA"/>
              </w:rPr>
            </w:pPr>
            <w:r>
              <w:rPr>
                <w:rFonts w:hint="eastAsia" w:eastAsiaTheme="minorEastAsia"/>
                <w:lang w:eastAsia="zh-CN"/>
              </w:rPr>
              <w:drawing>
                <wp:inline distT="0" distB="0" distL="114300" distR="114300">
                  <wp:extent cx="2462530" cy="1276985"/>
                  <wp:effectExtent l="0" t="0" r="0" b="0"/>
                  <wp:docPr id="3" name="图片 3" descr="ef5d282012dba13a53a57c81b92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5d282012dba13a53a57c81b929747"/>
                          <pic:cNvPicPr>
                            <a:picLocks noChangeAspect="1"/>
                          </pic:cNvPicPr>
                        </pic:nvPicPr>
                        <pic:blipFill>
                          <a:blip r:embed="rId5"/>
                          <a:srcRect b="13057"/>
                          <a:stretch>
                            <a:fillRect/>
                          </a:stretch>
                        </pic:blipFill>
                        <pic:spPr>
                          <a:xfrm>
                            <a:off x="0" y="0"/>
                            <a:ext cx="2462530" cy="1276985"/>
                          </a:xfrm>
                          <a:prstGeom prst="rect">
                            <a:avLst/>
                          </a:prstGeom>
                        </pic:spPr>
                      </pic:pic>
                    </a:graphicData>
                  </a:graphic>
                </wp:inline>
              </w:drawing>
            </w:r>
          </w:p>
        </w:tc>
      </w:tr>
      <w:tr w14:paraId="15D3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AEBA9C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A594176">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伸缩警棍</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FF906">
            <w:pPr>
              <w:widowControl/>
              <w:jc w:val="left"/>
              <w:textAlignment w:val="center"/>
              <w:rPr>
                <w:rFonts w:hint="default" w:ascii="宋体" w:hAnsi="宋体" w:cs="宋体"/>
                <w:kern w:val="0"/>
                <w:szCs w:val="21"/>
                <w:highlight w:val="red"/>
                <w:lang w:val="en-US" w:eastAsia="zh-CN" w:bidi="ar"/>
              </w:rPr>
            </w:pPr>
            <w:r>
              <w:rPr>
                <w:rFonts w:hint="eastAsia" w:ascii="宋体" w:hAnsi="宋体" w:cs="宋体"/>
                <w:kern w:val="0"/>
                <w:szCs w:val="21"/>
                <w:lang w:val="en-US" w:eastAsia="zh-CN" w:bidi="ar"/>
              </w:rPr>
              <w:t>1.</w:t>
            </w:r>
            <w:r>
              <w:rPr>
                <w:rFonts w:hint="eastAsia" w:ascii="宋体" w:hAnsi="宋体" w:cs="宋体"/>
                <w:kern w:val="0"/>
                <w:szCs w:val="21"/>
                <w:lang w:eastAsia="zh-CN" w:bidi="ar"/>
              </w:rPr>
              <w:t>伸缩警棍（基础型），</w:t>
            </w:r>
            <w:r>
              <w:rPr>
                <w:rFonts w:hint="eastAsia" w:ascii="宋体" w:hAnsi="宋体" w:cs="宋体"/>
                <w:kern w:val="0"/>
                <w:szCs w:val="21"/>
                <w:lang w:val="en-US" w:eastAsia="zh-CN" w:bidi="ar"/>
              </w:rPr>
              <w:t>伸缩警棍由小管组件、中管组件、握把组件和开关组件组成。小管组件由棍头、小管、小管外壁挡圈、小管窄阻尼圈、小管O型圈与小管末端宽阻尼圈等组成，棍头处有环状功能槽；</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警棍前方有</w:t>
            </w:r>
            <w:r>
              <w:rPr>
                <w:rFonts w:hint="eastAsia" w:ascii="宋体" w:hAnsi="宋体" w:cs="宋体"/>
                <w:kern w:val="0"/>
                <w:szCs w:val="21"/>
                <w:highlight w:val="none"/>
                <w:lang w:eastAsia="zh-CN" w:bidi="ar"/>
              </w:rPr>
              <w:t>隐藏式击针破窗器</w:t>
            </w:r>
            <w:r>
              <w:rPr>
                <w:rFonts w:hint="eastAsia" w:ascii="宋体" w:hAnsi="宋体" w:cs="宋体"/>
                <w:kern w:val="0"/>
                <w:szCs w:val="21"/>
                <w:highlight w:val="none"/>
                <w:lang w:bidi="ar"/>
              </w:rPr>
              <w:t>，可</w:t>
            </w:r>
            <w:r>
              <w:rPr>
                <w:rFonts w:hint="eastAsia" w:ascii="宋体" w:hAnsi="宋体" w:cs="宋体"/>
                <w:kern w:val="0"/>
                <w:szCs w:val="21"/>
                <w:highlight w:val="none"/>
                <w:lang w:eastAsia="zh-CN" w:bidi="ar"/>
              </w:rPr>
              <w:t>快速</w:t>
            </w:r>
            <w:r>
              <w:rPr>
                <w:rFonts w:hint="eastAsia" w:ascii="宋体" w:hAnsi="宋体" w:cs="宋体"/>
                <w:kern w:val="0"/>
                <w:szCs w:val="21"/>
                <w:highlight w:val="none"/>
                <w:lang w:bidi="ar"/>
              </w:rPr>
              <w:t>击碎车窗玻璃；</w:t>
            </w:r>
            <w:r>
              <w:rPr>
                <w:rFonts w:hint="eastAsia" w:ascii="宋体" w:hAnsi="宋体" w:cs="宋体"/>
                <w:kern w:val="0"/>
                <w:szCs w:val="21"/>
                <w:lang w:val="en-US" w:eastAsia="zh-CN" w:bidi="ar"/>
              </w:rPr>
              <w:t>3.展开长度：508mm±2mm；4.收回长度：224mm±1.5mm；5.质量：≤320g±3g（招标文件写＜330g）</w:t>
            </w:r>
            <w:r>
              <w:rPr>
                <w:rFonts w:hint="eastAsia" w:ascii="宋体" w:hAnsi="宋体" w:cs="宋体"/>
                <w:kern w:val="0"/>
                <w:szCs w:val="21"/>
                <w:highlight w:val="none"/>
                <w:lang w:val="en-US" w:eastAsia="zh-CN" w:bidi="ar"/>
              </w:rPr>
              <w:t>；6.★伸</w:t>
            </w:r>
            <w:r>
              <w:rPr>
                <w:rFonts w:hint="eastAsia" w:ascii="宋体" w:hAnsi="宋体" w:cs="宋体"/>
                <w:kern w:val="0"/>
                <w:szCs w:val="21"/>
                <w:lang w:val="en-US" w:eastAsia="zh-CN" w:bidi="ar"/>
              </w:rPr>
              <w:t>缩可靠性：≥6000次；7.抗弯性能：≥5000N,并保持1min；</w:t>
            </w:r>
            <w:r>
              <w:rPr>
                <w:rFonts w:hint="eastAsia" w:ascii="宋体" w:hAnsi="宋体" w:cs="宋体"/>
                <w:kern w:val="0"/>
                <w:szCs w:val="21"/>
                <w:highlight w:val="none"/>
                <w:lang w:val="en-US" w:eastAsia="zh-CN" w:bidi="ar"/>
              </w:rPr>
              <w:t>8.★耐击打性能：≥3000N，击打</w:t>
            </w:r>
            <w:r>
              <w:rPr>
                <w:rFonts w:hint="eastAsia" w:ascii="宋体" w:hAnsi="宋体" w:cs="宋体"/>
                <w:kern w:val="0"/>
                <w:szCs w:val="21"/>
                <w:lang w:val="en-US" w:eastAsia="zh-CN" w:bidi="ar"/>
              </w:rPr>
              <w:t>≥</w:t>
            </w:r>
            <w:r>
              <w:rPr>
                <w:rFonts w:hint="eastAsia" w:ascii="宋体" w:hAnsi="宋体" w:cs="宋体"/>
                <w:kern w:val="0"/>
                <w:szCs w:val="21"/>
                <w:highlight w:val="none"/>
                <w:lang w:val="en-US" w:eastAsia="zh-CN" w:bidi="ar"/>
              </w:rPr>
              <w:t>4500次；9.★极限击打性能：≥10000±200N,击打</w:t>
            </w:r>
            <w:r>
              <w:rPr>
                <w:rFonts w:hint="eastAsia" w:ascii="宋体" w:hAnsi="宋体" w:cs="宋体"/>
                <w:kern w:val="0"/>
                <w:szCs w:val="21"/>
                <w:lang w:val="en-US" w:eastAsia="zh-CN" w:bidi="ar"/>
              </w:rPr>
              <w:t>≥</w:t>
            </w:r>
            <w:r>
              <w:rPr>
                <w:rFonts w:hint="eastAsia" w:ascii="宋体" w:hAnsi="宋体" w:cs="宋体"/>
                <w:kern w:val="0"/>
                <w:szCs w:val="21"/>
                <w:highlight w:val="none"/>
                <w:lang w:val="en-US" w:eastAsia="zh-CN" w:bidi="ar"/>
              </w:rPr>
              <w:t>15次；10★握把橡胶套防脱性能：插拔6000次后，握把胶套应无卷边、翘起、移位等现象；11.温度适应性：-40℃~+60℃；12.</w:t>
            </w:r>
            <w:r>
              <w:rPr>
                <w:rFonts w:hint="eastAsia" w:ascii="宋体" w:hAnsi="宋体" w:cs="宋体"/>
                <w:kern w:val="0"/>
                <w:szCs w:val="21"/>
                <w:lang w:val="en-US" w:eastAsia="zh-CN" w:bidi="ar"/>
              </w:rPr>
              <w:t>防脱环跌落可靠性：安装防脱环的伸缩警棍，收回状态下，以水平、正立、倒立3种姿态，从1.5m高度自由跌落至水泥地面，试验3次，防脱环应无开裂、破碎；</w:t>
            </w:r>
            <w:r>
              <w:rPr>
                <w:rFonts w:hint="eastAsia" w:ascii="宋体" w:hAnsi="宋体" w:cs="宋体"/>
                <w:kern w:val="0"/>
                <w:szCs w:val="21"/>
                <w:highlight w:val="none"/>
                <w:lang w:val="en-US" w:eastAsia="zh-CN" w:bidi="ar"/>
              </w:rPr>
              <w:t>13.★破玻璃功能：握持带破玻棍头伸缩警棍，棍头顶击标称8mm厚度的钢化玻璃，瞬间击出，实验20次（每次使用一块钢化玻璃），应全部能将钢化玻璃击碎；14.须</w:t>
            </w:r>
            <w:r>
              <w:rPr>
                <w:rFonts w:hint="eastAsia" w:ascii="宋体" w:hAnsi="宋体" w:cs="宋体"/>
                <w:kern w:val="0"/>
                <w:szCs w:val="21"/>
                <w:highlight w:val="none"/>
                <w:lang w:eastAsia="zh-CN" w:bidi="ar"/>
              </w:rPr>
              <w:t>提供</w:t>
            </w:r>
            <w:r>
              <w:rPr>
                <w:rFonts w:hint="eastAsia" w:ascii="宋体" w:hAnsi="宋体" w:cs="宋体"/>
                <w:kern w:val="0"/>
                <w:szCs w:val="21"/>
                <w:highlight w:val="none"/>
                <w:lang w:val="en-US" w:eastAsia="zh-CN" w:bidi="ar"/>
              </w:rPr>
              <w:t>权威检测机构出具的</w:t>
            </w:r>
            <w:r>
              <w:rPr>
                <w:rFonts w:hint="eastAsia" w:ascii="宋体" w:hAnsi="宋体" w:cs="宋体"/>
                <w:kern w:val="0"/>
                <w:szCs w:val="21"/>
                <w:highlight w:val="none"/>
                <w:lang w:eastAsia="zh-CN" w:bidi="ar"/>
              </w:rPr>
              <w:t>检测报告，</w:t>
            </w:r>
            <w:r>
              <w:rPr>
                <w:rFonts w:hint="eastAsia" w:ascii="宋体" w:hAnsi="宋体" w:cs="宋体"/>
                <w:kern w:val="0"/>
                <w:szCs w:val="21"/>
                <w:highlight w:val="none"/>
                <w:lang w:val="en-US" w:eastAsia="zh-CN" w:bidi="ar"/>
              </w:rPr>
              <w:t>检测报告中须体现加“★”项参数，检测报告须加盖生产厂家公章。</w:t>
            </w:r>
          </w:p>
          <w:p w14:paraId="7B2D2422">
            <w:pPr>
              <w:widowControl/>
              <w:jc w:val="left"/>
              <w:textAlignment w:val="center"/>
              <w:rPr>
                <w:rFonts w:hint="default" w:ascii="宋体" w:hAnsi="宋体" w:cs="宋体"/>
                <w:kern w:val="0"/>
                <w:szCs w:val="21"/>
                <w:highlight w:val="red"/>
                <w:lang w:val="en-US" w:eastAsia="zh-CN" w:bidi="ar"/>
              </w:rPr>
            </w:pPr>
          </w:p>
          <w:p w14:paraId="4640B863">
            <w:pPr>
              <w:widowControl/>
              <w:jc w:val="center"/>
              <w:textAlignment w:val="center"/>
              <w:rPr>
                <w:rFonts w:hint="eastAsia" w:ascii="宋体" w:hAnsi="宋体" w:cs="宋体" w:eastAsiaTheme="minorEastAsia"/>
                <w:kern w:val="0"/>
                <w:sz w:val="21"/>
                <w:szCs w:val="21"/>
                <w:lang w:val="en-US" w:eastAsia="zh-CN" w:bidi="ar"/>
              </w:rPr>
            </w:pPr>
            <w:r>
              <w:drawing>
                <wp:inline distT="0" distB="0" distL="114300" distR="114300">
                  <wp:extent cx="1629410" cy="1496060"/>
                  <wp:effectExtent l="0" t="0" r="127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629410" cy="1496060"/>
                          </a:xfrm>
                          <a:prstGeom prst="rect">
                            <a:avLst/>
                          </a:prstGeom>
                          <a:noFill/>
                          <a:ln>
                            <a:noFill/>
                          </a:ln>
                        </pic:spPr>
                      </pic:pic>
                    </a:graphicData>
                  </a:graphic>
                </wp:inline>
              </w:drawing>
            </w:r>
          </w:p>
        </w:tc>
      </w:tr>
      <w:tr w14:paraId="0574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C39361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D40E9EF">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手铐</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1B4FEF">
            <w:pPr>
              <w:widowControl/>
              <w:jc w:val="left"/>
              <w:textAlignment w:val="center"/>
              <w:rPr>
                <w:rFonts w:hint="eastAsia" w:ascii="宋体" w:hAnsi="宋体" w:cs="宋体"/>
                <w:kern w:val="0"/>
                <w:szCs w:val="21"/>
                <w:highlight w:val="red"/>
                <w:lang w:val="en-US" w:eastAsia="zh-CN" w:bidi="ar"/>
              </w:rPr>
            </w:pPr>
            <w:r>
              <w:rPr>
                <w:rFonts w:hint="eastAsia" w:ascii="宋体" w:hAnsi="宋体" w:cs="宋体"/>
                <w:kern w:val="0"/>
                <w:szCs w:val="21"/>
                <w:lang w:val="en-US" w:eastAsia="zh-CN" w:bidi="ar"/>
              </w:rPr>
              <w:t>1.一般要求：金属手铐表面应做氧化处理，光滑无毛刺，色彩均匀，无剥落、气泡等缺陷，金属手铐的左、右铐体和扇梁形状应一致，无明显扭曲变形，金属手铐铐体及扇梁的边角应圆滑整齐，三排齿的齿形应完整，无缺损；2.尺寸：金属手铐的主要尺寸，铐体间距 L：54.7mm、啮合三齿状态下手铐的最小孔径 H：55mm、啮合三齿状态下手铐的最大孔径 B：80.8mm；3.颜色：金属手铐铐体表面颜色为铄金色，左、右铐体颜色应一致，扇梁为亚光银色；4.标识：金属手铐其中一个铐体表面应有激光雕刻的清晰的永久性编号，字体为黑体，字高 3.5mm；5.质量：金属手铐的质量（不含钥匙和包装）229g；6.灵活性：金属手铐的钥匙应能从正、反两面插入锁孔解除反锁和开启手铐，金属手铐的钥匙应能插入反锁定位锁孔实现手铐反锁，反锁定位拨片运行应灵活、顺畅。金属手铐的扇梁转动应灵活、无阻滞；7.反锁定位：金属手铐在锁闭并反锁定位状态下施加 3500 N 静压力，不应出现啮合松动或失效现象；8.防拨性能：金属手铐的三个锁齿应相互独立，在拨动任意一个锁齿时，其余两个锁齿不应联动。金属手铐在锁闭状态下，防拨净工作时间均达到 2min；9.强度检验 金属手铐应啮合牢固可靠，不应被逆向拉开。金属手铐在锁闭状态下，施加3500 N 的纵向静拉力并保持 30S, 试验过程中金属手铐未被打开，试验后铐体上不应有永久性变形或裂纹；10.金属手铐在锁闭状态下，施加 3500 N 横向静拉力，保持 30S，试验过程中金属手铐未被打开，试验后铐体上不应有永久性变形或裂纹；11.对金属手铐的扇梁铆钉施加4500N的静压力，保持30S，试验后固定连接件不应松脱，符合灵活性的要求对金属手铐的钥匙施加4Nm 的扭矩，保持30s，试验后钥匙不应出现变形、断裂、符合灵活性的要求；12.金属手铐在锁闭状态下，对铐体施加 25Nm 扭矩，保持30s，试验后铐体与扇梁不应脱离，符合灵活性的要求13耐用度检验：金属手铐用钥匙正常开启、锁闭为一个循环，经过 15000次循环（每 1000 次循环后反锁定位 1 次）后，金属手铐啮合牢固可靠，不应被逆向拉开；14.跌落可靠性检验：金属手铐分别以水平横放、链环朝上两只铐体垂直向下、链环垂直向下两只铐体朝上3种状态，自2m高度处，自由跌落至水泥地面后，符合灵活性的要求；15.耐腐蚀性试验：金属手铐耐腐蚀性等级大于或等于简易10级制定级法中的 6级，</w:t>
            </w:r>
            <w:r>
              <w:rPr>
                <w:rFonts w:hint="eastAsia" w:ascii="宋体" w:hAnsi="宋体" w:cs="宋体"/>
                <w:kern w:val="0"/>
                <w:szCs w:val="21"/>
                <w:highlight w:val="none"/>
                <w:lang w:val="en-US" w:eastAsia="zh-CN" w:bidi="ar"/>
              </w:rPr>
              <w:t>连续喷雾时间为 12h。</w:t>
            </w:r>
          </w:p>
          <w:p w14:paraId="320C7F48">
            <w:pPr>
              <w:widowControl/>
              <w:jc w:val="center"/>
              <w:textAlignment w:val="center"/>
              <w:rPr>
                <w:rFonts w:hint="eastAsia" w:ascii="宋体" w:hAnsi="宋体" w:cs="宋体" w:eastAsiaTheme="minorEastAsia"/>
                <w:kern w:val="0"/>
                <w:sz w:val="21"/>
                <w:szCs w:val="21"/>
                <w:lang w:val="en-US" w:eastAsia="zh-CN" w:bidi="ar"/>
              </w:rPr>
            </w:pPr>
            <w:r>
              <w:drawing>
                <wp:inline distT="0" distB="0" distL="114300" distR="114300">
                  <wp:extent cx="2749550" cy="1440180"/>
                  <wp:effectExtent l="0" t="0" r="889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749550" cy="1440180"/>
                          </a:xfrm>
                          <a:prstGeom prst="rect">
                            <a:avLst/>
                          </a:prstGeom>
                          <a:noFill/>
                          <a:ln>
                            <a:noFill/>
                          </a:ln>
                        </pic:spPr>
                      </pic:pic>
                    </a:graphicData>
                  </a:graphic>
                </wp:inline>
              </w:drawing>
            </w:r>
          </w:p>
        </w:tc>
      </w:tr>
      <w:tr w14:paraId="6E94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2B14F1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07B5AB8">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战术手电筒</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46F1B0">
            <w:pPr>
              <w:widowControl/>
              <w:jc w:val="left"/>
              <w:textAlignment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1.标准配置：手电筒1只、充电器2个、数据线1根、可充电锂电池1节、AAA电池3节、AA电池1节、AAA电池架1个、AA电池架1个、说明书1份、合格证1份、包装盒1个；2.采用尾盖开关，按钮区分为照明键和爆闪键，外壳为防滚动圆柱形结构。由头盖组件（包括头盖、攻击头等）、筒身组件（包括筒身、隐藏式USB充电接口）、电池、尾盖组件（包括开关组件、4格电量提示灯）及手绳（包括调节扣）组成；3.</w:t>
            </w:r>
            <w:r>
              <w:rPr>
                <w:rFonts w:hint="eastAsia" w:ascii="宋体" w:hAnsi="宋体" w:cs="宋体"/>
                <w:kern w:val="0"/>
                <w:szCs w:val="21"/>
                <w:lang w:bidi="ar"/>
              </w:rPr>
              <w:t>手电总长度为15</w:t>
            </w:r>
            <w:r>
              <w:rPr>
                <w:rFonts w:hint="eastAsia" w:ascii="宋体" w:hAnsi="宋体" w:cs="宋体"/>
                <w:kern w:val="0"/>
                <w:szCs w:val="21"/>
                <w:lang w:val="en-US" w:eastAsia="zh-CN" w:bidi="ar"/>
              </w:rPr>
              <w:t>6.44</w:t>
            </w:r>
            <w:r>
              <w:rPr>
                <w:rFonts w:hint="eastAsia" w:ascii="宋体" w:hAnsi="宋体" w:cs="宋体"/>
                <w:kern w:val="0"/>
                <w:szCs w:val="21"/>
                <w:lang w:bidi="ar"/>
              </w:rPr>
              <w:t>mm,握柄直径2</w:t>
            </w:r>
            <w:r>
              <w:rPr>
                <w:rFonts w:hint="eastAsia" w:ascii="宋体" w:hAnsi="宋体" w:cs="宋体"/>
                <w:kern w:val="0"/>
                <w:szCs w:val="21"/>
                <w:lang w:val="en-US" w:eastAsia="zh-CN" w:bidi="ar"/>
              </w:rPr>
              <w:t>7.6</w:t>
            </w:r>
            <w:r>
              <w:rPr>
                <w:rFonts w:hint="eastAsia" w:ascii="宋体" w:hAnsi="宋体" w:cs="宋体"/>
                <w:kern w:val="0"/>
                <w:szCs w:val="21"/>
                <w:lang w:bidi="ar"/>
              </w:rPr>
              <w:t>mm,头盖外径35mm,手绳长度15</w:t>
            </w:r>
            <w:r>
              <w:rPr>
                <w:rFonts w:hint="eastAsia" w:ascii="宋体" w:hAnsi="宋体" w:cs="宋体"/>
                <w:kern w:val="0"/>
                <w:szCs w:val="21"/>
                <w:lang w:val="en-US" w:eastAsia="zh-CN" w:bidi="ar"/>
              </w:rPr>
              <w:t>0.1</w:t>
            </w:r>
            <w:r>
              <w:rPr>
                <w:rFonts w:hint="eastAsia" w:ascii="宋体" w:hAnsi="宋体" w:cs="宋体"/>
                <w:kern w:val="0"/>
                <w:szCs w:val="21"/>
                <w:lang w:bidi="ar"/>
              </w:rPr>
              <w:t>mm</w:t>
            </w:r>
            <w:r>
              <w:rPr>
                <w:rFonts w:hint="eastAsia" w:ascii="宋体" w:hAnsi="宋体" w:cs="宋体"/>
                <w:kern w:val="0"/>
                <w:szCs w:val="21"/>
                <w:lang w:eastAsia="zh-CN" w:bidi="ar"/>
              </w:rPr>
              <w:t>；</w:t>
            </w:r>
            <w:r>
              <w:rPr>
                <w:rFonts w:hint="eastAsia" w:ascii="宋体" w:hAnsi="宋体" w:cs="宋体"/>
                <w:kern w:val="0"/>
                <w:szCs w:val="21"/>
                <w:lang w:val="en-US" w:eastAsia="zh-CN" w:bidi="ar"/>
              </w:rPr>
              <w:t>4.</w:t>
            </w:r>
            <w:r>
              <w:rPr>
                <w:rFonts w:hint="eastAsia" w:ascii="宋体" w:hAnsi="宋体" w:cs="宋体"/>
                <w:kern w:val="0"/>
                <w:szCs w:val="21"/>
                <w:lang w:bidi="ar"/>
              </w:rPr>
              <w:t>手电</w:t>
            </w:r>
            <w:r>
              <w:rPr>
                <w:rFonts w:hint="eastAsia" w:ascii="宋体" w:hAnsi="宋体" w:cs="宋体"/>
                <w:kern w:val="0"/>
                <w:szCs w:val="21"/>
                <w:lang w:eastAsia="zh-CN" w:bidi="ar"/>
              </w:rPr>
              <w:t>质量≤</w:t>
            </w:r>
            <w:r>
              <w:rPr>
                <w:rFonts w:hint="eastAsia" w:ascii="宋体" w:hAnsi="宋体" w:cs="宋体"/>
                <w:kern w:val="0"/>
                <w:szCs w:val="21"/>
                <w:lang w:val="en-US" w:eastAsia="zh-CN" w:bidi="ar"/>
              </w:rPr>
              <w:t>198g（含18650锂离子充电电池）；5.</w:t>
            </w:r>
            <w:r>
              <w:rPr>
                <w:rFonts w:hint="eastAsia" w:ascii="宋体" w:hAnsi="宋体" w:cs="宋体"/>
                <w:kern w:val="0"/>
                <w:szCs w:val="21"/>
                <w:lang w:bidi="ar"/>
              </w:rPr>
              <w:t>电池适用性：1节18650锂离子充电电池、3节AAA碱性电池或1节AA碱性电池</w:t>
            </w:r>
            <w:r>
              <w:rPr>
                <w:rFonts w:hint="eastAsia" w:ascii="宋体" w:hAnsi="宋体" w:cs="宋体"/>
                <w:kern w:val="0"/>
                <w:szCs w:val="21"/>
                <w:lang w:eastAsia="zh-CN" w:bidi="ar"/>
              </w:rPr>
              <w:t>；</w:t>
            </w:r>
            <w:r>
              <w:rPr>
                <w:rFonts w:hint="eastAsia" w:ascii="宋体" w:hAnsi="宋体" w:cs="宋体"/>
                <w:kern w:val="0"/>
                <w:szCs w:val="21"/>
                <w:lang w:val="en-US" w:eastAsia="zh-CN" w:bidi="ar"/>
              </w:rPr>
              <w:t>6.</w:t>
            </w:r>
            <w:r>
              <w:rPr>
                <w:rFonts w:hint="eastAsia" w:ascii="宋体" w:hAnsi="宋体" w:cs="宋体"/>
                <w:kern w:val="0"/>
                <w:szCs w:val="21"/>
                <w:lang w:bidi="ar"/>
              </w:rPr>
              <w:t>强光初始</w:t>
            </w:r>
            <w:r>
              <w:rPr>
                <w:rFonts w:hint="eastAsia" w:ascii="宋体" w:hAnsi="宋体" w:cs="宋体"/>
                <w:kern w:val="0"/>
                <w:szCs w:val="21"/>
                <w:lang w:eastAsia="zh-CN" w:bidi="ar"/>
              </w:rPr>
              <w:t>光</w:t>
            </w:r>
            <w:r>
              <w:rPr>
                <w:rFonts w:hint="eastAsia" w:ascii="宋体" w:hAnsi="宋体" w:cs="宋体"/>
                <w:kern w:val="0"/>
                <w:szCs w:val="21"/>
                <w:lang w:bidi="ar"/>
              </w:rPr>
              <w:t>通量≥</w:t>
            </w:r>
            <w:r>
              <w:rPr>
                <w:rFonts w:hint="eastAsia" w:ascii="宋体" w:hAnsi="宋体" w:cs="宋体"/>
                <w:kern w:val="0"/>
                <w:szCs w:val="21"/>
                <w:lang w:val="en-US" w:eastAsia="zh-CN" w:bidi="ar"/>
              </w:rPr>
              <w:t>255.7lm；7.</w:t>
            </w:r>
            <w:r>
              <w:rPr>
                <w:rFonts w:hint="eastAsia" w:ascii="宋体" w:hAnsi="宋体" w:cs="宋体"/>
                <w:kern w:val="0"/>
                <w:szCs w:val="21"/>
                <w:lang w:bidi="ar"/>
              </w:rPr>
              <w:t>强光初始</w:t>
            </w:r>
            <w:r>
              <w:rPr>
                <w:rFonts w:hint="eastAsia" w:ascii="宋体" w:hAnsi="宋体" w:cs="宋体"/>
                <w:kern w:val="0"/>
                <w:szCs w:val="21"/>
                <w:lang w:eastAsia="zh-CN" w:bidi="ar"/>
              </w:rPr>
              <w:t>光</w:t>
            </w:r>
            <w:r>
              <w:rPr>
                <w:rFonts w:hint="eastAsia" w:ascii="宋体" w:hAnsi="宋体" w:cs="宋体"/>
                <w:kern w:val="0"/>
                <w:szCs w:val="21"/>
                <w:lang w:bidi="ar"/>
              </w:rPr>
              <w:t>照度≥</w:t>
            </w:r>
            <w:r>
              <w:rPr>
                <w:rFonts w:hint="eastAsia" w:ascii="宋体" w:hAnsi="宋体" w:cs="宋体"/>
                <w:kern w:val="0"/>
                <w:szCs w:val="21"/>
                <w:lang w:val="en-US" w:eastAsia="zh-CN" w:bidi="ar"/>
              </w:rPr>
              <w:t>269.01lx</w:t>
            </w:r>
            <w:r>
              <w:rPr>
                <w:rFonts w:hint="eastAsia" w:ascii="宋体" w:hAnsi="宋体" w:cs="宋体"/>
                <w:kern w:val="0"/>
                <w:szCs w:val="21"/>
                <w:lang w:bidi="ar"/>
              </w:rPr>
              <w:t>（</w:t>
            </w:r>
            <w:r>
              <w:rPr>
                <w:rFonts w:hint="eastAsia" w:ascii="宋体" w:hAnsi="宋体" w:cs="宋体"/>
                <w:kern w:val="0"/>
                <w:szCs w:val="21"/>
                <w:lang w:eastAsia="zh-CN" w:bidi="ar"/>
              </w:rPr>
              <w:t>距光源</w:t>
            </w:r>
            <w:r>
              <w:rPr>
                <w:rFonts w:hint="eastAsia" w:ascii="宋体" w:hAnsi="宋体" w:cs="宋体"/>
                <w:kern w:val="0"/>
                <w:szCs w:val="21"/>
                <w:lang w:bidi="ar"/>
              </w:rPr>
              <w:t>5m</w:t>
            </w:r>
            <w:r>
              <w:rPr>
                <w:rFonts w:hint="eastAsia" w:ascii="宋体" w:hAnsi="宋体" w:cs="宋体"/>
                <w:kern w:val="0"/>
                <w:szCs w:val="21"/>
                <w:lang w:eastAsia="zh-CN" w:bidi="ar"/>
              </w:rPr>
              <w:t>处</w:t>
            </w:r>
            <w:r>
              <w:rPr>
                <w:rFonts w:hint="eastAsia" w:ascii="宋体" w:hAnsi="宋体" w:cs="宋体"/>
                <w:kern w:val="0"/>
                <w:szCs w:val="21"/>
                <w:lang w:bidi="ar"/>
              </w:rPr>
              <w:t>）</w:t>
            </w:r>
            <w:r>
              <w:rPr>
                <w:rFonts w:hint="eastAsia" w:ascii="宋体" w:hAnsi="宋体" w:cs="宋体"/>
                <w:kern w:val="0"/>
                <w:szCs w:val="21"/>
                <w:lang w:eastAsia="zh-CN" w:bidi="ar"/>
              </w:rPr>
              <w:t>；</w:t>
            </w:r>
            <w:r>
              <w:rPr>
                <w:rFonts w:hint="eastAsia" w:ascii="宋体" w:hAnsi="宋体" w:cs="宋体"/>
                <w:kern w:val="0"/>
                <w:szCs w:val="21"/>
                <w:lang w:val="en-US" w:eastAsia="zh-CN" w:bidi="ar"/>
              </w:rPr>
              <w:t>8.</w:t>
            </w:r>
            <w:r>
              <w:rPr>
                <w:rFonts w:hint="eastAsia" w:ascii="宋体" w:hAnsi="宋体" w:cs="宋体"/>
                <w:kern w:val="0"/>
                <w:szCs w:val="21"/>
                <w:lang w:bidi="ar"/>
              </w:rPr>
              <w:t>强光照明时间300min</w:t>
            </w:r>
            <w:r>
              <w:rPr>
                <w:rFonts w:hint="eastAsia" w:ascii="宋体" w:hAnsi="宋体" w:cs="宋体"/>
                <w:kern w:val="0"/>
                <w:szCs w:val="21"/>
                <w:lang w:val="en-US" w:eastAsia="zh-CN" w:bidi="ar"/>
              </w:rPr>
              <w:t xml:space="preserve"> ，距离光源5m处光中心照度值为81.3lx；9.</w:t>
            </w:r>
            <w:r>
              <w:rPr>
                <w:rFonts w:hint="eastAsia" w:ascii="宋体" w:hAnsi="宋体" w:cs="宋体"/>
                <w:kern w:val="0"/>
                <w:szCs w:val="21"/>
                <w:lang w:bidi="ar"/>
              </w:rPr>
              <w:t>弱光初始照度≥</w:t>
            </w:r>
            <w:r>
              <w:rPr>
                <w:rFonts w:hint="eastAsia" w:ascii="宋体" w:hAnsi="宋体" w:cs="宋体"/>
                <w:kern w:val="0"/>
                <w:szCs w:val="21"/>
                <w:lang w:val="en-US" w:eastAsia="zh-CN" w:bidi="ar"/>
              </w:rPr>
              <w:t>165.6lx</w:t>
            </w:r>
            <w:r>
              <w:rPr>
                <w:rFonts w:hint="eastAsia" w:ascii="宋体" w:hAnsi="宋体" w:cs="宋体"/>
                <w:kern w:val="0"/>
                <w:szCs w:val="21"/>
                <w:lang w:bidi="ar"/>
              </w:rPr>
              <w:t>（</w:t>
            </w:r>
            <w:r>
              <w:rPr>
                <w:rFonts w:hint="eastAsia" w:ascii="宋体" w:hAnsi="宋体" w:cs="宋体"/>
                <w:kern w:val="0"/>
                <w:szCs w:val="21"/>
                <w:lang w:eastAsia="zh-CN" w:bidi="ar"/>
              </w:rPr>
              <w:t>距光源</w:t>
            </w:r>
            <w:r>
              <w:rPr>
                <w:rFonts w:hint="eastAsia" w:ascii="宋体" w:hAnsi="宋体" w:cs="宋体"/>
                <w:kern w:val="0"/>
                <w:szCs w:val="21"/>
                <w:lang w:val="en-US" w:eastAsia="zh-CN" w:bidi="ar"/>
              </w:rPr>
              <w:t>1</w:t>
            </w:r>
            <w:r>
              <w:rPr>
                <w:rFonts w:hint="eastAsia" w:ascii="宋体" w:hAnsi="宋体" w:cs="宋体"/>
                <w:kern w:val="0"/>
                <w:szCs w:val="21"/>
                <w:lang w:bidi="ar"/>
              </w:rPr>
              <w:t>m</w:t>
            </w:r>
            <w:r>
              <w:rPr>
                <w:rFonts w:hint="eastAsia" w:ascii="宋体" w:hAnsi="宋体" w:cs="宋体"/>
                <w:kern w:val="0"/>
                <w:szCs w:val="21"/>
                <w:lang w:eastAsia="zh-CN" w:bidi="ar"/>
              </w:rPr>
              <w:t>处</w:t>
            </w:r>
            <w:r>
              <w:rPr>
                <w:rFonts w:hint="eastAsia" w:ascii="宋体" w:hAnsi="宋体" w:cs="宋体"/>
                <w:kern w:val="0"/>
                <w:szCs w:val="21"/>
                <w:lang w:bidi="ar"/>
              </w:rPr>
              <w:t>）</w:t>
            </w:r>
            <w:r>
              <w:rPr>
                <w:rFonts w:hint="eastAsia" w:ascii="宋体" w:hAnsi="宋体" w:cs="宋体"/>
                <w:kern w:val="0"/>
                <w:szCs w:val="21"/>
                <w:lang w:eastAsia="zh-CN" w:bidi="ar"/>
              </w:rPr>
              <w:t>；</w:t>
            </w:r>
            <w:r>
              <w:rPr>
                <w:rFonts w:hint="eastAsia" w:ascii="宋体" w:hAnsi="宋体" w:cs="宋体"/>
                <w:kern w:val="0"/>
                <w:szCs w:val="21"/>
                <w:lang w:val="en-US" w:eastAsia="zh-CN" w:bidi="ar"/>
              </w:rPr>
              <w:t>10.</w:t>
            </w:r>
            <w:r>
              <w:rPr>
                <w:rFonts w:hint="eastAsia" w:ascii="宋体" w:hAnsi="宋体" w:cs="宋体"/>
                <w:kern w:val="0"/>
                <w:szCs w:val="21"/>
                <w:lang w:bidi="ar"/>
              </w:rPr>
              <w:t>强光爆闪频率：</w:t>
            </w:r>
            <w:r>
              <w:rPr>
                <w:rFonts w:hint="eastAsia" w:ascii="宋体" w:hAnsi="宋体" w:cs="宋体"/>
                <w:kern w:val="0"/>
                <w:szCs w:val="21"/>
                <w:lang w:val="en-US" w:eastAsia="zh-CN" w:bidi="ar"/>
              </w:rPr>
              <w:t>8.9</w:t>
            </w:r>
            <w:r>
              <w:rPr>
                <w:rFonts w:hint="eastAsia" w:ascii="宋体" w:hAnsi="宋体" w:cs="宋体"/>
                <w:kern w:val="0"/>
                <w:szCs w:val="21"/>
                <w:lang w:bidi="ar"/>
              </w:rPr>
              <w:t>Hz</w:t>
            </w:r>
            <w:r>
              <w:rPr>
                <w:rFonts w:hint="eastAsia" w:ascii="宋体" w:hAnsi="宋体" w:cs="宋体"/>
                <w:kern w:val="0"/>
                <w:szCs w:val="21"/>
                <w:lang w:eastAsia="zh-CN" w:bidi="ar"/>
              </w:rPr>
              <w:t>；</w:t>
            </w:r>
            <w:r>
              <w:rPr>
                <w:rFonts w:hint="eastAsia" w:ascii="宋体" w:hAnsi="宋体" w:cs="宋体"/>
                <w:kern w:val="0"/>
                <w:szCs w:val="21"/>
                <w:lang w:val="en-US" w:eastAsia="zh-CN" w:bidi="ar"/>
              </w:rPr>
              <w:t>11.</w:t>
            </w:r>
            <w:r>
              <w:rPr>
                <w:rFonts w:hint="eastAsia" w:ascii="宋体" w:hAnsi="宋体" w:cs="宋体"/>
                <w:kern w:val="0"/>
                <w:szCs w:val="21"/>
                <w:lang w:bidi="ar"/>
              </w:rPr>
              <w:t>光束角</w:t>
            </w:r>
            <w:r>
              <w:rPr>
                <w:rFonts w:hint="eastAsia" w:ascii="宋体" w:hAnsi="宋体" w:cs="宋体"/>
                <w:kern w:val="0"/>
                <w:szCs w:val="21"/>
                <w:lang w:val="en-US" w:eastAsia="zh-CN" w:bidi="ar"/>
              </w:rPr>
              <w:t>:6°-9°；11.内置保护电路可充式锂离子电池，具有过充保护、过放保护、防短路功能；12.</w:t>
            </w:r>
            <w:r>
              <w:rPr>
                <w:rFonts w:hint="eastAsia" w:ascii="宋体" w:hAnsi="宋体" w:cs="宋体"/>
                <w:kern w:val="0"/>
                <w:szCs w:val="21"/>
                <w:lang w:eastAsia="zh-CN" w:bidi="ar"/>
              </w:rPr>
              <w:t>外壳升温：</w:t>
            </w:r>
            <w:r>
              <w:rPr>
                <w:rFonts w:hint="eastAsia" w:ascii="宋体" w:hAnsi="宋体" w:cs="宋体"/>
                <w:kern w:val="0"/>
                <w:szCs w:val="21"/>
                <w:lang w:val="en-US" w:eastAsia="zh-CN" w:bidi="ar"/>
              </w:rPr>
              <w:t>8.7K；13.</w:t>
            </w:r>
            <w:r>
              <w:rPr>
                <w:rFonts w:hint="eastAsia" w:ascii="宋体" w:hAnsi="宋体" w:cs="宋体"/>
                <w:kern w:val="0"/>
                <w:szCs w:val="21"/>
                <w:lang w:eastAsia="zh-CN" w:bidi="ar"/>
              </w:rPr>
              <w:t>电量</w:t>
            </w:r>
            <w:r>
              <w:rPr>
                <w:rFonts w:hint="eastAsia" w:ascii="宋体" w:hAnsi="宋体" w:cs="宋体"/>
                <w:kern w:val="0"/>
                <w:szCs w:val="21"/>
                <w:lang w:bidi="ar"/>
              </w:rPr>
              <w:t>提示功能：四</w:t>
            </w:r>
            <w:r>
              <w:rPr>
                <w:rFonts w:hint="eastAsia" w:ascii="宋体" w:hAnsi="宋体" w:cs="宋体"/>
                <w:kern w:val="0"/>
                <w:szCs w:val="21"/>
                <w:lang w:eastAsia="zh-CN" w:bidi="ar"/>
              </w:rPr>
              <w:t>格电量</w:t>
            </w:r>
            <w:r>
              <w:rPr>
                <w:rFonts w:hint="eastAsia" w:ascii="宋体" w:hAnsi="宋体" w:cs="宋体"/>
                <w:kern w:val="0"/>
                <w:szCs w:val="21"/>
                <w:lang w:bidi="ar"/>
              </w:rPr>
              <w:t>提示指示灯</w:t>
            </w:r>
            <w:r>
              <w:rPr>
                <w:rFonts w:hint="eastAsia" w:ascii="宋体" w:hAnsi="宋体" w:cs="宋体"/>
                <w:kern w:val="0"/>
                <w:szCs w:val="21"/>
                <w:lang w:eastAsia="zh-CN" w:bidi="ar"/>
              </w:rPr>
              <w:t>；</w:t>
            </w:r>
            <w:r>
              <w:rPr>
                <w:rFonts w:hint="eastAsia" w:ascii="宋体" w:hAnsi="宋体" w:cs="宋体"/>
                <w:kern w:val="0"/>
                <w:szCs w:val="21"/>
                <w:lang w:val="en-US" w:eastAsia="zh-CN" w:bidi="ar"/>
              </w:rPr>
              <w:t>14.</w:t>
            </w:r>
            <w:r>
              <w:rPr>
                <w:rFonts w:hint="eastAsia" w:ascii="宋体" w:hAnsi="宋体" w:cs="宋体"/>
                <w:kern w:val="0"/>
                <w:szCs w:val="21"/>
                <w:lang w:eastAsia="zh-CN" w:bidi="ar"/>
              </w:rPr>
              <w:t>外壳强度：能承受</w:t>
            </w:r>
            <w:r>
              <w:rPr>
                <w:rFonts w:hint="eastAsia" w:ascii="宋体" w:hAnsi="宋体" w:cs="宋体"/>
                <w:kern w:val="0"/>
                <w:szCs w:val="21"/>
                <w:lang w:val="en-US" w:eastAsia="zh-CN" w:bidi="ar"/>
              </w:rPr>
              <w:t>980N的径向压力；15.</w:t>
            </w:r>
            <w:r>
              <w:rPr>
                <w:rFonts w:hint="eastAsia" w:ascii="宋体" w:hAnsi="宋体" w:cs="宋体"/>
                <w:kern w:val="0"/>
                <w:szCs w:val="21"/>
                <w:lang w:eastAsia="zh-CN" w:bidi="ar"/>
              </w:rPr>
              <w:t>手绳强度：≥</w:t>
            </w:r>
            <w:r>
              <w:rPr>
                <w:rFonts w:hint="eastAsia" w:ascii="宋体" w:hAnsi="宋体" w:cs="宋体"/>
                <w:kern w:val="0"/>
                <w:szCs w:val="21"/>
                <w:lang w:val="en-US" w:eastAsia="zh-CN" w:bidi="ar"/>
              </w:rPr>
              <w:t>50N；16.</w:t>
            </w:r>
            <w:r>
              <w:rPr>
                <w:rFonts w:hint="eastAsia" w:ascii="宋体" w:hAnsi="宋体" w:cs="宋体"/>
                <w:kern w:val="0"/>
                <w:szCs w:val="21"/>
                <w:lang w:bidi="ar"/>
              </w:rPr>
              <w:t>碎玻璃性能：使用攻击头氧化硅球部分能击碎5mm厚钢化玻璃</w:t>
            </w:r>
            <w:r>
              <w:rPr>
                <w:rFonts w:hint="eastAsia" w:ascii="宋体" w:hAnsi="宋体" w:cs="宋体"/>
                <w:kern w:val="0"/>
                <w:szCs w:val="21"/>
                <w:lang w:eastAsia="zh-CN" w:bidi="ar"/>
              </w:rPr>
              <w:t>；</w:t>
            </w:r>
            <w:r>
              <w:rPr>
                <w:rFonts w:hint="eastAsia" w:ascii="宋体" w:hAnsi="宋体" w:cs="宋体"/>
                <w:kern w:val="0"/>
                <w:szCs w:val="21"/>
                <w:lang w:val="en-US" w:eastAsia="zh-CN" w:bidi="ar"/>
              </w:rPr>
              <w:t>17.</w:t>
            </w:r>
            <w:r>
              <w:rPr>
                <w:rFonts w:hint="eastAsia" w:ascii="宋体" w:hAnsi="宋体" w:cs="宋体"/>
                <w:kern w:val="0"/>
                <w:szCs w:val="21"/>
                <w:lang w:bidi="ar"/>
              </w:rPr>
              <w:t>跌落可靠性≥1.5m</w:t>
            </w:r>
            <w:r>
              <w:rPr>
                <w:rFonts w:hint="eastAsia" w:ascii="宋体" w:hAnsi="宋体" w:cs="宋体"/>
                <w:kern w:val="0"/>
                <w:szCs w:val="21"/>
                <w:lang w:eastAsia="zh-CN" w:bidi="ar"/>
              </w:rPr>
              <w:t>；</w:t>
            </w:r>
            <w:r>
              <w:rPr>
                <w:rFonts w:hint="eastAsia" w:ascii="宋体" w:hAnsi="宋体" w:cs="宋体"/>
                <w:kern w:val="0"/>
                <w:szCs w:val="21"/>
                <w:lang w:val="en-US" w:eastAsia="zh-CN" w:bidi="ar"/>
              </w:rPr>
              <w:t>18.</w:t>
            </w:r>
            <w:r>
              <w:rPr>
                <w:rFonts w:hint="eastAsia" w:ascii="宋体" w:hAnsi="宋体" w:cs="宋体"/>
                <w:kern w:val="0"/>
                <w:szCs w:val="21"/>
                <w:lang w:eastAsia="zh-CN" w:bidi="ar"/>
              </w:rPr>
              <w:t>防水</w:t>
            </w:r>
            <w:r>
              <w:rPr>
                <w:rFonts w:hint="eastAsia" w:ascii="宋体" w:hAnsi="宋体" w:cs="宋体"/>
                <w:kern w:val="0"/>
                <w:szCs w:val="21"/>
                <w:lang w:bidi="ar"/>
              </w:rPr>
              <w:t>性能</w:t>
            </w:r>
            <w:r>
              <w:rPr>
                <w:rFonts w:hint="eastAsia" w:ascii="宋体" w:hAnsi="宋体" w:cs="宋体"/>
                <w:kern w:val="0"/>
                <w:szCs w:val="21"/>
                <w:lang w:val="en-US" w:eastAsia="zh-CN" w:bidi="ar"/>
              </w:rPr>
              <w:t>:</w:t>
            </w:r>
            <w:r>
              <w:rPr>
                <w:rFonts w:hint="eastAsia" w:ascii="宋体" w:hAnsi="宋体" w:cs="宋体"/>
                <w:kern w:val="0"/>
                <w:szCs w:val="21"/>
                <w:lang w:bidi="ar"/>
              </w:rPr>
              <w:t>0.5m</w:t>
            </w:r>
            <w:r>
              <w:rPr>
                <w:rFonts w:hint="eastAsia" w:ascii="宋体" w:hAnsi="宋体" w:cs="宋体"/>
                <w:kern w:val="0"/>
                <w:szCs w:val="21"/>
                <w:lang w:eastAsia="zh-CN" w:bidi="ar"/>
              </w:rPr>
              <w:t>深水防水试验</w:t>
            </w:r>
            <w:r>
              <w:rPr>
                <w:rFonts w:hint="eastAsia" w:ascii="宋体" w:hAnsi="宋体" w:cs="宋体"/>
                <w:kern w:val="0"/>
                <w:szCs w:val="21"/>
                <w:lang w:val="en-US" w:eastAsia="zh-CN" w:bidi="ar"/>
              </w:rPr>
              <w:t>1H，内部不进水；19.</w:t>
            </w:r>
            <w:r>
              <w:rPr>
                <w:rFonts w:hint="eastAsia" w:ascii="宋体" w:hAnsi="宋体" w:cs="宋体"/>
                <w:kern w:val="0"/>
                <w:szCs w:val="21"/>
                <w:lang w:eastAsia="zh-CN" w:bidi="ar"/>
              </w:rPr>
              <w:t>开关耐久性</w:t>
            </w:r>
            <w:r>
              <w:rPr>
                <w:rFonts w:hint="eastAsia" w:ascii="宋体" w:hAnsi="宋体" w:cs="宋体"/>
                <w:kern w:val="0"/>
                <w:szCs w:val="21"/>
                <w:lang w:bidi="ar"/>
              </w:rPr>
              <w:t>≥</w:t>
            </w:r>
            <w:r>
              <w:rPr>
                <w:rFonts w:hint="eastAsia" w:ascii="宋体" w:hAnsi="宋体" w:cs="宋体"/>
                <w:kern w:val="0"/>
                <w:szCs w:val="21"/>
                <w:lang w:val="en-US" w:eastAsia="zh-CN" w:bidi="ar"/>
              </w:rPr>
              <w:t>30000次；20.</w:t>
            </w:r>
            <w:r>
              <w:rPr>
                <w:rFonts w:hint="eastAsia" w:ascii="宋体" w:hAnsi="宋体" w:cs="宋体"/>
                <w:kern w:val="0"/>
                <w:szCs w:val="21"/>
                <w:lang w:eastAsia="zh-CN" w:bidi="ar"/>
              </w:rPr>
              <w:t>充电插头连接可靠性</w:t>
            </w:r>
            <w:r>
              <w:rPr>
                <w:rFonts w:hint="eastAsia" w:ascii="宋体" w:hAnsi="宋体" w:cs="宋体"/>
                <w:kern w:val="0"/>
                <w:szCs w:val="21"/>
                <w:lang w:bidi="ar"/>
              </w:rPr>
              <w:t>≥</w:t>
            </w:r>
            <w:r>
              <w:rPr>
                <w:rFonts w:hint="eastAsia" w:ascii="宋体" w:hAnsi="宋体" w:cs="宋体"/>
                <w:kern w:val="0"/>
                <w:szCs w:val="21"/>
                <w:lang w:val="en-US" w:eastAsia="zh-CN" w:bidi="ar"/>
              </w:rPr>
              <w:t xml:space="preserve">3000次；21. </w:t>
            </w:r>
            <w:r>
              <w:rPr>
                <w:rFonts w:hint="eastAsia" w:ascii="宋体" w:hAnsi="宋体" w:cs="宋体"/>
                <w:kern w:val="0"/>
                <w:szCs w:val="21"/>
                <w:lang w:eastAsia="zh-CN" w:bidi="ar"/>
              </w:rPr>
              <w:t>低温</w:t>
            </w:r>
            <w:r>
              <w:rPr>
                <w:rFonts w:hint="eastAsia" w:ascii="宋体" w:hAnsi="宋体" w:cs="宋体"/>
                <w:kern w:val="0"/>
                <w:szCs w:val="21"/>
                <w:lang w:bidi="ar"/>
              </w:rPr>
              <w:t>性能：</w:t>
            </w:r>
            <w:r>
              <w:rPr>
                <w:rFonts w:hint="eastAsia" w:ascii="宋体" w:hAnsi="宋体" w:cs="宋体"/>
                <w:kern w:val="0"/>
                <w:szCs w:val="21"/>
                <w:lang w:val="en-US" w:eastAsia="zh-CN" w:bidi="ar"/>
              </w:rPr>
              <w:t>-20℃环境下放置2H；22.</w:t>
            </w:r>
            <w:r>
              <w:rPr>
                <w:rFonts w:hint="eastAsia" w:ascii="宋体" w:hAnsi="宋体" w:cs="宋体"/>
                <w:kern w:val="0"/>
                <w:szCs w:val="21"/>
                <w:lang w:eastAsia="zh-CN" w:bidi="ar"/>
              </w:rPr>
              <w:t>湿热</w:t>
            </w:r>
            <w:r>
              <w:rPr>
                <w:rFonts w:hint="eastAsia" w:ascii="宋体" w:hAnsi="宋体" w:cs="宋体"/>
                <w:kern w:val="0"/>
                <w:szCs w:val="21"/>
                <w:lang w:bidi="ar"/>
              </w:rPr>
              <w:t>性能：</w:t>
            </w:r>
            <w:r>
              <w:rPr>
                <w:rFonts w:hint="eastAsia" w:ascii="宋体" w:hAnsi="宋体" w:cs="宋体"/>
                <w:kern w:val="0"/>
                <w:szCs w:val="21"/>
                <w:lang w:val="en-US" w:eastAsia="zh-CN" w:bidi="ar"/>
              </w:rPr>
              <w:t>45℃，湿度95%的环境下放置48</w:t>
            </w:r>
            <w:r>
              <w:rPr>
                <w:rFonts w:hint="eastAsia" w:ascii="宋体" w:hAnsi="宋体" w:cs="宋体"/>
                <w:kern w:val="0"/>
                <w:szCs w:val="21"/>
                <w:highlight w:val="none"/>
                <w:lang w:val="en-US" w:eastAsia="zh-CN" w:bidi="ar"/>
              </w:rPr>
              <w:t>H。</w:t>
            </w:r>
          </w:p>
          <w:p w14:paraId="39006FD6">
            <w:pPr>
              <w:widowControl/>
              <w:jc w:val="center"/>
              <w:textAlignment w:val="center"/>
              <w:rPr>
                <w:rFonts w:hint="eastAsia" w:ascii="宋体" w:hAnsi="宋体" w:cs="宋体" w:eastAsiaTheme="minorEastAsia"/>
                <w:kern w:val="0"/>
                <w:sz w:val="21"/>
                <w:szCs w:val="21"/>
                <w:lang w:val="en-US" w:eastAsia="zh-CN" w:bidi="ar"/>
              </w:rPr>
            </w:pPr>
            <w:r>
              <w:drawing>
                <wp:inline distT="0" distB="0" distL="114300" distR="114300">
                  <wp:extent cx="1080135" cy="1080135"/>
                  <wp:effectExtent l="0" t="0" r="1905" b="19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1080135" cy="1080135"/>
                          </a:xfrm>
                          <a:prstGeom prst="rect">
                            <a:avLst/>
                          </a:prstGeom>
                          <a:noFill/>
                          <a:ln>
                            <a:noFill/>
                          </a:ln>
                        </pic:spPr>
                      </pic:pic>
                    </a:graphicData>
                  </a:graphic>
                </wp:inline>
              </w:drawing>
            </w:r>
            <w:r>
              <w:drawing>
                <wp:inline distT="0" distB="0" distL="114300" distR="114300">
                  <wp:extent cx="1127125" cy="1080135"/>
                  <wp:effectExtent l="0" t="0" r="635"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1127125" cy="1080135"/>
                          </a:xfrm>
                          <a:prstGeom prst="rect">
                            <a:avLst/>
                          </a:prstGeom>
                          <a:noFill/>
                          <a:ln>
                            <a:noFill/>
                          </a:ln>
                        </pic:spPr>
                      </pic:pic>
                    </a:graphicData>
                  </a:graphic>
                </wp:inline>
              </w:drawing>
            </w:r>
            <w:r>
              <w:drawing>
                <wp:inline distT="0" distB="0" distL="114300" distR="114300">
                  <wp:extent cx="1063625" cy="1080135"/>
                  <wp:effectExtent l="0" t="0" r="3175" b="190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0"/>
                          <a:stretch>
                            <a:fillRect/>
                          </a:stretch>
                        </pic:blipFill>
                        <pic:spPr>
                          <a:xfrm>
                            <a:off x="0" y="0"/>
                            <a:ext cx="1063625" cy="1080135"/>
                          </a:xfrm>
                          <a:prstGeom prst="rect">
                            <a:avLst/>
                          </a:prstGeom>
                          <a:noFill/>
                          <a:ln>
                            <a:noFill/>
                          </a:ln>
                        </pic:spPr>
                      </pic:pic>
                    </a:graphicData>
                  </a:graphic>
                </wp:inline>
              </w:drawing>
            </w:r>
          </w:p>
        </w:tc>
      </w:tr>
      <w:tr w14:paraId="444B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4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FBDF19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B3F28A5">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催泪喷雾</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5F67975">
            <w:pPr>
              <w:widowControl/>
              <w:jc w:val="left"/>
              <w:textAlignment w:val="center"/>
              <w:rPr>
                <w:rFonts w:hint="eastAsia" w:ascii="宋体" w:hAnsi="宋体" w:cs="宋体"/>
                <w:kern w:val="0"/>
                <w:szCs w:val="21"/>
                <w:highlight w:val="red"/>
                <w:lang w:val="en-US" w:eastAsia="zh-CN" w:bidi="ar"/>
              </w:rPr>
            </w:pPr>
            <w:r>
              <w:rPr>
                <w:rFonts w:hint="eastAsia" w:ascii="宋体" w:hAnsi="宋体" w:cs="宋体"/>
                <w:kern w:val="0"/>
                <w:szCs w:val="21"/>
                <w:lang w:val="en-US" w:eastAsia="zh-CN" w:bidi="ar"/>
              </w:rPr>
              <w:t>1.竖喷型催泪喷射器结构：由保险盖,扭簧、转轴、喷嘴、压套、支撑套、支撑盖、内罐、囊袋组件、催泪剂溶液、外罐等零部件组成,催泪器为合成辣椒素；2.外观:催泪喷射器外观洁净，无变形，无催泪剂气味；各零部件装配紧密、牢固；罐体两侧具有对称的透明观察窗；罐体内催泪剂溶液均匀一致，无明显油状物，无絮状物；3.尺寸：高188mm±1mm,筒身最大外径为40.2mm,罐体外径为37.53mm.观察窗宽8.5mm,高80mm。质量为185g±15g,催泪剂溶液体积为70ml±3ml，催泪喷射距离达到4m,有效喷射时间为10.22S；4.催泪喷射器主体颜色为黑色，喷嘴颜色为白色。催泪剂溶液颜色为蓝色；5.催泪喷射器正面有激光雕刻“警徽”图案和“警察”、“POLICE”、“催泪喷射器”字样，图样和字样清晰完整；6.催泪剂溶液体积为70ml,溶剂为合成辣椒素，含量为1.92%（质量百分比）；7.连续喷射性能：催泪喷射器为定向射流状，喷射距离达到4m,有效喷射时间为10.22s，完全喷射后剩余溶液为1.5ml。间断性喷射性能：催泪喷射器有效喷射3S后，放置8h后再进行喷射，喷射距离达3m,喷射距离达到3m的时间为6.47s。完全喷射后剩余溶液量为1.8ml；8.催泪喷射器在老化试验后产品表面无剥落，不解体，不泄漏、不爆裂，且符合连续喷射性能的要求；9.催泪喷射器经980N承压试验后，不解体、不泄漏、不爆裂，且符合连续喷射性能的要求；10.催泪喷射器配有安全可靠的防止误喷射的保险盖，保险盖装配平滑、复位顺畅，按钮开关松紧适度，有足够的回复力。保险盖重复启闭100次应可正常使用，且符合连续喷射性能的要求；11.催泪喷射器在经振动和跌落试验后外观符合要求，喷射为定向射流状；12.使用温度范围：-30℃~55℃；13.跌落可靠性:以正立、倒置和横放三种姿态顺序进行从 1.5m 落高自由跌落至水泥地面， 催泪喷射器不解体、不泄漏、不爆裂，保险盖和喷嘴不松脱；14.</w:t>
            </w:r>
            <w:r>
              <w:rPr>
                <w:rFonts w:hint="eastAsia" w:ascii="宋体" w:hAnsi="宋体" w:cs="宋体"/>
                <w:kern w:val="0"/>
                <w:szCs w:val="21"/>
                <w:highlight w:val="none"/>
                <w:lang w:val="en-US" w:eastAsia="zh-CN" w:bidi="ar"/>
              </w:rPr>
              <w:t>★检测依据：GA884-2018 公安单警装备 催泪喷射器，提供权威检测机构出具的</w:t>
            </w:r>
            <w:r>
              <w:rPr>
                <w:rFonts w:hint="eastAsia" w:ascii="宋体" w:hAnsi="宋体" w:cs="宋体"/>
                <w:kern w:val="0"/>
                <w:szCs w:val="21"/>
                <w:highlight w:val="none"/>
                <w:lang w:eastAsia="zh-CN" w:bidi="ar"/>
              </w:rPr>
              <w:t>检测报告</w:t>
            </w:r>
            <w:r>
              <w:rPr>
                <w:rFonts w:hint="eastAsia" w:ascii="宋体" w:hAnsi="宋体" w:cs="宋体"/>
                <w:kern w:val="0"/>
                <w:szCs w:val="21"/>
                <w:highlight w:val="none"/>
                <w:lang w:val="en-US" w:eastAsia="zh-CN" w:bidi="ar"/>
              </w:rPr>
              <w:t>，检测报告须加盖生产厂家公章。</w:t>
            </w:r>
          </w:p>
          <w:p w14:paraId="4CCB3AC4">
            <w:pPr>
              <w:widowControl/>
              <w:jc w:val="center"/>
              <w:textAlignment w:val="center"/>
              <w:rPr>
                <w:rFonts w:hint="eastAsia" w:ascii="宋体" w:hAnsi="宋体" w:cs="宋体" w:eastAsiaTheme="minorEastAsia"/>
                <w:kern w:val="0"/>
                <w:sz w:val="21"/>
                <w:szCs w:val="21"/>
                <w:lang w:val="en-US" w:eastAsia="zh-CN" w:bidi="ar"/>
              </w:rPr>
            </w:pPr>
            <w:r>
              <w:drawing>
                <wp:inline distT="0" distB="0" distL="114300" distR="114300">
                  <wp:extent cx="1184910" cy="1800225"/>
                  <wp:effectExtent l="0" t="0" r="3810" b="1333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1"/>
                          <a:stretch>
                            <a:fillRect/>
                          </a:stretch>
                        </pic:blipFill>
                        <pic:spPr>
                          <a:xfrm>
                            <a:off x="0" y="0"/>
                            <a:ext cx="1184910" cy="1800225"/>
                          </a:xfrm>
                          <a:prstGeom prst="rect">
                            <a:avLst/>
                          </a:prstGeom>
                          <a:noFill/>
                          <a:ln>
                            <a:noFill/>
                          </a:ln>
                        </pic:spPr>
                      </pic:pic>
                    </a:graphicData>
                  </a:graphic>
                </wp:inline>
              </w:drawing>
            </w:r>
          </w:p>
        </w:tc>
      </w:tr>
      <w:tr w14:paraId="1A7A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2E47E90">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5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4A23872">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Cs w:val="21"/>
                <w:lang w:val="en-US" w:eastAsia="zh-CN" w:bidi="ar"/>
              </w:rPr>
              <w:t>360°磁吸警示灯</w:t>
            </w:r>
          </w:p>
        </w:tc>
        <w:tc>
          <w:tcPr>
            <w:tcW w:w="61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8D9867">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highlight w:val="none"/>
                <w:lang w:val="en-US" w:eastAsia="zh-CN" w:bidi="ar"/>
              </w:rPr>
              <w:t>1.内置高强磁铁，可以吸附在铁制品表面；2.三角立体式外形；3.★具有便捷的磁吸充电功能；4.★具有照明警示一体化功能、具有红蓝警示灯、白光照明灯；5.续航时间:单一模式下20小时；6.★具有联机功能，具有4种联机闪烁模式，具有12种联单机机闪烁模式；7.★侧边闪灯可视距离:≥500M，正面闪灯可视距离:&gt;500M；</w:t>
            </w:r>
            <w:r>
              <w:rPr>
                <w:rFonts w:hint="eastAsia" w:ascii="宋体" w:hAnsi="宋体" w:eastAsia="宋体" w:cs="宋体"/>
                <w:kern w:val="0"/>
                <w:sz w:val="21"/>
                <w:szCs w:val="21"/>
                <w:lang w:val="en-US" w:eastAsia="zh-CN" w:bidi="ar"/>
              </w:rPr>
              <w:t>10.光源类型:采用LED，数量27颗；8.产品尺寸:91mmx81mmx22mm±2mm；9.产品重量:≦165克；10.防水等级:IP65；11.具有铝材质底座；</w:t>
            </w:r>
            <w:r>
              <w:rPr>
                <w:rFonts w:hint="eastAsia" w:ascii="宋体" w:hAnsi="宋体" w:eastAsia="宋体" w:cs="宋体"/>
                <w:kern w:val="0"/>
                <w:sz w:val="21"/>
                <w:szCs w:val="21"/>
                <w:highlight w:val="none"/>
                <w:lang w:val="en-US" w:eastAsia="zh-CN" w:bidi="ar"/>
              </w:rPr>
              <w:t>12.设备可承受2米跌落一次，跌落后设备能正常工作；13</w:t>
            </w:r>
            <w:r>
              <w:rPr>
                <w:rFonts w:hint="eastAsia" w:ascii="宋体" w:hAnsi="宋体" w:eastAsia="宋体" w:cs="宋体"/>
                <w:kern w:val="0"/>
                <w:sz w:val="21"/>
                <w:szCs w:val="21"/>
                <w:lang w:val="en-US" w:eastAsia="zh-CN" w:bidi="ar"/>
              </w:rPr>
              <w:t>.工作温度:-30℃至+50℃；14.</w:t>
            </w:r>
            <w:r>
              <w:rPr>
                <w:rFonts w:hint="eastAsia" w:ascii="宋体" w:hAnsi="宋体" w:cs="宋体"/>
                <w:kern w:val="0"/>
                <w:szCs w:val="21"/>
                <w:highlight w:val="none"/>
                <w:lang w:val="en-US" w:eastAsia="zh-CN" w:bidi="ar"/>
              </w:rPr>
              <w:t>★须</w:t>
            </w:r>
            <w:r>
              <w:rPr>
                <w:rFonts w:hint="eastAsia" w:ascii="宋体" w:hAnsi="宋体" w:cs="宋体"/>
                <w:kern w:val="0"/>
                <w:szCs w:val="21"/>
                <w:highlight w:val="none"/>
                <w:lang w:eastAsia="zh-CN" w:bidi="ar"/>
              </w:rPr>
              <w:t>提供</w:t>
            </w:r>
            <w:r>
              <w:rPr>
                <w:rFonts w:hint="eastAsia" w:ascii="宋体" w:hAnsi="宋体" w:cs="宋体"/>
                <w:kern w:val="0"/>
                <w:szCs w:val="21"/>
                <w:highlight w:val="none"/>
                <w:lang w:val="en-US" w:eastAsia="zh-CN" w:bidi="ar"/>
              </w:rPr>
              <w:t>权威检测机构出具的</w:t>
            </w:r>
            <w:r>
              <w:rPr>
                <w:rFonts w:hint="eastAsia" w:ascii="宋体" w:hAnsi="宋体" w:cs="宋体"/>
                <w:kern w:val="0"/>
                <w:szCs w:val="21"/>
                <w:highlight w:val="none"/>
                <w:lang w:eastAsia="zh-CN" w:bidi="ar"/>
              </w:rPr>
              <w:t>检测报告，</w:t>
            </w:r>
            <w:r>
              <w:rPr>
                <w:rFonts w:hint="eastAsia" w:ascii="宋体" w:hAnsi="宋体" w:cs="宋体"/>
                <w:kern w:val="0"/>
                <w:szCs w:val="21"/>
                <w:highlight w:val="none"/>
                <w:lang w:val="en-US" w:eastAsia="zh-CN" w:bidi="ar"/>
              </w:rPr>
              <w:t>检测报告中须体现加“★”项参数，检测报告须加盖生产厂家公章。</w:t>
            </w:r>
          </w:p>
          <w:p w14:paraId="3CEB1FF9">
            <w:pPr>
              <w:widowControl/>
              <w:jc w:val="center"/>
              <w:textAlignment w:val="center"/>
              <w:rPr>
                <w:rFonts w:hint="eastAsia" w:ascii="宋体" w:hAnsi="宋体" w:eastAsia="宋体" w:cs="宋体"/>
                <w:kern w:val="0"/>
                <w:sz w:val="21"/>
                <w:szCs w:val="21"/>
                <w:lang w:val="en-US" w:eastAsia="zh-CN" w:bidi="ar"/>
              </w:rPr>
            </w:pPr>
            <w:r>
              <w:rPr>
                <w:rFonts w:hint="eastAsia" w:eastAsiaTheme="minorEastAsia"/>
                <w:vertAlign w:val="baseline"/>
                <w:lang w:eastAsia="zh-CN"/>
              </w:rPr>
              <w:drawing>
                <wp:inline distT="0" distB="0" distL="114300" distR="114300">
                  <wp:extent cx="1564640" cy="1384935"/>
                  <wp:effectExtent l="0" t="0" r="5080" b="1905"/>
                  <wp:docPr id="16" name="图片 16"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ebwxgetmsgimg"/>
                          <pic:cNvPicPr>
                            <a:picLocks noChangeAspect="1"/>
                          </pic:cNvPicPr>
                        </pic:nvPicPr>
                        <pic:blipFill>
                          <a:blip r:embed="rId12"/>
                          <a:stretch>
                            <a:fillRect/>
                          </a:stretch>
                        </pic:blipFill>
                        <pic:spPr>
                          <a:xfrm>
                            <a:off x="0" y="0"/>
                            <a:ext cx="1564640" cy="1384935"/>
                          </a:xfrm>
                          <a:prstGeom prst="rect">
                            <a:avLst/>
                          </a:prstGeom>
                        </pic:spPr>
                      </pic:pic>
                    </a:graphicData>
                  </a:graphic>
                </wp:inline>
              </w:drawing>
            </w:r>
          </w:p>
        </w:tc>
      </w:tr>
      <w:tr w14:paraId="6F05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458" w:type="dxa"/>
            <w:gridSpan w:val="6"/>
            <w:shd w:val="clear" w:color="auto" w:fill="auto"/>
            <w:vAlign w:val="center"/>
          </w:tcPr>
          <w:p w14:paraId="6420EC0B">
            <w:pPr>
              <w:keepNext w:val="0"/>
              <w:keepLines w:val="0"/>
              <w:widowControl/>
              <w:suppressLineNumbers w:val="0"/>
              <w:jc w:val="left"/>
              <w:textAlignment w:val="center"/>
              <w:rPr>
                <w:rStyle w:val="28"/>
                <w:rFonts w:hint="default" w:ascii="黑体" w:hAnsi="黑体" w:eastAsia="黑体" w:cs="黑体"/>
                <w:b/>
                <w:bCs w:val="0"/>
                <w:color w:val="auto"/>
                <w:sz w:val="32"/>
                <w:szCs w:val="32"/>
                <w:lang w:val="en-US" w:eastAsia="zh-CN" w:bidi="ar"/>
              </w:rPr>
            </w:pPr>
            <w:r>
              <w:rPr>
                <w:rFonts w:hint="eastAsia" w:ascii="宋体" w:hAnsi="宋体" w:cs="宋体"/>
                <w:kern w:val="0"/>
                <w:szCs w:val="21"/>
                <w:highlight w:val="none"/>
                <w:lang w:val="en-US" w:eastAsia="zh-CN" w:bidi="ar"/>
              </w:rPr>
              <w:t>加“★”项参数为必须满足项，如不满足则视为无效投标。</w:t>
            </w:r>
          </w:p>
          <w:p w14:paraId="7BA3EA99">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8"/>
                <w:rFonts w:hint="eastAsia" w:ascii="黑体" w:hAnsi="黑体" w:eastAsia="黑体" w:cs="黑体"/>
                <w:b/>
                <w:bCs w:val="0"/>
                <w:color w:val="auto"/>
                <w:sz w:val="32"/>
                <w:szCs w:val="32"/>
                <w:lang w:val="en-US" w:eastAsia="zh-CN" w:bidi="ar"/>
              </w:rPr>
              <w:t>二、评标办法</w:t>
            </w:r>
          </w:p>
        </w:tc>
      </w:tr>
      <w:tr w14:paraId="37C4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gridSpan w:val="6"/>
            <w:shd w:val="clear" w:color="auto" w:fill="auto"/>
            <w:vAlign w:val="center"/>
          </w:tcPr>
          <w:p w14:paraId="2AD20AD7">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5FD62E11">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2BBAF86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1293">
    <w:pPr>
      <w:pStyle w:val="11"/>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FD160">
                          <w:pPr>
                            <w:pStyle w:val="11"/>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BEFD160">
                    <w:pPr>
                      <w:pStyle w:val="11"/>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4BC42"/>
    <w:multiLevelType w:val="singleLevel"/>
    <w:tmpl w:val="7F74B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YWEyMTMzMzQ1YjU3MjU2M2UzY2VjMmJiYTBmZWIifQ=="/>
  </w:docVars>
  <w:rsids>
    <w:rsidRoot w:val="43B36F6B"/>
    <w:rsid w:val="04960C52"/>
    <w:rsid w:val="0B8E3C5C"/>
    <w:rsid w:val="0F703846"/>
    <w:rsid w:val="12990CC3"/>
    <w:rsid w:val="14DE2025"/>
    <w:rsid w:val="14F74BCE"/>
    <w:rsid w:val="295A339E"/>
    <w:rsid w:val="313C40FA"/>
    <w:rsid w:val="34336F3D"/>
    <w:rsid w:val="410A6816"/>
    <w:rsid w:val="41FF44DF"/>
    <w:rsid w:val="43B36F6B"/>
    <w:rsid w:val="539071AF"/>
    <w:rsid w:val="5EFF07E7"/>
    <w:rsid w:val="641219EB"/>
    <w:rsid w:val="6AFA12B5"/>
    <w:rsid w:val="702D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List"/>
    <w:basedOn w:val="1"/>
    <w:qFormat/>
    <w:uiPriority w:val="0"/>
    <w:pPr>
      <w:ind w:left="420" w:hanging="420"/>
    </w:pPr>
    <w:rPr>
      <w:rFonts w:ascii="Arial" w:hAnsi="Arial" w:eastAsia="楷体_GB2312"/>
      <w:sz w:val="28"/>
    </w:rPr>
  </w:style>
  <w:style w:type="paragraph" w:styleId="13">
    <w:name w:val="footnote text"/>
    <w:basedOn w:val="1"/>
    <w:qFormat/>
    <w:uiPriority w:val="0"/>
    <w:pPr>
      <w:snapToGrid w:val="0"/>
      <w:jc w:val="left"/>
    </w:pPr>
    <w:rPr>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next w:val="1"/>
    <w:qFormat/>
    <w:uiPriority w:val="99"/>
    <w:pPr>
      <w:tabs>
        <w:tab w:val="left" w:pos="562"/>
        <w:tab w:val="left" w:pos="567"/>
        <w:tab w:val="left" w:pos="3372"/>
        <w:tab w:val="left" w:pos="3653"/>
      </w:tabs>
      <w:ind w:firstLine="420" w:firstLineChars="100"/>
    </w:pPr>
    <w:rPr>
      <w:sz w:val="21"/>
    </w:rPr>
  </w:style>
  <w:style w:type="paragraph" w:styleId="17">
    <w:name w:val="Body Text First Indent 2"/>
    <w:basedOn w:val="9"/>
    <w:next w:val="12"/>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1"/>
    <w:basedOn w:val="1"/>
    <w:next w:val="14"/>
    <w:qFormat/>
    <w:uiPriority w:val="0"/>
    <w:pPr>
      <w:adjustRightInd w:val="0"/>
      <w:snapToGrid w:val="0"/>
      <w:spacing w:line="336" w:lineRule="auto"/>
      <w:ind w:firstLine="480" w:firstLineChars="200"/>
    </w:pPr>
    <w:rPr>
      <w:snapToGrid w:val="0"/>
      <w:color w:val="993300"/>
      <w:sz w:val="24"/>
      <w:szCs w:val="20"/>
    </w:rPr>
  </w:style>
  <w:style w:type="character" w:customStyle="1" w:styleId="22">
    <w:name w:val="font51"/>
    <w:basedOn w:val="20"/>
    <w:qFormat/>
    <w:uiPriority w:val="0"/>
    <w:rPr>
      <w:rFonts w:hint="eastAsia" w:ascii="宋体" w:hAnsi="宋体" w:eastAsia="宋体" w:cs="宋体"/>
      <w:color w:val="000000"/>
      <w:sz w:val="22"/>
      <w:szCs w:val="22"/>
      <w:u w:val="none"/>
    </w:rPr>
  </w:style>
  <w:style w:type="character" w:customStyle="1" w:styleId="23">
    <w:name w:val="font121"/>
    <w:basedOn w:val="20"/>
    <w:qFormat/>
    <w:uiPriority w:val="0"/>
    <w:rPr>
      <w:rFonts w:hint="eastAsia" w:ascii="宋体" w:hAnsi="宋体" w:eastAsia="宋体" w:cs="宋体"/>
      <w:color w:val="FF0000"/>
      <w:sz w:val="20"/>
      <w:szCs w:val="20"/>
      <w:u w:val="none"/>
    </w:rPr>
  </w:style>
  <w:style w:type="character" w:customStyle="1" w:styleId="24">
    <w:name w:val="font81"/>
    <w:basedOn w:val="20"/>
    <w:qFormat/>
    <w:uiPriority w:val="0"/>
    <w:rPr>
      <w:rFonts w:hint="eastAsia" w:ascii="宋体" w:hAnsi="宋体" w:eastAsia="宋体" w:cs="宋体"/>
      <w:color w:val="000000"/>
      <w:sz w:val="22"/>
      <w:szCs w:val="22"/>
      <w:u w:val="none"/>
    </w:rPr>
  </w:style>
  <w:style w:type="character" w:customStyle="1" w:styleId="25">
    <w:name w:val="font41"/>
    <w:basedOn w:val="20"/>
    <w:qFormat/>
    <w:uiPriority w:val="0"/>
    <w:rPr>
      <w:rFonts w:hint="eastAsia" w:ascii="宋体" w:hAnsi="宋体" w:eastAsia="宋体" w:cs="宋体"/>
      <w:color w:val="000000"/>
      <w:sz w:val="22"/>
      <w:szCs w:val="22"/>
      <w:u w:val="single"/>
    </w:rPr>
  </w:style>
  <w:style w:type="character" w:customStyle="1" w:styleId="26">
    <w:name w:val="font71"/>
    <w:basedOn w:val="20"/>
    <w:qFormat/>
    <w:uiPriority w:val="0"/>
    <w:rPr>
      <w:rFonts w:hint="eastAsia" w:ascii="宋体" w:hAnsi="宋体" w:eastAsia="宋体" w:cs="宋体"/>
      <w:b/>
      <w:color w:val="FF0000"/>
      <w:sz w:val="20"/>
      <w:szCs w:val="20"/>
      <w:u w:val="none"/>
    </w:rPr>
  </w:style>
  <w:style w:type="character" w:customStyle="1" w:styleId="27">
    <w:name w:val="font61"/>
    <w:basedOn w:val="20"/>
    <w:qFormat/>
    <w:uiPriority w:val="0"/>
    <w:rPr>
      <w:rFonts w:hint="eastAsia" w:ascii="宋体" w:hAnsi="宋体" w:eastAsia="宋体" w:cs="宋体"/>
      <w:color w:val="000000"/>
      <w:sz w:val="22"/>
      <w:szCs w:val="22"/>
      <w:u w:val="single"/>
    </w:rPr>
  </w:style>
  <w:style w:type="character" w:customStyle="1" w:styleId="28">
    <w:name w:val="font31"/>
    <w:basedOn w:val="20"/>
    <w:qFormat/>
    <w:uiPriority w:val="0"/>
    <w:rPr>
      <w:rFonts w:hint="eastAsia" w:ascii="宋体" w:hAnsi="宋体" w:eastAsia="宋体" w:cs="宋体"/>
      <w:b/>
      <w:color w:val="000000"/>
      <w:sz w:val="22"/>
      <w:szCs w:val="22"/>
      <w:u w:val="none"/>
    </w:rPr>
  </w:style>
  <w:style w:type="character" w:customStyle="1" w:styleId="29">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5100</Words>
  <Characters>5763</Characters>
  <Lines>0</Lines>
  <Paragraphs>0</Paragraphs>
  <TotalTime>1</TotalTime>
  <ScaleCrop>false</ScaleCrop>
  <LinksUpToDate>false</LinksUpToDate>
  <CharactersWithSpaces>5870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大娥</cp:lastModifiedBy>
  <dcterms:modified xsi:type="dcterms:W3CDTF">2024-08-04T14:10:21Z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82D24E70C41A4C19BD00B273A1543D49_12</vt:lpwstr>
  </property>
</Properties>
</file>