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6"/>
        </w:tabs>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天池景区监控、广播、sos报警、无线AP、光缆等设施设备维修维护服务项目采购要求</w:t>
      </w:r>
    </w:p>
    <w:p>
      <w:pPr>
        <w:tabs>
          <w:tab w:val="left" w:pos="816"/>
        </w:tabs>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1、竞价单位需提供营业执照（需上传营业执照）。</w:t>
      </w:r>
    </w:p>
    <w:p>
      <w:pPr>
        <w:tabs>
          <w:tab w:val="left" w:pos="81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2、竞价单位需提供近三年内维保服务业绩不少于两项（需上传成交通知书）。</w:t>
      </w:r>
    </w:p>
    <w:p>
      <w:pPr>
        <w:tabs>
          <w:tab w:val="left" w:pos="81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因现场环境因素，竞价单位需出具加盖公章的书面承诺书，承诺安排专人专车对故障进行处理，应急处理需在2小时内响应，4小时内处理完成，如不能履行，将按违约处理，采取处罚措施（需上传加盖公章承诺书）。</w:t>
      </w:r>
    </w:p>
    <w:p>
      <w:pPr>
        <w:tabs>
          <w:tab w:val="left" w:pos="81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因现场施工条件的复杂性（海西区域光缆及设备在4公里。灯杆山区域光缆及设备14公里。马牙山区域光缆及设备18公里，白杨沟区域光缆及设备16公里，东小天池步道区域光缆及设备3公里车辆无法到达现场，需要维修人员徒步到达），预参加本项目的竞价单位必须提前与联系人提请联系进行现场踏勘（踏勘时间2024年7月22日-2024年7月24日）</w:t>
      </w:r>
      <w:bookmarkStart w:id="0" w:name="_GoBack"/>
      <w:bookmarkEnd w:id="0"/>
      <w:r>
        <w:rPr>
          <w:rFonts w:hint="eastAsia" w:ascii="仿宋" w:hAnsi="仿宋" w:eastAsia="仿宋" w:cs="仿宋"/>
          <w:sz w:val="32"/>
          <w:szCs w:val="32"/>
          <w:lang w:val="en-US" w:eastAsia="zh-CN"/>
        </w:rPr>
        <w:t>，根据实际进行报价，并提供经由采购方签字确认的现场踏勘证明，（需上传勘查证明）。</w:t>
      </w:r>
    </w:p>
    <w:p>
      <w:pPr>
        <w:tabs>
          <w:tab w:val="left" w:pos="81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竞价单位需出具加盖公章的书面承诺书，承诺绘制出所有终端设备、光缆、电缆等设施设备的点位图及走向图，并承诺在15日内将现有所有有问题的设备及光缆进行维修更换，恢复正常运行，如不能履行，对出现此类行为商家，竞价视为无效竞价并将根据政采云违约处理规则依法依规提请政采云处罚，并上报至当地财政部门作为恶意竞价处理，对此产生的一切损失由竞价单位承担（需上传加盖公章承诺书）。</w:t>
      </w:r>
    </w:p>
    <w:p>
      <w:pPr>
        <w:tabs>
          <w:tab w:val="left" w:pos="81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6、竞价单位必须严格按照附件清单进行报价，如未按附件清单报价视为无效报价，并反映至当地财政部门作为恶意竞价处理（需上传加盖公章报价清单）。</w:t>
      </w:r>
    </w:p>
    <w:p>
      <w:pPr>
        <w:tabs>
          <w:tab w:val="left" w:pos="81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7、以上商务条件必须随报价同时进行上传，未按要求提供的报价者一律视为无效报价。</w:t>
      </w:r>
    </w:p>
    <w:p>
      <w:pPr>
        <w:tabs>
          <w:tab w:val="left" w:pos="816"/>
        </w:tabs>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ZmI4YzBkNDgwNDU3YTM5ZWQ5NjA4ZTljNGIzYTIifQ=="/>
  </w:docVars>
  <w:rsids>
    <w:rsidRoot w:val="00172A27"/>
    <w:rsid w:val="005C088A"/>
    <w:rsid w:val="0075194C"/>
    <w:rsid w:val="008E2A0E"/>
    <w:rsid w:val="00A83AD0"/>
    <w:rsid w:val="011253ED"/>
    <w:rsid w:val="037A621C"/>
    <w:rsid w:val="07AD23FD"/>
    <w:rsid w:val="0DBF5332"/>
    <w:rsid w:val="0F0D02EA"/>
    <w:rsid w:val="0F1D573A"/>
    <w:rsid w:val="121F796A"/>
    <w:rsid w:val="12F42BA4"/>
    <w:rsid w:val="135A2043"/>
    <w:rsid w:val="13785584"/>
    <w:rsid w:val="1AF77FDA"/>
    <w:rsid w:val="1F181C38"/>
    <w:rsid w:val="2022272A"/>
    <w:rsid w:val="23812232"/>
    <w:rsid w:val="2DF950BB"/>
    <w:rsid w:val="2E137669"/>
    <w:rsid w:val="31EB400D"/>
    <w:rsid w:val="339C09C3"/>
    <w:rsid w:val="357C307D"/>
    <w:rsid w:val="3B6C44C3"/>
    <w:rsid w:val="4438224E"/>
    <w:rsid w:val="5A640132"/>
    <w:rsid w:val="5D6D0B56"/>
    <w:rsid w:val="5DF03535"/>
    <w:rsid w:val="6071095D"/>
    <w:rsid w:val="651132B6"/>
    <w:rsid w:val="664348D1"/>
    <w:rsid w:val="6A6625C5"/>
    <w:rsid w:val="6C3B56F7"/>
    <w:rsid w:val="6E483E5F"/>
    <w:rsid w:val="77E13FB1"/>
    <w:rsid w:val="7EEA1BAF"/>
    <w:rsid w:val="7FA9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2024-07-10T01:51:00Z</dcterms:created>
  <dc:creator>陆建军</dc:creator>
  <cp:lastModifiedBy>雨后天晴</cp:lastModifiedBy>
  <cp:lastPrinted>2024-07-15T03:53:00Z</cp:lastPrinted>
  <dcterms:modified xsi:type="dcterms:W3CDTF">2024-07-22T03:56:57Z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279D03FF229241479DC19BECA0731BAE_11</vt:lpwstr>
  </property>
</Properties>
</file>