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pPr w:leftFromText="180" w:rightFromText="180" w:vertAnchor="text" w:horzAnchor="page" w:tblpX="1861" w:tblpY="974"/>
        <w:tblOverlap w:val="never"/>
        <w:tblW w:w="8731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3"/>
        <w:gridCol w:w="7238"/>
      </w:tblGrid>
      <w:tr w14:paraId="0233F2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 w:themeFill="background1" w:themeFillShade="D8"/>
          </w:tcPr>
          <w:p w14:paraId="53B91F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rPr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名</w:t>
            </w:r>
            <w:r>
              <w:rPr>
                <w:rFonts w:hint="eastAsia"/>
                <w:b/>
                <w:bCs/>
                <w:sz w:val="18"/>
                <w:szCs w:val="18"/>
                <w:lang w:val="en-US" w:eastAsia="zh-CN"/>
              </w:rPr>
              <w:t xml:space="preserve">  </w:t>
            </w:r>
            <w:r>
              <w:rPr>
                <w:rFonts w:hint="eastAsia"/>
                <w:b/>
                <w:bCs/>
                <w:sz w:val="18"/>
                <w:szCs w:val="18"/>
              </w:rPr>
              <w:t>称</w:t>
            </w:r>
          </w:p>
        </w:tc>
        <w:tc>
          <w:tcPr>
            <w:tcW w:w="7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 w:themeFill="background1" w:themeFillShade="D8"/>
          </w:tcPr>
          <w:p w14:paraId="64C2CA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rPr>
                <w:rFonts w:hint="default"/>
                <w:b/>
                <w:bCs/>
                <w:sz w:val="18"/>
                <w:szCs w:val="18"/>
                <w:lang w:val="en-US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bCs/>
                <w:kern w:val="2"/>
                <w:sz w:val="24"/>
                <w:szCs w:val="24"/>
                <w:lang w:eastAsia="zh-CN" w:bidi="ar"/>
              </w:rPr>
              <w:t>智 能 语 音</w:t>
            </w:r>
            <w:r>
              <w:rPr>
                <w:rStyle w:val="6"/>
                <w:rFonts w:hint="eastAsia" w:ascii="仿宋" w:hAnsi="仿宋" w:eastAsia="仿宋" w:cs="仿宋"/>
                <w:b/>
                <w:bCs/>
                <w:kern w:val="2"/>
                <w:sz w:val="24"/>
                <w:szCs w:val="24"/>
                <w:lang w:val="en-US" w:eastAsia="zh-CN" w:bidi="ar"/>
              </w:rPr>
              <w:t xml:space="preserve"> 宣 传 杆 具 体 参 数</w:t>
            </w:r>
          </w:p>
        </w:tc>
      </w:tr>
      <w:tr w14:paraId="6EA795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F74E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整体高度</w:t>
            </w:r>
          </w:p>
        </w:tc>
        <w:tc>
          <w:tcPr>
            <w:tcW w:w="7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1E46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4.5米</w:t>
            </w:r>
          </w:p>
        </w:tc>
      </w:tr>
      <w:tr w14:paraId="29495F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B242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型  号</w:t>
            </w:r>
          </w:p>
        </w:tc>
        <w:tc>
          <w:tcPr>
            <w:tcW w:w="7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4F40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JY-SF31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</w:p>
        </w:tc>
      </w:tr>
      <w:tr w14:paraId="054E89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 w:themeFill="background1" w:themeFillShade="D8"/>
            <w:vAlign w:val="center"/>
          </w:tcPr>
          <w:p w14:paraId="0C0B62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颜  色</w:t>
            </w:r>
          </w:p>
        </w:tc>
        <w:tc>
          <w:tcPr>
            <w:tcW w:w="7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 w:themeFill="background1" w:themeFillShade="D8"/>
            <w:vAlign w:val="center"/>
          </w:tcPr>
          <w:p w14:paraId="430B6D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橘红色</w:t>
            </w:r>
          </w:p>
        </w:tc>
      </w:tr>
      <w:tr w14:paraId="73F1BF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4DE8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rPr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</w:rPr>
              <w:t>太阳能板</w:t>
            </w:r>
          </w:p>
        </w:tc>
        <w:tc>
          <w:tcPr>
            <w:tcW w:w="7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0BA3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/>
                <w:sz w:val="18"/>
                <w:szCs w:val="18"/>
              </w:rPr>
              <w:t>0W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/18V  多晶硅</w:t>
            </w:r>
          </w:p>
        </w:tc>
      </w:tr>
      <w:tr w14:paraId="3D87EE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 w:themeFill="background1" w:themeFillShade="D8"/>
            <w:vAlign w:val="center"/>
          </w:tcPr>
          <w:p w14:paraId="5C2C0A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rPr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</w:rPr>
              <w:t>电池类型</w:t>
            </w:r>
          </w:p>
        </w:tc>
        <w:tc>
          <w:tcPr>
            <w:tcW w:w="7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 w:themeFill="background1" w:themeFillShade="D8"/>
            <w:vAlign w:val="center"/>
          </w:tcPr>
          <w:p w14:paraId="750F70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rPr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</w:rPr>
              <w:t>地埋铅酸蓄电池，12V，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100</w:t>
            </w:r>
            <w:r>
              <w:rPr>
                <w:rFonts w:hint="eastAsia"/>
                <w:sz w:val="18"/>
                <w:szCs w:val="18"/>
              </w:rPr>
              <w:t>AH免维护</w:t>
            </w:r>
          </w:p>
        </w:tc>
      </w:tr>
      <w:tr w14:paraId="07C771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0" w:hRule="atLeast"/>
        </w:trPr>
        <w:tc>
          <w:tcPr>
            <w:tcW w:w="1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2B3F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180" w:firstLineChars="100"/>
              <w:jc w:val="both"/>
              <w:rPr>
                <w:rFonts w:hint="default" w:eastAsia="仿宋_GB2312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核心主板</w:t>
            </w:r>
          </w:p>
        </w:tc>
        <w:tc>
          <w:tcPr>
            <w:tcW w:w="7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07D1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20" w:lineRule="exact"/>
              <w:jc w:val="both"/>
              <w:textAlignment w:val="auto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★上网方式：4G无线或有线宽带</w:t>
            </w:r>
          </w:p>
          <w:p w14:paraId="3D60FE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20" w:lineRule="exact"/>
              <w:jc w:val="both"/>
              <w:textAlignment w:val="auto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★集成电池保护机制，低于11V过放保护，高于13.8V过充保护</w:t>
            </w:r>
          </w:p>
          <w:p w14:paraId="48E32E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20" w:lineRule="exact"/>
              <w:jc w:val="both"/>
              <w:textAlignment w:val="auto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★支持外接一路红外热释电感应探头</w:t>
            </w:r>
          </w:p>
          <w:p w14:paraId="058587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20" w:lineRule="exact"/>
              <w:jc w:val="both"/>
              <w:textAlignment w:val="auto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★支持摄像机音频输入，进行扩大输出，功率≥10W</w:t>
            </w:r>
          </w:p>
          <w:p w14:paraId="5CF75E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20" w:lineRule="exact"/>
              <w:jc w:val="both"/>
              <w:textAlignment w:val="auto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 xml:space="preserve">★语音播放声音功率≥10W </w:t>
            </w:r>
          </w:p>
          <w:p w14:paraId="22579D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20" w:lineRule="exact"/>
              <w:jc w:val="both"/>
              <w:textAlignment w:val="auto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★内置不低于16MB存储器</w:t>
            </w:r>
          </w:p>
          <w:p w14:paraId="24DAA4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20" w:lineRule="exact"/>
              <w:jc w:val="both"/>
              <w:textAlignment w:val="auto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★支持TF卡拷贝Mp3格式文件到主板的内存上</w:t>
            </w:r>
          </w:p>
          <w:p w14:paraId="72CAA0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20" w:lineRule="exact"/>
              <w:jc w:val="both"/>
              <w:textAlignment w:val="auto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★具备程序远程升级功能</w:t>
            </w:r>
          </w:p>
          <w:p w14:paraId="08FF0F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20" w:lineRule="exact"/>
              <w:jc w:val="both"/>
              <w:textAlignment w:val="auto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  <w:t>★</w:t>
            </w:r>
            <w:r>
              <w:rPr>
                <w:rFonts w:hint="eastAsia" w:ascii="宋体" w:hAnsi="宋体" w:eastAsia="宋体" w:cs="宋体"/>
                <w:color w:val="FF0000"/>
                <w:sz w:val="18"/>
                <w:szCs w:val="18"/>
                <w:lang w:val="en-US" w:eastAsia="zh-CN"/>
              </w:rPr>
              <w:t>内置4G模块，包含北斗定位功能</w:t>
            </w:r>
          </w:p>
          <w:p w14:paraId="0B76C6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20" w:lineRule="exact"/>
              <w:jc w:val="both"/>
              <w:textAlignment w:val="auto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  <w:t>★</w:t>
            </w:r>
            <w:r>
              <w:rPr>
                <w:rFonts w:hint="eastAsia" w:ascii="宋体" w:hAnsi="宋体" w:eastAsia="宋体" w:cs="宋体"/>
                <w:color w:val="FF0000"/>
                <w:sz w:val="18"/>
                <w:szCs w:val="18"/>
                <w:lang w:val="en-US" w:eastAsia="zh-CN"/>
              </w:rPr>
              <w:t>内嵌eSIM卡，也可外部插入MICRO SIM卡，支持移动联通电信三大运营商网络，双卡单待</w:t>
            </w:r>
          </w:p>
        </w:tc>
      </w:tr>
      <w:tr w14:paraId="606645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 w:themeFill="background1" w:themeFillShade="D8"/>
            <w:vAlign w:val="center"/>
          </w:tcPr>
          <w:p w14:paraId="3A1C4A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rPr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续航</w:t>
            </w:r>
            <w:r>
              <w:rPr>
                <w:rFonts w:hint="eastAsia"/>
                <w:sz w:val="18"/>
                <w:szCs w:val="18"/>
              </w:rPr>
              <w:t>天数</w:t>
            </w:r>
          </w:p>
        </w:tc>
        <w:tc>
          <w:tcPr>
            <w:tcW w:w="7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 w:themeFill="background1" w:themeFillShade="D8"/>
            <w:vAlign w:val="center"/>
          </w:tcPr>
          <w:p w14:paraId="66E906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</w:rPr>
              <w:t>无光照状态下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最长15</w:t>
            </w:r>
            <w:r>
              <w:rPr>
                <w:rFonts w:hint="eastAsia"/>
                <w:sz w:val="18"/>
                <w:szCs w:val="18"/>
              </w:rPr>
              <w:t>天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阴雨天不停机</w:t>
            </w:r>
          </w:p>
        </w:tc>
      </w:tr>
      <w:tr w14:paraId="28504F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0497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</w:rPr>
              <w:t>防护等级</w:t>
            </w:r>
          </w:p>
        </w:tc>
        <w:tc>
          <w:tcPr>
            <w:tcW w:w="7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0EE5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</w:rPr>
              <w:t>IP65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防雨防雪防风沙</w:t>
            </w:r>
          </w:p>
        </w:tc>
      </w:tr>
      <w:tr w14:paraId="5FFABD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 w:themeFill="background1" w:themeFillShade="D8"/>
            <w:vAlign w:val="center"/>
          </w:tcPr>
          <w:p w14:paraId="73084F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红外感应</w:t>
            </w:r>
          </w:p>
        </w:tc>
        <w:tc>
          <w:tcPr>
            <w:tcW w:w="7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 w:themeFill="background1" w:themeFillShade="D8"/>
            <w:vAlign w:val="center"/>
          </w:tcPr>
          <w:p w14:paraId="75A14F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范围：2-12米，120°</w:t>
            </w:r>
          </w:p>
        </w:tc>
      </w:tr>
      <w:tr w14:paraId="6DBCCE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F626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rPr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</w:rPr>
              <w:t>警示闪灯</w:t>
            </w:r>
          </w:p>
        </w:tc>
        <w:tc>
          <w:tcPr>
            <w:tcW w:w="7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E822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红蓝闪灯各1个，20颗LED灯珠</w:t>
            </w:r>
          </w:p>
        </w:tc>
      </w:tr>
      <w:tr w14:paraId="6F73E5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 w:themeFill="background1" w:themeFillShade="D8"/>
            <w:vAlign w:val="center"/>
          </w:tcPr>
          <w:p w14:paraId="0C3C19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</w:rPr>
              <w:t>显示屏</w:t>
            </w:r>
          </w:p>
        </w:tc>
        <w:tc>
          <w:tcPr>
            <w:tcW w:w="7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 w:themeFill="background1" w:themeFillShade="D8"/>
            <w:vAlign w:val="center"/>
          </w:tcPr>
          <w:p w14:paraId="6C48BB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P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 xml:space="preserve">10  </w:t>
            </w:r>
            <w:r>
              <w:rPr>
                <w:rFonts w:hint="eastAsia"/>
                <w:sz w:val="18"/>
                <w:szCs w:val="18"/>
                <w:lang w:eastAsia="zh-CN"/>
              </w:rPr>
              <w:t>LED显示屏，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64*16</w:t>
            </w:r>
            <w:r>
              <w:rPr>
                <w:rFonts w:hint="default"/>
                <w:sz w:val="18"/>
                <w:szCs w:val="18"/>
                <w:lang w:val="en-US" w:eastAsia="zh-CN"/>
              </w:rPr>
              <w:t>CM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滚动播放</w:t>
            </w:r>
          </w:p>
        </w:tc>
      </w:tr>
      <w:tr w14:paraId="643E30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F81B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rPr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广告牌</w:t>
            </w:r>
          </w:p>
        </w:tc>
        <w:tc>
          <w:tcPr>
            <w:tcW w:w="7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1A64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70cm*30cm宣传板面2块</w:t>
            </w:r>
          </w:p>
        </w:tc>
      </w:tr>
      <w:tr w14:paraId="1B3663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 w:themeFill="background1" w:themeFillShade="D8"/>
            <w:vAlign w:val="center"/>
          </w:tcPr>
          <w:p w14:paraId="406BEF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定位</w:t>
            </w:r>
          </w:p>
        </w:tc>
        <w:tc>
          <w:tcPr>
            <w:tcW w:w="7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 w:themeFill="background1" w:themeFillShade="D8"/>
            <w:vAlign w:val="center"/>
          </w:tcPr>
          <w:p w14:paraId="54799D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支持北斗定位功能，显示产品安装的经纬度。</w:t>
            </w:r>
          </w:p>
        </w:tc>
      </w:tr>
      <w:tr w14:paraId="4D2182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1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42B8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摄像机</w:t>
            </w:r>
          </w:p>
        </w:tc>
        <w:tc>
          <w:tcPr>
            <w:tcW w:w="7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DE38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ind w:left="0" w:leftChars="0" w:firstLine="0" w:firstLineChars="0"/>
              <w:jc w:val="both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400万枪机摄像头，支持人脸，车牌图片抓拍。具备人形车形识别闯入计数统计功能，视频数据TF卡10天液动式本地存储（128G），可选配球机</w:t>
            </w:r>
          </w:p>
        </w:tc>
      </w:tr>
      <w:tr w14:paraId="16197E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1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 w:themeFill="background1" w:themeFillShade="D8"/>
            <w:vAlign w:val="center"/>
          </w:tcPr>
          <w:p w14:paraId="4BEA2B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喇叭功率</w:t>
            </w:r>
          </w:p>
        </w:tc>
        <w:tc>
          <w:tcPr>
            <w:tcW w:w="7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 w:themeFill="background1" w:themeFillShade="D8"/>
            <w:vAlign w:val="center"/>
          </w:tcPr>
          <w:p w14:paraId="161CA4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10W120分贝</w:t>
            </w:r>
          </w:p>
        </w:tc>
      </w:tr>
      <w:tr w14:paraId="7366DA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491DEE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Style w:val="6"/>
                <w:rFonts w:hint="eastAsia" w:ascii="仿宋" w:hAnsi="仿宋" w:eastAsia="仿宋" w:cs="仿宋"/>
                <w:kern w:val="2"/>
                <w:sz w:val="18"/>
                <w:szCs w:val="18"/>
                <w:lang w:eastAsia="zh-CN" w:bidi="ar"/>
              </w:rPr>
              <w:t>通信方式</w:t>
            </w:r>
          </w:p>
        </w:tc>
        <w:tc>
          <w:tcPr>
            <w:tcW w:w="7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2A2994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Style w:val="6"/>
                <w:rFonts w:hint="eastAsia" w:ascii="仿宋" w:hAnsi="仿宋" w:eastAsia="仿宋" w:cs="仿宋"/>
                <w:kern w:val="2"/>
                <w:sz w:val="18"/>
                <w:szCs w:val="18"/>
                <w:lang w:val="en-US" w:eastAsia="zh-CN" w:bidi="ar"/>
              </w:rPr>
              <w:t>4</w:t>
            </w:r>
            <w:r>
              <w:rPr>
                <w:rStyle w:val="6"/>
                <w:rFonts w:hint="eastAsia" w:ascii="仿宋" w:hAnsi="仿宋" w:eastAsia="仿宋" w:cs="仿宋"/>
                <w:kern w:val="2"/>
                <w:sz w:val="18"/>
                <w:szCs w:val="18"/>
                <w:lang w:eastAsia="zh-CN" w:bidi="ar"/>
              </w:rPr>
              <w:t>G全网通（</w:t>
            </w:r>
            <w:r>
              <w:rPr>
                <w:rStyle w:val="6"/>
                <w:rFonts w:hint="eastAsia" w:ascii="仿宋" w:hAnsi="仿宋" w:eastAsia="仿宋" w:cs="仿宋"/>
                <w:kern w:val="2"/>
                <w:sz w:val="18"/>
                <w:szCs w:val="18"/>
                <w:lang w:val="en-US" w:eastAsia="zh-CN" w:bidi="ar"/>
              </w:rPr>
              <w:t>含3年流量网费</w:t>
            </w:r>
            <w:r>
              <w:rPr>
                <w:rStyle w:val="6"/>
                <w:rFonts w:hint="eastAsia" w:ascii="仿宋" w:hAnsi="仿宋" w:eastAsia="仿宋" w:cs="仿宋"/>
                <w:kern w:val="2"/>
                <w:sz w:val="18"/>
                <w:szCs w:val="18"/>
                <w:lang w:eastAsia="zh-CN" w:bidi="ar"/>
              </w:rPr>
              <w:t>）</w:t>
            </w:r>
          </w:p>
        </w:tc>
      </w:tr>
      <w:tr w14:paraId="06C3D2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 w:themeFill="background1" w:themeFillShade="D8"/>
            <w:vAlign w:val="center"/>
          </w:tcPr>
          <w:p w14:paraId="4E0A5C2F">
            <w:pPr>
              <w:ind w:left="0" w:leftChars="0" w:firstLine="0" w:firstLineChars="0"/>
              <w:jc w:val="both"/>
              <w:rPr>
                <w:rFonts w:hint="eastAsia"/>
                <w:b/>
                <w:bCs/>
                <w:color w:val="FF000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/>
                <w:bCs/>
                <w:color w:val="FF0000"/>
                <w:sz w:val="18"/>
                <w:szCs w:val="18"/>
                <w:lang w:val="en-US" w:eastAsia="zh-CN"/>
              </w:rPr>
              <w:t>云平台软件功能：</w:t>
            </w:r>
          </w:p>
          <w:p w14:paraId="019A4E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180" w:firstLineChars="100"/>
              <w:jc w:val="both"/>
              <w:rPr>
                <w:rFonts w:hint="default"/>
                <w:sz w:val="18"/>
                <w:szCs w:val="18"/>
                <w:lang w:val="en-US" w:eastAsia="zh-CN"/>
              </w:rPr>
            </w:pPr>
          </w:p>
        </w:tc>
        <w:tc>
          <w:tcPr>
            <w:tcW w:w="7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 w:themeFill="background1" w:themeFillShade="D8"/>
            <w:vAlign w:val="center"/>
          </w:tcPr>
          <w:p w14:paraId="572E7F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ind w:left="0" w:leftChars="0" w:firstLine="360" w:firstLineChars="200"/>
              <w:jc w:val="both"/>
              <w:textAlignment w:val="auto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★查看录像历史回放</w:t>
            </w:r>
          </w:p>
          <w:p w14:paraId="25F3A4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both"/>
              <w:textAlignment w:val="auto"/>
              <w:rPr>
                <w:rFonts w:hint="default"/>
                <w:color w:val="FF000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★查看实时抓拍的图片，包括：人形、车形、人脸、车牌、非机动车，</w:t>
            </w:r>
            <w:r>
              <w:rPr>
                <w:rFonts w:hint="eastAsia"/>
                <w:color w:val="FF0000"/>
                <w:sz w:val="18"/>
                <w:szCs w:val="18"/>
                <w:lang w:val="en-US" w:eastAsia="zh-CN"/>
              </w:rPr>
              <w:t>图片数据在云端保存30天时间</w:t>
            </w:r>
          </w:p>
          <w:p w14:paraId="7E4BF3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both"/>
              <w:textAlignment w:val="auto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 xml:space="preserve">★车牌抓拍时，在图片上同步标注有以下信息：车牌号码，车辆类型，品牌，颜色 </w:t>
            </w:r>
          </w:p>
          <w:p w14:paraId="506A5F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both"/>
              <w:textAlignment w:val="auto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★查看每天的人流车流数据统计，</w:t>
            </w:r>
            <w:r>
              <w:rPr>
                <w:rFonts w:hint="eastAsia"/>
                <w:color w:val="FF0000"/>
                <w:sz w:val="18"/>
                <w:szCs w:val="18"/>
                <w:lang w:val="en-US" w:eastAsia="zh-CN"/>
              </w:rPr>
              <w:t>以报表形式呈现最近30天数据</w:t>
            </w:r>
          </w:p>
          <w:p w14:paraId="4217FC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both"/>
              <w:textAlignment w:val="auto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★在地图上标记设备安装位置，显示安装位置的经纬度坐标，并可直接导航去到该点位</w:t>
            </w:r>
          </w:p>
          <w:p w14:paraId="33B0A6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both"/>
              <w:textAlignment w:val="auto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★显示终端设备已经占用的容量，剩余容量值</w:t>
            </w:r>
          </w:p>
          <w:p w14:paraId="14970C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both"/>
              <w:textAlignment w:val="auto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★显示电池当前电压，剩余电量百分比</w:t>
            </w:r>
          </w:p>
          <w:p w14:paraId="61C12F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both"/>
              <w:textAlignment w:val="auto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★显示软件版本号；显示终端设备的流量卡号</w:t>
            </w:r>
          </w:p>
          <w:p w14:paraId="333921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both"/>
              <w:textAlignment w:val="auto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★显示最近在线时间</w:t>
            </w:r>
          </w:p>
          <w:p w14:paraId="24E746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both"/>
              <w:textAlignment w:val="auto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★显示4G信号强度值</w:t>
            </w:r>
          </w:p>
          <w:p w14:paraId="552FE8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both"/>
              <w:textAlignment w:val="auto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★临时调节当前任务的音量值，</w:t>
            </w:r>
            <w:r>
              <w:rPr>
                <w:rFonts w:hint="eastAsia"/>
                <w:color w:val="FF0000"/>
                <w:sz w:val="18"/>
                <w:szCs w:val="18"/>
                <w:lang w:val="en-US" w:eastAsia="zh-CN"/>
              </w:rPr>
              <w:t>音量0-10级可调</w:t>
            </w:r>
          </w:p>
          <w:p w14:paraId="4F423A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both"/>
              <w:textAlignment w:val="auto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★远程对语音文件进行添加/删除</w:t>
            </w:r>
          </w:p>
          <w:p w14:paraId="543846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both"/>
              <w:textAlignment w:val="auto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★远程上传下发MP3语音文件到终端设备</w:t>
            </w:r>
          </w:p>
          <w:p w14:paraId="41AF08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both"/>
              <w:textAlignment w:val="auto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★远程输入文字转语音下发到终端设备，字数不少于3000字</w:t>
            </w:r>
          </w:p>
          <w:p w14:paraId="733083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both"/>
              <w:textAlignment w:val="auto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★远程修改LED屏文字，字数不少于500字</w:t>
            </w:r>
          </w:p>
          <w:p w14:paraId="5DC03E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both"/>
              <w:textAlignment w:val="auto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★远程设置播放任务，任务数量不少于</w:t>
            </w:r>
            <w:r>
              <w:rPr>
                <w:rFonts w:hint="eastAsia"/>
                <w:color w:val="auto"/>
                <w:sz w:val="18"/>
                <w:szCs w:val="18"/>
                <w:lang w:val="en-US" w:eastAsia="zh-CN"/>
              </w:rPr>
              <w:t>10个</w:t>
            </w:r>
          </w:p>
          <w:p w14:paraId="5F7327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both"/>
              <w:textAlignment w:val="auto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★每个任务里面均可设置工作时间段，选择播放模式【感应】或【广播】，播放间隔最大3600秒，定向选择语音文件库中的任意数量文件</w:t>
            </w:r>
          </w:p>
          <w:p w14:paraId="0F973C55">
            <w:pPr>
              <w:keepNext w:val="0"/>
              <w:keepLines w:val="0"/>
              <w:pageBreakBefore w:val="0"/>
              <w:widowControl w:val="0"/>
              <w:tabs>
                <w:tab w:val="left" w:pos="4703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both"/>
              <w:textAlignment w:val="auto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★远程设置摄像机重启的时间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ab/>
            </w:r>
          </w:p>
          <w:p w14:paraId="08C437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ind w:left="0" w:leftChars="0" w:firstLine="360" w:firstLineChars="200"/>
              <w:jc w:val="both"/>
              <w:textAlignment w:val="auto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★远程将语音杆与视频监控作关联</w:t>
            </w:r>
          </w:p>
          <w:p w14:paraId="4BCF5B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both"/>
              <w:textAlignment w:val="auto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★远程操作终端设备重启</w:t>
            </w:r>
          </w:p>
          <w:p w14:paraId="17FAB3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both"/>
              <w:textAlignment w:val="auto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★远程操作恢复出厂设置</w:t>
            </w:r>
          </w:p>
          <w:p w14:paraId="331BEB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ind w:left="0" w:leftChars="0" w:firstLine="360" w:firstLineChars="200"/>
              <w:jc w:val="both"/>
              <w:textAlignment w:val="auto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 xml:space="preserve">★终端设备每天的播放次数，以报表形式统计展示 </w:t>
            </w:r>
          </w:p>
          <w:p w14:paraId="14A052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both"/>
              <w:textAlignment w:val="auto"/>
              <w:rPr>
                <w:rFonts w:hint="eastAsia"/>
                <w:color w:val="FF0000"/>
                <w:sz w:val="18"/>
                <w:lang w:val="en-US" w:eastAsia="zh-CN"/>
              </w:rPr>
            </w:pPr>
            <w:r>
              <w:rPr>
                <w:rFonts w:hint="eastAsia"/>
                <w:color w:val="FF0000"/>
                <w:sz w:val="18"/>
                <w:lang w:val="en-US" w:eastAsia="zh-CN"/>
              </w:rPr>
              <w:t>★每次可对100套前端设备进行同时操作，包括新增播放任务，文件上传。文本转语音，LED屏文字变更，监控重启，设备重启，恢复出厂设置</w:t>
            </w:r>
          </w:p>
          <w:p w14:paraId="08DB15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both"/>
              <w:textAlignment w:val="auto"/>
              <w:rPr>
                <w:rFonts w:hint="eastAsia"/>
                <w:color w:val="FF000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color w:val="FF0000"/>
                <w:sz w:val="18"/>
                <w:szCs w:val="18"/>
                <w:lang w:val="en-US" w:eastAsia="zh-CN"/>
              </w:rPr>
              <w:t>★远程上传下发MP3语音文件到终端设备，最大容量可达8MB/首，单次发送数量最多可达10首/次操作</w:t>
            </w:r>
          </w:p>
          <w:p w14:paraId="1D127D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ind w:left="0" w:leftChars="0" w:firstLine="360" w:firstLineChars="200"/>
              <w:jc w:val="both"/>
              <w:textAlignment w:val="auto"/>
              <w:rPr>
                <w:rFonts w:hint="eastAsia"/>
                <w:color w:val="FF000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color w:val="FF0000"/>
                <w:sz w:val="18"/>
                <w:szCs w:val="18"/>
                <w:lang w:val="en-US" w:eastAsia="zh-CN"/>
              </w:rPr>
              <w:t>★显示软件版本号，终端设备的流量卡号，最近在线时间，4G信号强度值，最近1个月的累计播放次数</w:t>
            </w:r>
          </w:p>
          <w:p w14:paraId="353F98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ind w:left="0" w:leftChars="0" w:firstLine="360" w:firstLineChars="200"/>
              <w:jc w:val="both"/>
              <w:textAlignment w:val="auto"/>
              <w:rPr>
                <w:rFonts w:hint="eastAsia"/>
                <w:color w:val="FF000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color w:val="FF0000"/>
                <w:sz w:val="18"/>
                <w:szCs w:val="18"/>
                <w:lang w:val="en-US" w:eastAsia="zh-CN"/>
              </w:rPr>
              <w:t>★显示电池当前电压，剩余电量百分比，充电电压，充电电流，并以报表形式展现最近30天的数据</w:t>
            </w:r>
          </w:p>
          <w:p w14:paraId="0D8FF7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leftChars="0" w:firstLine="360" w:firstLineChars="200"/>
              <w:jc w:val="both"/>
              <w:rPr>
                <w:rFonts w:hint="default"/>
                <w:color w:val="FF0000"/>
                <w:sz w:val="18"/>
                <w:szCs w:val="18"/>
                <w:lang w:val="en-US" w:eastAsia="zh-CN"/>
              </w:rPr>
            </w:pPr>
          </w:p>
        </w:tc>
      </w:tr>
    </w:tbl>
    <w:p w14:paraId="0F40655E">
      <w:pPr>
        <w:ind w:left="0" w:leftChars="0" w:firstLine="0" w:firstLineChars="0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F6D12B5"/>
    <w:multiLevelType w:val="multilevel"/>
    <w:tmpl w:val="5F6D12B5"/>
    <w:lvl w:ilvl="0" w:tentative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575" w:hanging="575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 w:tentative="0">
      <w:start w:val="1"/>
      <w:numFmt w:val="decimal"/>
      <w:pStyle w:val="2"/>
      <w:lvlText w:val="%1.%2.%3.%4."/>
      <w:lvlJc w:val="left"/>
      <w:pPr>
        <w:ind w:left="864" w:hanging="864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1008" w:hanging="1008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1151" w:hanging="1151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1296" w:hanging="1296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1583" w:hanging="1583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AF83C45"/>
    <w:rsid w:val="020E2058"/>
    <w:rsid w:val="06C90C44"/>
    <w:rsid w:val="06DC0977"/>
    <w:rsid w:val="0BEA2608"/>
    <w:rsid w:val="0C307A89"/>
    <w:rsid w:val="10481132"/>
    <w:rsid w:val="105C6685"/>
    <w:rsid w:val="11E3705D"/>
    <w:rsid w:val="144A5806"/>
    <w:rsid w:val="17BD20FF"/>
    <w:rsid w:val="18E37943"/>
    <w:rsid w:val="1B171B26"/>
    <w:rsid w:val="1B6A434C"/>
    <w:rsid w:val="20A976C4"/>
    <w:rsid w:val="22F4099F"/>
    <w:rsid w:val="29D60DFE"/>
    <w:rsid w:val="2A1D4C7F"/>
    <w:rsid w:val="2FE57FED"/>
    <w:rsid w:val="35C0308E"/>
    <w:rsid w:val="3AA52853"/>
    <w:rsid w:val="3AF83C45"/>
    <w:rsid w:val="3CBA43DF"/>
    <w:rsid w:val="448636F5"/>
    <w:rsid w:val="49A445FA"/>
    <w:rsid w:val="4A4E6A63"/>
    <w:rsid w:val="4C687B84"/>
    <w:rsid w:val="4F846A83"/>
    <w:rsid w:val="4FF36C59"/>
    <w:rsid w:val="535F3A8F"/>
    <w:rsid w:val="556A36C6"/>
    <w:rsid w:val="5AFF4795"/>
    <w:rsid w:val="5B417F1E"/>
    <w:rsid w:val="60E43825"/>
    <w:rsid w:val="60F63558"/>
    <w:rsid w:val="618A47F4"/>
    <w:rsid w:val="637F5A87"/>
    <w:rsid w:val="69F50851"/>
    <w:rsid w:val="6A6B0B13"/>
    <w:rsid w:val="70115CB9"/>
    <w:rsid w:val="723B526F"/>
    <w:rsid w:val="737C5B3F"/>
    <w:rsid w:val="78BE2756"/>
    <w:rsid w:val="79440EAD"/>
    <w:rsid w:val="79BA116F"/>
    <w:rsid w:val="7EE747B5"/>
    <w:rsid w:val="7F5D4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99" w:semiHidden="0" w:name="heading 1"/>
    <w:lsdException w:uiPriority="99" w:name="heading 2"/>
    <w:lsdException w:uiPriority="99" w:name="heading 3"/>
    <w:lsdException w:qFormat="1" w:uiPriority="0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nhideWhenUsed="0" w:uiPriority="99" w:semiHidden="0" w:name="index 1"/>
    <w:lsdException w:unhideWhenUsed="0" w:uiPriority="99" w:semiHidden="0" w:name="index 2"/>
    <w:lsdException w:unhideWhenUsed="0" w:uiPriority="99" w:semiHidden="0" w:name="index 3"/>
    <w:lsdException w:unhideWhenUsed="0" w:uiPriority="99" w:semiHidden="0" w:name="index 4"/>
    <w:lsdException w:unhideWhenUsed="0" w:uiPriority="99" w:semiHidden="0" w:name="index 5"/>
    <w:lsdException w:unhideWhenUsed="0" w:uiPriority="99" w:semiHidden="0" w:name="index 6"/>
    <w:lsdException w:unhideWhenUsed="0" w:uiPriority="99" w:semiHidden="0" w:name="index 7"/>
    <w:lsdException w:unhideWhenUsed="0" w:uiPriority="99" w:semiHidden="0" w:name="index 8"/>
    <w:lsdException w:unhideWhenUsed="0" w:uiPriority="99" w:semiHidden="0" w:name="index 9"/>
    <w:lsdException w:unhideWhenUsed="0" w:uiPriority="99" w:semiHidden="0" w:name="toc 1"/>
    <w:lsdException w:unhideWhenUsed="0" w:uiPriority="99" w:semiHidden="0" w:name="toc 2"/>
    <w:lsdException w:unhideWhenUsed="0" w:uiPriority="99" w:semiHidden="0" w:name="toc 3"/>
    <w:lsdException w:unhideWhenUsed="0" w:uiPriority="99" w:semiHidden="0" w:name="toc 4"/>
    <w:lsdException w:unhideWhenUsed="0" w:uiPriority="99" w:semiHidden="0" w:name="toc 5"/>
    <w:lsdException w:unhideWhenUsed="0" w:uiPriority="99" w:semiHidden="0" w:name="toc 6"/>
    <w:lsdException w:unhideWhenUsed="0" w:uiPriority="99" w:semiHidden="0" w:name="toc 7"/>
    <w:lsdException w:unhideWhenUsed="0" w:uiPriority="99" w:semiHidden="0" w:name="toc 8"/>
    <w:lsdException w:unhideWhenUsed="0" w:uiPriority="99" w:semiHidden="0" w:name="toc 9"/>
    <w:lsdException w:unhideWhenUsed="0" w:uiPriority="99" w:semiHidden="0" w:name="Normal Indent"/>
    <w:lsdException w:unhideWhenUsed="0" w:uiPriority="99" w:semiHidden="0" w:name="footnote text"/>
    <w:lsdException w:unhideWhenUsed="0" w:uiPriority="99" w:semiHidden="0" w:name="annotation text"/>
    <w:lsdException w:unhideWhenUsed="0" w:uiPriority="99" w:semiHidden="0" w:name="header"/>
    <w:lsdException w:unhideWhenUsed="0" w:uiPriority="99" w:semiHidden="0" w:name="footer"/>
    <w:lsdException w:unhideWhenUsed="0" w:uiPriority="99" w:semiHidden="0" w:name="index heading"/>
    <w:lsdException w:uiPriority="99" w:name="caption"/>
    <w:lsdException w:unhideWhenUsed="0" w:uiPriority="99" w:semiHidden="0" w:name="table of figures"/>
    <w:lsdException w:unhideWhenUsed="0" w:uiPriority="99" w:semiHidden="0" w:name="envelope address"/>
    <w:lsdException w:unhideWhenUsed="0" w:uiPriority="99" w:semiHidden="0" w:name="envelope return"/>
    <w:lsdException w:unhideWhenUsed="0" w:uiPriority="99" w:semiHidden="0" w:name="footnote reference"/>
    <w:lsdException w:unhideWhenUsed="0" w:uiPriority="99" w:semiHidden="0" w:name="annotation reference"/>
    <w:lsdException w:unhideWhenUsed="0" w:uiPriority="99" w:semiHidden="0" w:name="line number"/>
    <w:lsdException w:unhideWhenUsed="0" w:uiPriority="99" w:semiHidden="0" w:name="page number"/>
    <w:lsdException w:unhideWhenUsed="0" w:uiPriority="99" w:semiHidden="0" w:name="endnote reference"/>
    <w:lsdException w:unhideWhenUsed="0" w:uiPriority="99" w:semiHidden="0" w:name="endnote text"/>
    <w:lsdException w:unhideWhenUsed="0" w:uiPriority="99" w:semiHidden="0" w:name="table of authorities"/>
    <w:lsdException w:unhideWhenUsed="0" w:uiPriority="99" w:semiHidden="0" w:name="macro"/>
    <w:lsdException w:unhideWhenUsed="0" w:uiPriority="99" w:semiHidden="0" w:name="toa heading"/>
    <w:lsdException w:unhideWhenUsed="0" w:uiPriority="99" w:semiHidden="0" w:name="List"/>
    <w:lsdException w:unhideWhenUsed="0" w:uiPriority="99" w:semiHidden="0" w:name="List Bullet"/>
    <w:lsdException w:unhideWhenUsed="0" w:uiPriority="99" w:semiHidden="0" w:name="List Number"/>
    <w:lsdException w:unhideWhenUsed="0" w:uiPriority="99" w:semiHidden="0" w:name="List 2"/>
    <w:lsdException w:unhideWhenUsed="0" w:uiPriority="99" w:semiHidden="0" w:name="List 3"/>
    <w:lsdException w:unhideWhenUsed="0" w:uiPriority="99" w:semiHidden="0" w:name="List 4"/>
    <w:lsdException w:unhideWhenUsed="0" w:uiPriority="99" w:semiHidden="0" w:name="List 5"/>
    <w:lsdException w:unhideWhenUsed="0" w:uiPriority="99" w:semiHidden="0" w:name="List Bullet 2"/>
    <w:lsdException w:unhideWhenUsed="0" w:uiPriority="99" w:semiHidden="0" w:name="List Bullet 3"/>
    <w:lsdException w:unhideWhenUsed="0" w:uiPriority="99" w:semiHidden="0" w:name="List Bullet 4"/>
    <w:lsdException w:unhideWhenUsed="0" w:uiPriority="99" w:semiHidden="0" w:name="List Bullet 5"/>
    <w:lsdException w:unhideWhenUsed="0" w:uiPriority="99" w:semiHidden="0" w:name="List Number 2"/>
    <w:lsdException w:unhideWhenUsed="0" w:uiPriority="99" w:semiHidden="0" w:name="List Number 3"/>
    <w:lsdException w:unhideWhenUsed="0" w:uiPriority="99" w:semiHidden="0" w:name="List Number 4"/>
    <w:lsdException w:unhideWhenUsed="0" w:uiPriority="99" w:semiHidden="0" w:name="List Number 5"/>
    <w:lsdException w:unhideWhenUsed="0" w:uiPriority="99" w:semiHidden="0" w:name="Title"/>
    <w:lsdException w:unhideWhenUsed="0" w:uiPriority="99" w:semiHidden="0" w:name="Closing"/>
    <w:lsdException w:unhideWhenUsed="0" w:uiPriority="99" w:semiHidden="0" w:name="Signature"/>
    <w:lsdException w:unhideWhenUsed="0" w:uiPriority="0" w:name="Default Paragraph Font"/>
    <w:lsdException w:unhideWhenUsed="0" w:uiPriority="99" w:semiHidden="0" w:name="Body Text"/>
    <w:lsdException w:unhideWhenUsed="0" w:uiPriority="99" w:semiHidden="0" w:name="Body Text Indent"/>
    <w:lsdException w:unhideWhenUsed="0" w:uiPriority="99" w:semiHidden="0" w:name="List Continue"/>
    <w:lsdException w:unhideWhenUsed="0" w:uiPriority="99" w:semiHidden="0" w:name="List Continue 2"/>
    <w:lsdException w:unhideWhenUsed="0" w:uiPriority="99" w:semiHidden="0" w:name="List Continue 3"/>
    <w:lsdException w:unhideWhenUsed="0" w:uiPriority="99" w:semiHidden="0" w:name="List Continue 4"/>
    <w:lsdException w:unhideWhenUsed="0" w:uiPriority="99" w:semiHidden="0" w:name="List Continue 5"/>
    <w:lsdException w:unhideWhenUsed="0" w:uiPriority="99" w:semiHidden="0" w:name="Message Header"/>
    <w:lsdException w:unhideWhenUsed="0" w:uiPriority="99" w:semiHidden="0" w:name="Subtitle"/>
    <w:lsdException w:unhideWhenUsed="0" w:uiPriority="99" w:semiHidden="0" w:name="Salutation"/>
    <w:lsdException w:unhideWhenUsed="0" w:uiPriority="99" w:semiHidden="0" w:name="Date"/>
    <w:lsdException w:unhideWhenUsed="0" w:uiPriority="99" w:semiHidden="0" w:name="Body Text First Indent"/>
    <w:lsdException w:unhideWhenUsed="0" w:uiPriority="99" w:semiHidden="0" w:name="Body Text First Indent 2"/>
    <w:lsdException w:unhideWhenUsed="0" w:uiPriority="99" w:semiHidden="0" w:name="Note Heading"/>
    <w:lsdException w:unhideWhenUsed="0" w:uiPriority="99" w:semiHidden="0" w:name="Body Text 2"/>
    <w:lsdException w:unhideWhenUsed="0" w:uiPriority="99" w:semiHidden="0" w:name="Body Text 3"/>
    <w:lsdException w:unhideWhenUsed="0" w:uiPriority="99" w:semiHidden="0" w:name="Body Text Indent 2"/>
    <w:lsdException w:unhideWhenUsed="0" w:uiPriority="99" w:semiHidden="0" w:name="Body Text Indent 3"/>
    <w:lsdException w:unhideWhenUsed="0" w:uiPriority="99" w:semiHidden="0" w:name="Block Text"/>
    <w:lsdException w:unhideWhenUsed="0" w:uiPriority="99" w:semiHidden="0" w:name="Hyperlink"/>
    <w:lsdException w:unhideWhenUsed="0" w:uiPriority="99" w:semiHidden="0" w:name="FollowedHyperlink"/>
    <w:lsdException w:unhideWhenUsed="0" w:uiPriority="99" w:semiHidden="0" w:name="Strong"/>
    <w:lsdException w:unhideWhenUsed="0" w:uiPriority="99" w:semiHidden="0" w:name="Emphasis"/>
    <w:lsdException w:unhideWhenUsed="0" w:uiPriority="99" w:semiHidden="0" w:name="Document Map"/>
    <w:lsdException w:unhideWhenUsed="0" w:uiPriority="99" w:semiHidden="0" w:name="Plain Text"/>
    <w:lsdException w:unhideWhenUsed="0" w:uiPriority="99" w:semiHidden="0" w:name="E-mail Signature"/>
    <w:lsdException w:unhideWhenUsed="0" w:uiPriority="99" w:semiHidden="0" w:name="Normal (Web)"/>
    <w:lsdException w:unhideWhenUsed="0" w:uiPriority="99" w:semiHidden="0" w:name="HTML Acronym"/>
    <w:lsdException w:unhideWhenUsed="0" w:uiPriority="99" w:semiHidden="0" w:name="HTML Address"/>
    <w:lsdException w:unhideWhenUsed="0" w:uiPriority="99" w:semiHidden="0" w:name="HTML Cite"/>
    <w:lsdException w:unhideWhenUsed="0" w:uiPriority="99" w:semiHidden="0" w:name="HTML Code"/>
    <w:lsdException w:unhideWhenUsed="0" w:uiPriority="99" w:semiHidden="0" w:name="HTML Definition"/>
    <w:lsdException w:unhideWhenUsed="0" w:uiPriority="99" w:semiHidden="0" w:name="HTML Keyboard"/>
    <w:lsdException w:unhideWhenUsed="0" w:uiPriority="99" w:semiHidden="0" w:name="HTML Preformatted"/>
    <w:lsdException w:unhideWhenUsed="0" w:uiPriority="99" w:semiHidden="0" w:name="HTML Sample"/>
    <w:lsdException w:unhideWhenUsed="0" w:uiPriority="99" w:semiHidden="0" w:name="HTML Typewriter"/>
    <w:lsdException w:unhideWhenUsed="0" w:uiPriority="99" w:semiHidden="0" w:name="HTML Variable"/>
    <w:lsdException w:qFormat="1" w:unhideWhenUsed="0" w:uiPriority="0" w:name="Normal Table"/>
    <w:lsdException w:unhideWhenUsed="0" w:uiPriority="99" w:semiHidden="0" w:name="annotation subject"/>
    <w:lsdException w:unhideWhenUsed="0" w:uiPriority="99" w:semiHidden="0" w:name="Table Simple 1"/>
    <w:lsdException w:unhideWhenUsed="0" w:uiPriority="99" w:semiHidden="0" w:name="Table Simple 2"/>
    <w:lsdException w:unhideWhenUsed="0" w:uiPriority="99" w:semiHidden="0" w:name="Table Simple 3"/>
    <w:lsdException w:unhideWhenUsed="0" w:uiPriority="99" w:semiHidden="0" w:name="Table Classic 1"/>
    <w:lsdException w:unhideWhenUsed="0" w:uiPriority="99" w:semiHidden="0" w:name="Table Classic 2"/>
    <w:lsdException w:unhideWhenUsed="0" w:uiPriority="99" w:semiHidden="0" w:name="Table Classic 3"/>
    <w:lsdException w:unhideWhenUsed="0" w:uiPriority="99" w:semiHidden="0" w:name="Table Classic 4"/>
    <w:lsdException w:unhideWhenUsed="0" w:uiPriority="99" w:semiHidden="0" w:name="Table Colorful 1"/>
    <w:lsdException w:unhideWhenUsed="0" w:uiPriority="99" w:semiHidden="0" w:name="Table Colorful 2"/>
    <w:lsdException w:unhideWhenUsed="0" w:uiPriority="99" w:semiHidden="0" w:name="Table Colorful 3"/>
    <w:lsdException w:unhideWhenUsed="0" w:uiPriority="99" w:semiHidden="0" w:name="Table Columns 1"/>
    <w:lsdException w:unhideWhenUsed="0" w:uiPriority="99" w:semiHidden="0" w:name="Table Columns 2"/>
    <w:lsdException w:unhideWhenUsed="0" w:uiPriority="99" w:semiHidden="0" w:name="Table Columns 3"/>
    <w:lsdException w:unhideWhenUsed="0" w:uiPriority="99" w:semiHidden="0" w:name="Table Columns 4"/>
    <w:lsdException w:unhideWhenUsed="0" w:uiPriority="99" w:semiHidden="0" w:name="Table Columns 5"/>
    <w:lsdException w:unhideWhenUsed="0" w:uiPriority="99" w:semiHidden="0" w:name="Table Grid 1"/>
    <w:lsdException w:unhideWhenUsed="0" w:uiPriority="99" w:semiHidden="0" w:name="Table Grid 2"/>
    <w:lsdException w:unhideWhenUsed="0" w:uiPriority="99" w:semiHidden="0" w:name="Table Grid 3"/>
    <w:lsdException w:unhideWhenUsed="0" w:uiPriority="99" w:semiHidden="0" w:name="Table Grid 4"/>
    <w:lsdException w:unhideWhenUsed="0" w:uiPriority="99" w:semiHidden="0" w:name="Table Grid 5"/>
    <w:lsdException w:unhideWhenUsed="0" w:uiPriority="99" w:semiHidden="0" w:name="Table Grid 6"/>
    <w:lsdException w:unhideWhenUsed="0" w:uiPriority="99" w:semiHidden="0" w:name="Table Grid 7"/>
    <w:lsdException w:unhideWhenUsed="0" w:uiPriority="99" w:semiHidden="0" w:name="Table Grid 8"/>
    <w:lsdException w:unhideWhenUsed="0" w:uiPriority="99" w:semiHidden="0" w:name="Table List 1"/>
    <w:lsdException w:unhideWhenUsed="0" w:uiPriority="99" w:semiHidden="0" w:name="Table List 2"/>
    <w:lsdException w:unhideWhenUsed="0" w:uiPriority="99" w:semiHidden="0" w:name="Table List 3"/>
    <w:lsdException w:unhideWhenUsed="0" w:uiPriority="99" w:semiHidden="0" w:name="Table List 4"/>
    <w:lsdException w:unhideWhenUsed="0" w:uiPriority="99" w:semiHidden="0" w:name="Table List 5"/>
    <w:lsdException w:unhideWhenUsed="0" w:uiPriority="99" w:semiHidden="0" w:name="Table List 6"/>
    <w:lsdException w:unhideWhenUsed="0" w:uiPriority="99" w:semiHidden="0" w:name="Table List 7"/>
    <w:lsdException w:unhideWhenUsed="0" w:uiPriority="99" w:semiHidden="0" w:name="Table List 8"/>
    <w:lsdException w:unhideWhenUsed="0" w:uiPriority="99" w:semiHidden="0" w:name="Table 3D effects 1"/>
    <w:lsdException w:unhideWhenUsed="0" w:uiPriority="99" w:semiHidden="0" w:name="Table 3D effects 2"/>
    <w:lsdException w:unhideWhenUsed="0" w:uiPriority="99" w:semiHidden="0" w:name="Table 3D effects 3"/>
    <w:lsdException w:unhideWhenUsed="0" w:uiPriority="99" w:semiHidden="0" w:name="Table Contemporary"/>
    <w:lsdException w:unhideWhenUsed="0" w:uiPriority="99" w:semiHidden="0" w:name="Table Elegant"/>
    <w:lsdException w:unhideWhenUsed="0" w:uiPriority="99" w:semiHidden="0" w:name="Table Professional"/>
    <w:lsdException w:unhideWhenUsed="0" w:uiPriority="99" w:semiHidden="0" w:name="Table Subtle 1"/>
    <w:lsdException w:unhideWhenUsed="0" w:uiPriority="99" w:semiHidden="0" w:name="Table Subtle 2"/>
    <w:lsdException w:unhideWhenUsed="0" w:uiPriority="99" w:semiHidden="0" w:name="Table Web 1"/>
    <w:lsdException w:unhideWhenUsed="0" w:uiPriority="99" w:semiHidden="0" w:name="Table Web 2"/>
    <w:lsdException w:unhideWhenUsed="0" w:uiPriority="99" w:semiHidden="0" w:name="Table Web 3"/>
    <w:lsdException w:unhideWhenUsed="0" w:uiPriority="99" w:semiHidden="0" w:name="Balloon Text"/>
    <w:lsdException w:qFormat="1" w:unhideWhenUsed="0" w:uiPriority="0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djustRightInd w:val="0"/>
      <w:snapToGrid w:val="0"/>
      <w:spacing w:line="500" w:lineRule="exact"/>
      <w:ind w:firstLine="840" w:firstLineChars="200"/>
    </w:pPr>
    <w:rPr>
      <w:rFonts w:ascii="Times New Roman" w:hAnsi="Times New Roman" w:eastAsia="仿宋_GB2312" w:cs="Times New Roman"/>
      <w:color w:val="000000"/>
      <w:sz w:val="32"/>
      <w:szCs w:val="24"/>
      <w:lang w:val="en-US" w:eastAsia="en-US" w:bidi="en-US"/>
    </w:rPr>
  </w:style>
  <w:style w:type="paragraph" w:styleId="2">
    <w:name w:val="heading 4"/>
    <w:basedOn w:val="1"/>
    <w:semiHidden/>
    <w:unhideWhenUsed/>
    <w:qFormat/>
    <w:uiPriority w:val="0"/>
    <w:pPr>
      <w:keepNext/>
      <w:keepLines/>
      <w:numPr>
        <w:ilvl w:val="3"/>
        <w:numId w:val="1"/>
      </w:numPr>
      <w:ind w:firstLineChars="0"/>
      <w:outlineLvl w:val="3"/>
    </w:pPr>
    <w:rPr>
      <w:b/>
      <w:bCs/>
      <w:szCs w:val="28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6">
    <w:name w:val="font31"/>
    <w:qFormat/>
    <w:uiPriority w:val="0"/>
    <w:rPr>
      <w:rFonts w:ascii="宋体" w:hAnsi="宋体" w:eastAsia="宋体" w:cs="宋体"/>
      <w:color w:val="000000"/>
      <w:sz w:val="8"/>
      <w:szCs w:val="8"/>
      <w:u w:val="none"/>
    </w:rPr>
  </w:style>
  <w:style w:type="character" w:customStyle="1" w:styleId="7">
    <w:name w:val="font41"/>
    <w:qFormat/>
    <w:uiPriority w:val="0"/>
    <w:rPr>
      <w:rFonts w:hint="default" w:ascii="Arial" w:hAnsi="Arial" w:cs="Arial"/>
      <w:color w:val="000000"/>
      <w:sz w:val="8"/>
      <w:szCs w:val="8"/>
      <w:u w:val="none"/>
    </w:rPr>
  </w:style>
  <w:style w:type="character" w:customStyle="1" w:styleId="8">
    <w:name w:val="font11"/>
    <w:qFormat/>
    <w:uiPriority w:val="0"/>
    <w:rPr>
      <w:rFonts w:ascii="宋体" w:hAnsi="宋体" w:eastAsia="宋体" w:cs="宋体"/>
      <w:color w:val="000000"/>
      <w:sz w:val="8"/>
      <w:szCs w:val="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 rotWithShape="0"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 rotWithShape="0"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shade val="98000"/>
                <a:tint val="93000"/>
              </a:schemeClr>
            </a:gs>
            <a:gs pos="50000">
              <a:schemeClr val="phClr">
                <a:lumMod val="103000"/>
                <a:satMod val="130000"/>
                <a:shade val="90000"/>
                <a:tint val="98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1102</Words>
  <Characters>1218</Characters>
  <Lines>0</Lines>
  <Paragraphs>0</Paragraphs>
  <TotalTime>1</TotalTime>
  <ScaleCrop>false</ScaleCrop>
  <LinksUpToDate>false</LinksUpToDate>
  <CharactersWithSpaces>1239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2024-04-26T02:10:00Z</dcterms:created>
  <dc:creator>雪松（千坿）</dc:creator>
  <cp:lastModifiedBy>雪松（千坿）</cp:lastModifiedBy>
  <dcterms:modified xsi:type="dcterms:W3CDTF">2025-03-24T09:14:02Z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E6CCACB6A1E346C0B3577CC177C39D88_13</vt:lpwstr>
  </property>
  <property fmtid="{D5CDD505-2E9C-101B-9397-08002B2CF9AE}" pid="4" name="KSOTemplateDocerSaveRecord">
    <vt:lpwstr>eyJoZGlkIjoiYjQ5MDZiMWU4OGQ3ZWJmNzQyMjlkMDZjMjdlMTlmNDIiLCJ1c2VySWQiOiIzMzkxNTU3MDMifQ==</vt:lpwstr>
  </property>
</Properties>
</file>