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shd w:val="clear" w:color="auto" w:fill="FFFFFF"/>
        <w:kinsoku/>
        <w:wordWrap/>
        <w:overflowPunct/>
        <w:topLinePunct w:val="0"/>
        <w:autoSpaceDE/>
        <w:autoSpaceDN/>
        <w:bidi w:val="0"/>
        <w:spacing w:line="560" w:lineRule="exact"/>
        <w:ind w:firstLine="562" w:firstLineChars="200"/>
        <w:jc w:val="left"/>
        <w:textAlignment w:val="auto"/>
        <w:rPr>
          <w:rFonts w:hint="eastAsia" w:ascii="方正仿宋_GBK" w:hAnsi="方正仿宋_GBK" w:eastAsia="方正仿宋_GBK" w:cs="方正仿宋_GBK"/>
          <w:b/>
          <w:color w:val="2B2B2B"/>
          <w:kern w:val="0"/>
          <w:sz w:val="28"/>
          <w:szCs w:val="28"/>
          <w:highlight w:val="none"/>
        </w:rPr>
      </w:pPr>
      <w:r>
        <w:rPr>
          <w:rFonts w:hint="eastAsia" w:ascii="方正仿宋_GBK" w:hAnsi="方正仿宋_GBK" w:eastAsia="方正仿宋_GBK" w:cs="方正仿宋_GBK"/>
          <w:b/>
          <w:color w:val="2B2B2B"/>
          <w:kern w:val="0"/>
          <w:sz w:val="28"/>
          <w:szCs w:val="28"/>
          <w:highlight w:val="none"/>
          <w:lang w:val="en-US" w:eastAsia="zh-CN"/>
        </w:rPr>
        <w:t>检测服务</w:t>
      </w:r>
      <w:r>
        <w:rPr>
          <w:rFonts w:hint="eastAsia" w:ascii="方正仿宋_GBK" w:hAnsi="方正仿宋_GBK" w:eastAsia="方正仿宋_GBK" w:cs="方正仿宋_GBK"/>
          <w:b/>
          <w:color w:val="2B2B2B"/>
          <w:kern w:val="0"/>
          <w:sz w:val="28"/>
          <w:szCs w:val="28"/>
          <w:highlight w:val="none"/>
        </w:rPr>
        <w:t>：</w:t>
      </w:r>
    </w:p>
    <w:p>
      <w:pPr>
        <w:keepNext/>
        <w:keepLines/>
        <w:pageBreakBefore w:val="0"/>
        <w:kinsoku/>
        <w:wordWrap/>
        <w:overflowPunct/>
        <w:topLinePunct w:val="0"/>
        <w:autoSpaceDE/>
        <w:autoSpaceDN/>
        <w:bidi w:val="0"/>
        <w:adjustRightInd w:val="0"/>
        <w:snapToGrid w:val="0"/>
        <w:spacing w:line="560" w:lineRule="exact"/>
        <w:ind w:firstLine="562" w:firstLineChars="200"/>
        <w:textAlignment w:val="auto"/>
        <w:outlineLvl w:val="2"/>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一、服务内容：</w:t>
      </w:r>
      <w:r>
        <w:rPr>
          <w:rFonts w:hint="eastAsia" w:ascii="方正仿宋_GBK" w:hAnsi="方正仿宋_GBK" w:eastAsia="方正仿宋_GBK" w:cs="方正仿宋_GBK"/>
          <w:kern w:val="2"/>
          <w:sz w:val="28"/>
          <w:szCs w:val="28"/>
          <w:highlight w:val="none"/>
          <w:lang w:val="en-US" w:eastAsia="zh-CN" w:bidi="ar-SA"/>
        </w:rPr>
        <w:t>新疆阜康市白杨河水磨村段及下湖村段中小河流治理工程三检服务</w:t>
      </w:r>
    </w:p>
    <w:p>
      <w:pPr>
        <w:keepNext/>
        <w:keepLines/>
        <w:pageBreakBefore w:val="0"/>
        <w:kinsoku/>
        <w:wordWrap/>
        <w:overflowPunct/>
        <w:topLinePunct w:val="0"/>
        <w:autoSpaceDE/>
        <w:autoSpaceDN/>
        <w:bidi w:val="0"/>
        <w:adjustRightInd w:val="0"/>
        <w:snapToGrid w:val="0"/>
        <w:spacing w:line="560" w:lineRule="exact"/>
        <w:ind w:firstLine="562" w:firstLineChars="200"/>
        <w:textAlignment w:val="auto"/>
        <w:outlineLvl w:val="2"/>
        <w:rPr>
          <w:rFonts w:hint="eastAsia" w:ascii="方正仿宋_GBK" w:hAnsi="方正仿宋_GBK" w:eastAsia="方正仿宋_GBK" w:cs="方正仿宋_GBK"/>
          <w:b/>
          <w:bCs/>
          <w:sz w:val="28"/>
          <w:szCs w:val="28"/>
          <w:highlight w:val="none"/>
          <w:lang w:eastAsia="zh-CN"/>
        </w:rPr>
      </w:pPr>
      <w:r>
        <w:rPr>
          <w:rFonts w:hint="eastAsia" w:ascii="方正仿宋_GBK" w:hAnsi="方正仿宋_GBK" w:eastAsia="方正仿宋_GBK" w:cs="方正仿宋_GBK"/>
          <w:b/>
          <w:bCs/>
          <w:sz w:val="28"/>
          <w:szCs w:val="28"/>
          <w:highlight w:val="none"/>
          <w:lang w:val="en-US" w:eastAsia="zh-CN"/>
        </w:rPr>
        <w:t>二、</w:t>
      </w:r>
      <w:r>
        <w:rPr>
          <w:rFonts w:hint="eastAsia" w:ascii="方正仿宋_GBK" w:hAnsi="方正仿宋_GBK" w:eastAsia="方正仿宋_GBK" w:cs="方正仿宋_GBK"/>
          <w:b/>
          <w:bCs/>
          <w:sz w:val="28"/>
          <w:szCs w:val="28"/>
          <w:highlight w:val="none"/>
        </w:rPr>
        <w:t>资格要求</w:t>
      </w:r>
      <w:r>
        <w:rPr>
          <w:rFonts w:hint="eastAsia" w:ascii="方正仿宋_GBK" w:hAnsi="方正仿宋_GBK" w:eastAsia="方正仿宋_GBK" w:cs="方正仿宋_GBK"/>
          <w:b/>
          <w:bCs/>
          <w:sz w:val="28"/>
          <w:szCs w:val="28"/>
          <w:highlight w:val="none"/>
          <w:lang w:eastAsia="zh-CN"/>
        </w:rPr>
        <w:t>：</w:t>
      </w:r>
    </w:p>
    <w:p>
      <w:pPr>
        <w:pageBreakBefore w:val="0"/>
        <w:widowControl/>
        <w:shd w:val="clear" w:color="auto" w:fill="FFFFFF"/>
        <w:kinsoku/>
        <w:wordWrap/>
        <w:overflowPunct/>
        <w:topLinePunct w:val="0"/>
        <w:autoSpaceDE/>
        <w:autoSpaceDN/>
        <w:bidi w:val="0"/>
        <w:spacing w:line="560" w:lineRule="exact"/>
        <w:ind w:firstLine="560" w:firstLineChars="200"/>
        <w:jc w:val="left"/>
        <w:textAlignment w:val="auto"/>
        <w:rPr>
          <w:rFonts w:hint="eastAsia" w:ascii="方正仿宋_GBK" w:hAnsi="方正仿宋_GBK" w:eastAsia="方正仿宋_GBK" w:cs="方正仿宋_GBK"/>
          <w:b/>
          <w:color w:val="2B2B2B"/>
          <w:kern w:val="0"/>
          <w:sz w:val="28"/>
          <w:szCs w:val="28"/>
          <w:highlight w:val="none"/>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具有独立法人资格</w:t>
      </w:r>
      <w:r>
        <w:rPr>
          <w:rFonts w:hint="eastAsia" w:ascii="方正仿宋_GBK" w:hAnsi="方正仿宋_GBK" w:eastAsia="方正仿宋_GBK" w:cs="方正仿宋_GBK"/>
          <w:spacing w:val="1"/>
          <w:sz w:val="28"/>
          <w:szCs w:val="28"/>
          <w:highlight w:val="none"/>
        </w:rPr>
        <w:t>，同时</w:t>
      </w:r>
      <w:r>
        <w:rPr>
          <w:rFonts w:hint="eastAsia" w:ascii="方正仿宋_GBK" w:hAnsi="方正仿宋_GBK" w:eastAsia="方正仿宋_GBK" w:cs="方正仿宋_GBK"/>
          <w:sz w:val="28"/>
          <w:szCs w:val="28"/>
          <w:highlight w:val="none"/>
        </w:rPr>
        <w:t>具有水利工程质量检测混凝土工程类乙级及以上资质和岩土工程类乙级及以上资质</w:t>
      </w:r>
    </w:p>
    <w:p>
      <w:pPr>
        <w:pageBreakBefore w:val="0"/>
        <w:widowControl/>
        <w:shd w:val="clear" w:color="auto" w:fill="FFFFFF"/>
        <w:kinsoku/>
        <w:wordWrap/>
        <w:overflowPunct/>
        <w:topLinePunct w:val="0"/>
        <w:autoSpaceDE/>
        <w:autoSpaceDN/>
        <w:bidi w:val="0"/>
        <w:spacing w:line="560" w:lineRule="exact"/>
        <w:ind w:firstLine="560" w:firstLineChars="200"/>
        <w:jc w:val="left"/>
        <w:textAlignment w:val="auto"/>
        <w:rPr>
          <w:rFonts w:hint="eastAsia" w:ascii="方正仿宋_GBK" w:hAnsi="方正仿宋_GBK" w:eastAsia="方正仿宋_GBK" w:cs="方正仿宋_GBK"/>
          <w:color w:val="2B2B2B"/>
          <w:kern w:val="0"/>
          <w:sz w:val="28"/>
          <w:szCs w:val="28"/>
          <w:highlight w:val="none"/>
        </w:rPr>
      </w:pPr>
      <w:r>
        <w:rPr>
          <w:rFonts w:hint="eastAsia" w:ascii="方正仿宋_GBK" w:hAnsi="方正仿宋_GBK" w:eastAsia="方正仿宋_GBK" w:cs="方正仿宋_GBK"/>
          <w:color w:val="2B2B2B"/>
          <w:kern w:val="0"/>
          <w:sz w:val="28"/>
          <w:szCs w:val="28"/>
          <w:highlight w:val="none"/>
        </w:rPr>
        <w:t>2</w:t>
      </w:r>
      <w:r>
        <w:rPr>
          <w:rFonts w:hint="eastAsia" w:ascii="方正仿宋_GBK" w:hAnsi="方正仿宋_GBK" w:eastAsia="方正仿宋_GBK" w:cs="方正仿宋_GBK"/>
          <w:color w:val="2B2B2B"/>
          <w:kern w:val="0"/>
          <w:sz w:val="28"/>
          <w:szCs w:val="28"/>
          <w:highlight w:val="none"/>
          <w:lang w:val="en-US" w:eastAsia="zh-CN"/>
        </w:rPr>
        <w:t>.</w:t>
      </w:r>
      <w:r>
        <w:rPr>
          <w:rFonts w:hint="eastAsia" w:ascii="方正仿宋_GBK" w:hAnsi="方正仿宋_GBK" w:eastAsia="方正仿宋_GBK" w:cs="方正仿宋_GBK"/>
          <w:color w:val="2B2B2B"/>
          <w:kern w:val="0"/>
          <w:sz w:val="28"/>
          <w:szCs w:val="28"/>
          <w:highlight w:val="none"/>
        </w:rPr>
        <w:t>项目负责人具有工程师及以上专业技术职称或全国水利工程质量检测员资格证书（岩土工程或混凝土工程）；</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rPr>
        <w:t>未被“信用中国”（www.creditchina.gov.cn）、中国政府采购网（www.ccgp.gov.cn）列入失信被执行人、重大税收违法失信主体、政府采购严重违法失信行为记录名单。</w:t>
      </w:r>
    </w:p>
    <w:p>
      <w:pPr>
        <w:keepNext/>
        <w:keepLines/>
        <w:pageBreakBefore w:val="0"/>
        <w:kinsoku/>
        <w:wordWrap/>
        <w:overflowPunct/>
        <w:topLinePunct w:val="0"/>
        <w:autoSpaceDE/>
        <w:autoSpaceDN/>
        <w:bidi w:val="0"/>
        <w:adjustRightInd w:val="0"/>
        <w:snapToGrid w:val="0"/>
        <w:spacing w:line="560" w:lineRule="exact"/>
        <w:ind w:firstLine="562" w:firstLineChars="200"/>
        <w:textAlignment w:val="auto"/>
        <w:outlineLvl w:val="2"/>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lang w:val="en-US" w:eastAsia="zh-CN"/>
        </w:rPr>
        <w:t>三、</w:t>
      </w:r>
      <w:r>
        <w:rPr>
          <w:rFonts w:hint="eastAsia" w:ascii="方正仿宋_GBK" w:hAnsi="方正仿宋_GBK" w:eastAsia="方正仿宋_GBK" w:cs="方正仿宋_GBK"/>
          <w:b/>
          <w:bCs/>
          <w:sz w:val="28"/>
          <w:szCs w:val="28"/>
          <w:highlight w:val="none"/>
        </w:rPr>
        <w:t>须上传以下资料的扫描件：</w:t>
      </w:r>
    </w:p>
    <w:p>
      <w:pPr>
        <w:pageBreakBefore w:val="0"/>
        <w:numPr>
          <w:ilvl w:val="0"/>
          <w:numId w:val="0"/>
        </w:numPr>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rPr>
        <w:t>法人营业执照、资质证书；</w:t>
      </w:r>
    </w:p>
    <w:p>
      <w:pPr>
        <w:pageBreakBefore w:val="0"/>
        <w:numPr>
          <w:ilvl w:val="0"/>
          <w:numId w:val="0"/>
        </w:numPr>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rPr>
        <w:t>法人授权委托书及法人授权委托代理人的身份证（法定代表人持身份证）；</w:t>
      </w:r>
    </w:p>
    <w:p>
      <w:pPr>
        <w:pageBreakBefore w:val="0"/>
        <w:numPr>
          <w:ilvl w:val="0"/>
          <w:numId w:val="0"/>
        </w:numPr>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rPr>
        <w:t>项目负责人水利相关专业工程师及以上专业技术职称或水利工程质量检测员资格证书（岩土工程或混凝土工程）；</w:t>
      </w:r>
    </w:p>
    <w:p>
      <w:pPr>
        <w:pageBreakBefore w:val="0"/>
        <w:numPr>
          <w:ilvl w:val="0"/>
          <w:numId w:val="0"/>
        </w:numPr>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拟投入委托人及项目负责人须提供</w:t>
      </w:r>
      <w:r>
        <w:rPr>
          <w:rFonts w:hint="eastAsia" w:ascii="方正仿宋_GBK" w:hAnsi="方正仿宋_GBK" w:eastAsia="方正仿宋_GBK" w:cs="方正仿宋_GBK"/>
          <w:sz w:val="28"/>
          <w:szCs w:val="28"/>
          <w:highlight w:val="none"/>
          <w:lang w:val="en-US" w:eastAsia="zh-CN"/>
        </w:rPr>
        <w:t>近半年</w:t>
      </w:r>
      <w:r>
        <w:rPr>
          <w:rFonts w:hint="eastAsia" w:ascii="方正仿宋_GBK" w:hAnsi="方正仿宋_GBK" w:eastAsia="方正仿宋_GBK" w:cs="方正仿宋_GBK"/>
          <w:sz w:val="28"/>
          <w:szCs w:val="28"/>
          <w:highlight w:val="none"/>
        </w:rPr>
        <w:t>在本单位缴纳个人社保明细或退休证；</w:t>
      </w:r>
    </w:p>
    <w:p>
      <w:pPr>
        <w:pageBreakBefore w:val="0"/>
        <w:numPr>
          <w:ilvl w:val="0"/>
          <w:numId w:val="0"/>
        </w:numPr>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“信用中国”、中国政府采购网网站截图，</w:t>
      </w:r>
    </w:p>
    <w:p>
      <w:pPr>
        <w:pageBreakBefore w:val="0"/>
        <w:numPr>
          <w:ilvl w:val="0"/>
          <w:numId w:val="0"/>
        </w:numPr>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6.售后服务承诺函</w:t>
      </w:r>
    </w:p>
    <w:p>
      <w:pPr>
        <w:pageBreakBefore w:val="0"/>
        <w:numPr>
          <w:ilvl w:val="0"/>
          <w:numId w:val="0"/>
        </w:numPr>
        <w:kinsoku/>
        <w:wordWrap/>
        <w:overflowPunct/>
        <w:topLinePunct w:val="0"/>
        <w:autoSpaceDE/>
        <w:autoSpaceDN/>
        <w:bidi w:val="0"/>
        <w:spacing w:line="560" w:lineRule="exact"/>
        <w:ind w:firstLine="562" w:firstLineChars="200"/>
        <w:textAlignment w:val="auto"/>
        <w:rPr>
          <w:rFonts w:hint="eastAsia" w:ascii="方正仿宋_GBK" w:hAnsi="方正仿宋_GBK" w:eastAsia="方正仿宋_GBK" w:cs="方正仿宋_GBK"/>
          <w:b/>
          <w:sz w:val="28"/>
          <w:szCs w:val="28"/>
          <w:highlight w:val="none"/>
        </w:rPr>
      </w:pPr>
    </w:p>
    <w:p>
      <w:pPr>
        <w:pageBreakBefore w:val="0"/>
        <w:numPr>
          <w:ilvl w:val="0"/>
          <w:numId w:val="0"/>
        </w:numPr>
        <w:kinsoku/>
        <w:wordWrap/>
        <w:overflowPunct/>
        <w:topLinePunct w:val="0"/>
        <w:autoSpaceDE/>
        <w:autoSpaceDN/>
        <w:bidi w:val="0"/>
        <w:spacing w:line="560" w:lineRule="exact"/>
        <w:ind w:firstLine="562" w:firstLineChars="200"/>
        <w:textAlignment w:val="auto"/>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lang w:val="en-US" w:eastAsia="zh-CN"/>
        </w:rPr>
        <w:t>备注：</w:t>
      </w:r>
      <w:r>
        <w:rPr>
          <w:rFonts w:hint="eastAsia" w:ascii="方正仿宋_GBK" w:hAnsi="方正仿宋_GBK" w:eastAsia="方正仿宋_GBK" w:cs="方正仿宋_GBK"/>
          <w:b/>
          <w:sz w:val="28"/>
          <w:szCs w:val="28"/>
          <w:highlight w:val="none"/>
        </w:rPr>
        <w:t>以上资料需加盖单位公章</w:t>
      </w:r>
      <w:bookmarkStart w:id="0" w:name="_GoBack"/>
      <w:bookmarkEnd w:id="0"/>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D3F"/>
    <w:rsid w:val="00174437"/>
    <w:rsid w:val="006B5620"/>
    <w:rsid w:val="00773D3F"/>
    <w:rsid w:val="00BC416C"/>
    <w:rsid w:val="05A16FE8"/>
    <w:rsid w:val="1B527594"/>
    <w:rsid w:val="1BF222DE"/>
    <w:rsid w:val="275E0E4B"/>
    <w:rsid w:val="2A291D03"/>
    <w:rsid w:val="41937250"/>
    <w:rsid w:val="43B70E46"/>
    <w:rsid w:val="45005E3D"/>
    <w:rsid w:val="4721027D"/>
    <w:rsid w:val="47862621"/>
    <w:rsid w:val="482D1128"/>
    <w:rsid w:val="7B0C4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customStyle="1" w:styleId="2">
    <w:name w:val="Char"/>
    <w:basedOn w:val="1"/>
    <w:qFormat/>
    <w:uiPriority w:val="0"/>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177</Words>
  <Characters>1011</Characters>
  <Lines>8</Lines>
  <Paragraphs>2</Paragraphs>
  <TotalTime>0</TotalTime>
  <ScaleCrop>false</ScaleCrop>
  <LinksUpToDate>false</LinksUpToDate>
  <CharactersWithSpaces>1186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2025-02-27T10:08:00Z</dcterms:created>
  <dc:creator>xb21cn</dc:creator>
  <cp:lastModifiedBy>1</cp:lastModifiedBy>
  <cp:lastPrinted>2025-03-03T03:31:00Z</cp:lastPrinted>
  <dcterms:modified xsi:type="dcterms:W3CDTF">2025-03-04T14:45:19Z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