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9" w:line="232" w:lineRule="auto"/>
        <w:ind w:right="213"/>
        <w:jc w:val="center"/>
        <w:textAlignment w:val="baseline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8"/>
          <w:sz w:val="43"/>
          <w:szCs w:val="43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阜康市百草滩现代畜牧产业园天然气管线基础配套设施建设项目（</w:t>
      </w:r>
      <w:r>
        <w:rPr>
          <w:rFonts w:hint="eastAsia" w:ascii="宋体" w:hAnsi="宋体" w:eastAsia="宋体" w:cs="宋体"/>
          <w:spacing w:val="8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调压撬规划选址论证报告</w:t>
      </w:r>
      <w:r>
        <w:rPr>
          <w:rFonts w:hint="eastAsia" w:ascii="宋体" w:hAnsi="宋体" w:eastAsia="宋体" w:cs="宋体"/>
          <w:spacing w:val="8"/>
          <w:sz w:val="43"/>
          <w:szCs w:val="43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宋体" w:hAnsi="宋体" w:eastAsia="宋体" w:cs="宋体"/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内容及供应商要求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100" w:line="227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一、项目内容</w:t>
      </w:r>
    </w:p>
    <w:p>
      <w:pPr>
        <w:pStyle w:val="2"/>
        <w:spacing w:before="183" w:line="333" w:lineRule="auto"/>
        <w:ind w:left="35" w:right="13" w:firstLine="635"/>
      </w:pPr>
      <w:r>
        <w:rPr>
          <w:rFonts w:hint="eastAsia"/>
          <w:spacing w:val="6"/>
        </w:rPr>
        <w:t>本项目计划从新彩线，具体位置为阜康市静脉园固废综合处理中心西侧约1.8公里处碰头接入新建DN200和DN100次高压燃气管道至阜康市百草滩现代畜牧产业园核心区内，总长约8.8公里，包括线路配套阀井、新建约1500平米调压撬(减压站)1座及其他附属设施建设，设计压力1.6MPa用气量为1万方/小时，远期预留1万方/小时。项目气源为新彩线接自彩南至乌鲁木齐线输气管线(以下简称“彩乌线”)4#阀室。彩乌线全长140.96公里，于2007年正式建成投产，管道设计输气能力30×108Nm3/a，最大输气量33.2×108Nm3/a，设计压力6.3MPa，供气可靠稳定。</w:t>
      </w:r>
      <w:r>
        <w:rPr>
          <w:spacing w:val="6"/>
        </w:rPr>
        <w:t>以上项目</w:t>
      </w:r>
      <w:r>
        <w:rPr>
          <w:spacing w:val="8"/>
        </w:rPr>
        <w:t>范围内的</w:t>
      </w:r>
      <w:r>
        <w:rPr>
          <w:rFonts w:hint="eastAsia"/>
          <w:spacing w:val="8"/>
          <w:lang w:val="en-US" w:eastAsia="zh-CN"/>
        </w:rPr>
        <w:t>调压撬1500平方米的规划选址论证</w:t>
      </w:r>
      <w:r>
        <w:rPr>
          <w:spacing w:val="8"/>
        </w:rPr>
        <w:t>，</w:t>
      </w:r>
      <w:r>
        <w:rPr>
          <w:rFonts w:hint="eastAsia"/>
          <w:spacing w:val="8"/>
          <w:lang w:val="en-US" w:eastAsia="zh-CN"/>
        </w:rPr>
        <w:t>最终通过市上规委会</w:t>
      </w:r>
      <w:r>
        <w:rPr>
          <w:spacing w:val="8"/>
        </w:rPr>
        <w:t>，</w:t>
      </w:r>
      <w:r>
        <w:rPr>
          <w:rFonts w:hint="eastAsia"/>
          <w:spacing w:val="8"/>
          <w:lang w:val="en-US" w:eastAsia="zh-CN"/>
        </w:rPr>
        <w:t>实施</w:t>
      </w:r>
      <w:r>
        <w:rPr>
          <w:spacing w:val="8"/>
        </w:rPr>
        <w:t>期间必须长期派驻项目负责人常驻阜康市，随时参与解决现</w:t>
      </w:r>
      <w:r>
        <w:rPr>
          <w:spacing w:val="7"/>
        </w:rPr>
        <w:t>场问题，具体以最终签订合同为准。</w:t>
      </w:r>
    </w:p>
    <w:p>
      <w:pPr>
        <w:spacing w:before="179" w:line="227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二、供应商资质及响应文件要求：</w:t>
      </w:r>
    </w:p>
    <w:p>
      <w:pPr>
        <w:pStyle w:val="2"/>
        <w:spacing w:before="181" w:line="333" w:lineRule="auto"/>
        <w:ind w:left="42" w:right="16" w:firstLine="649"/>
      </w:pPr>
      <w:r>
        <w:rPr>
          <w:spacing w:val="14"/>
        </w:rPr>
        <w:t>1、满足《中华人民共和国政府采购法》第二十二条规</w:t>
      </w:r>
      <w:r>
        <w:rPr>
          <w:spacing w:val="3"/>
        </w:rPr>
        <w:t xml:space="preserve"> </w:t>
      </w:r>
      <w:r>
        <w:rPr>
          <w:spacing w:val="8"/>
        </w:rPr>
        <w:t>定；有依法缴纳税收和社会保障资金的良好记录；参加政府</w:t>
      </w:r>
      <w:r>
        <w:rPr>
          <w:spacing w:val="6"/>
        </w:rPr>
        <w:t xml:space="preserve"> </w:t>
      </w:r>
      <w:r>
        <w:rPr>
          <w:spacing w:val="8"/>
        </w:rPr>
        <w:t>采购活动前三年内，在经营活动中没有重大违法记录；法律</w:t>
      </w:r>
    </w:p>
    <w:p>
      <w:pPr>
        <w:pStyle w:val="2"/>
        <w:spacing w:line="226" w:lineRule="auto"/>
        <w:ind w:left="63"/>
      </w:pPr>
      <w:r>
        <w:rPr>
          <w:spacing w:val="5"/>
        </w:rPr>
        <w:t>、行政法规规定的其他条件；</w:t>
      </w:r>
    </w:p>
    <w:p>
      <w:pPr>
        <w:pStyle w:val="2"/>
        <w:spacing w:before="180" w:line="561" w:lineRule="exact"/>
        <w:ind w:right="16" w:firstLine="680" w:firstLineChars="200"/>
        <w:jc w:val="both"/>
      </w:pPr>
      <w:r>
        <w:rPr>
          <w:spacing w:val="15"/>
          <w:position w:val="17"/>
        </w:rPr>
        <w:t>2、供应商须具有营业执照，且具有本</w:t>
      </w:r>
      <w:r>
        <w:rPr>
          <w:rFonts w:hint="eastAsia"/>
          <w:spacing w:val="15"/>
          <w:position w:val="17"/>
        </w:rPr>
        <w:t>项目服务能力。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9" w:lineRule="exact"/>
        <w:ind w:right="0" w:rightChars="0" w:firstLine="680" w:firstLineChars="200"/>
        <w:jc w:val="both"/>
        <w:textAlignment w:val="baseline"/>
        <w:rPr>
          <w:rFonts w:hint="default" w:eastAsia="仿宋"/>
          <w:spacing w:val="15"/>
          <w:position w:val="17"/>
          <w:lang w:val="en-US" w:eastAsia="zh-CN"/>
        </w:rPr>
      </w:pPr>
      <w:r>
        <w:rPr>
          <w:rFonts w:hint="eastAsia"/>
          <w:spacing w:val="15"/>
          <w:position w:val="17"/>
          <w:lang w:val="en-US" w:eastAsia="zh-CN"/>
        </w:rPr>
        <w:t>3、</w:t>
      </w:r>
      <w:r>
        <w:rPr>
          <w:spacing w:val="15"/>
          <w:position w:val="17"/>
        </w:rPr>
        <w:t>资质要求：</w:t>
      </w:r>
      <w:r>
        <w:rPr>
          <w:rFonts w:hint="eastAsia"/>
          <w:spacing w:val="15"/>
          <w:position w:val="17"/>
        </w:rPr>
        <w:t>应当具备</w:t>
      </w:r>
      <w:r>
        <w:rPr>
          <w:rFonts w:hint="eastAsia"/>
          <w:spacing w:val="15"/>
          <w:position w:val="17"/>
          <w:lang w:val="en-US" w:eastAsia="zh-CN"/>
        </w:rPr>
        <w:t>城乡规划乙级及以上资质。</w:t>
      </w:r>
    </w:p>
    <w:p>
      <w:pPr>
        <w:pStyle w:val="2"/>
        <w:spacing w:before="184" w:line="333" w:lineRule="auto"/>
        <w:ind w:left="47" w:right="13" w:firstLine="624"/>
        <w:rPr>
          <w:rFonts w:hint="default" w:eastAsia="仿宋"/>
          <w:spacing w:val="4"/>
          <w:lang w:val="en-US" w:eastAsia="zh-CN"/>
        </w:rPr>
      </w:pPr>
      <w:r>
        <w:rPr>
          <w:spacing w:val="15"/>
          <w:position w:val="17"/>
        </w:rPr>
        <w:t>4、项目负责人要求：拟派</w:t>
      </w:r>
      <w:r>
        <w:rPr>
          <w:rFonts w:hint="eastAsia"/>
          <w:spacing w:val="15"/>
          <w:position w:val="17"/>
          <w:lang w:val="en-US" w:eastAsia="zh-CN"/>
        </w:rPr>
        <w:t>项目</w:t>
      </w:r>
      <w:r>
        <w:rPr>
          <w:spacing w:val="15"/>
          <w:position w:val="17"/>
        </w:rPr>
        <w:t>负责人须具有</w:t>
      </w:r>
      <w:r>
        <w:rPr>
          <w:rFonts w:hint="eastAsia"/>
          <w:spacing w:val="15"/>
          <w:position w:val="17"/>
          <w:lang w:val="en-US" w:eastAsia="zh-CN"/>
        </w:rPr>
        <w:t>相应专业高级及以上职称。</w:t>
      </w:r>
    </w:p>
    <w:p>
      <w:pPr>
        <w:pStyle w:val="2"/>
        <w:spacing w:before="184" w:line="333" w:lineRule="auto"/>
        <w:ind w:left="47" w:right="13" w:firstLine="624"/>
      </w:pPr>
      <w:r>
        <w:rPr>
          <w:spacing w:val="2"/>
        </w:rPr>
        <w:t>5、单位负责人为同一人或者存在直接控股、管理关系的</w:t>
      </w:r>
      <w:r>
        <w:rPr>
          <w:spacing w:val="1"/>
        </w:rPr>
        <w:t xml:space="preserve"> </w:t>
      </w:r>
      <w:r>
        <w:rPr>
          <w:spacing w:val="8"/>
        </w:rPr>
        <w:t>不同供应商，不得参加同一合同项下的政府采购活动。否则</w:t>
      </w:r>
    </w:p>
    <w:p>
      <w:pPr>
        <w:pStyle w:val="2"/>
        <w:spacing w:line="227" w:lineRule="auto"/>
        <w:ind w:left="62"/>
      </w:pPr>
      <w:r>
        <w:rPr>
          <w:spacing w:val="-11"/>
        </w:rPr>
        <w:t>,</w:t>
      </w:r>
      <w:r>
        <w:rPr>
          <w:spacing w:val="132"/>
        </w:rPr>
        <w:t xml:space="preserve"> </w:t>
      </w:r>
      <w:r>
        <w:rPr>
          <w:spacing w:val="-11"/>
        </w:rPr>
        <w:t>皆取消投标资格。</w:t>
      </w:r>
    </w:p>
    <w:p>
      <w:pPr>
        <w:pStyle w:val="2"/>
        <w:spacing w:before="182" w:line="333" w:lineRule="auto"/>
        <w:ind w:left="39" w:right="13" w:firstLine="631"/>
      </w:pPr>
      <w:r>
        <w:rPr>
          <w:spacing w:val="-8"/>
        </w:rPr>
        <w:t>6、供应商如在“信用中国</w:t>
      </w:r>
      <w:r>
        <w:rPr>
          <w:spacing w:val="-112"/>
        </w:rPr>
        <w:t xml:space="preserve"> </w:t>
      </w:r>
      <w:r>
        <w:rPr>
          <w:spacing w:val="-8"/>
        </w:rPr>
        <w:t>”网（</w:t>
      </w:r>
      <w:r>
        <w:fldChar w:fldCharType="begin"/>
      </w:r>
      <w:r>
        <w:instrText xml:space="preserve"> HYPERLINK "http://www.creditchina.gov.cn/" </w:instrText>
      </w:r>
      <w:r>
        <w:fldChar w:fldCharType="separate"/>
      </w:r>
      <w:r>
        <w:rPr>
          <w:spacing w:val="-8"/>
        </w:rPr>
        <w:t>www.creditchina.g</w:t>
      </w:r>
      <w:r>
        <w:rPr>
          <w:spacing w:val="-9"/>
        </w:rPr>
        <w:t>ov.cn</w:t>
      </w:r>
      <w:r>
        <w:rPr>
          <w:spacing w:val="-9"/>
        </w:rPr>
        <w:fldChar w:fldCharType="end"/>
      </w:r>
      <w:r>
        <w:t xml:space="preserve"> </w:t>
      </w:r>
      <w:r>
        <w:rPr>
          <w:spacing w:val="3"/>
        </w:rPr>
        <w:t>)</w:t>
      </w:r>
      <w:r>
        <w:rPr>
          <w:spacing w:val="-80"/>
        </w:rPr>
        <w:t xml:space="preserve"> </w:t>
      </w:r>
      <w:r>
        <w:rPr>
          <w:spacing w:val="3"/>
        </w:rPr>
        <w:t>、</w:t>
      </w:r>
      <w:r>
        <w:rPr>
          <w:spacing w:val="-80"/>
        </w:rPr>
        <w:t xml:space="preserve"> </w:t>
      </w:r>
      <w:r>
        <w:rPr>
          <w:spacing w:val="3"/>
        </w:rPr>
        <w:t>中国政府采购网（</w:t>
      </w:r>
      <w:r>
        <w:fldChar w:fldCharType="begin"/>
      </w:r>
      <w:r>
        <w:instrText xml:space="preserve"> HYPERLINK "http://www.ccgp.gov.cn/" </w:instrText>
      </w:r>
      <w:r>
        <w:fldChar w:fldCharType="separate"/>
      </w:r>
      <w:r>
        <w:t>www</w:t>
      </w:r>
      <w:r>
        <w:rPr>
          <w:spacing w:val="3"/>
        </w:rPr>
        <w:t>.</w:t>
      </w:r>
      <w:r>
        <w:t>ccgp</w:t>
      </w:r>
      <w:r>
        <w:rPr>
          <w:spacing w:val="3"/>
        </w:rPr>
        <w:t>.</w:t>
      </w:r>
      <w:r>
        <w:t>gov</w:t>
      </w:r>
      <w:r>
        <w:rPr>
          <w:spacing w:val="3"/>
        </w:rPr>
        <w:t>.</w:t>
      </w:r>
      <w:r>
        <w:t>cn</w:t>
      </w:r>
      <w:r>
        <w:fldChar w:fldCharType="end"/>
      </w:r>
      <w:r>
        <w:rPr>
          <w:spacing w:val="3"/>
        </w:rPr>
        <w:t>）、被列入失信被执</w:t>
      </w:r>
      <w:r>
        <w:t xml:space="preserve"> </w:t>
      </w:r>
      <w:r>
        <w:rPr>
          <w:spacing w:val="8"/>
        </w:rPr>
        <w:t>行人、重大税收违法案件当事人名单、政府采购严重违法失</w:t>
      </w:r>
      <w:r>
        <w:rPr>
          <w:spacing w:val="11"/>
        </w:rPr>
        <w:t xml:space="preserve"> </w:t>
      </w:r>
      <w:r>
        <w:rPr>
          <w:spacing w:val="8"/>
        </w:rPr>
        <w:t>信行为记录名单的（尚在处罚期内的）、有行贿犯罪记录的</w:t>
      </w:r>
      <w:r>
        <w:rPr>
          <w:spacing w:val="11"/>
        </w:rPr>
        <w:t xml:space="preserve"> </w:t>
      </w:r>
      <w:r>
        <w:rPr>
          <w:spacing w:val="5"/>
        </w:rPr>
        <w:t>,</w:t>
      </w:r>
      <w:r>
        <w:rPr>
          <w:spacing w:val="86"/>
        </w:rPr>
        <w:t xml:space="preserve"> </w:t>
      </w:r>
      <w:r>
        <w:rPr>
          <w:spacing w:val="5"/>
        </w:rPr>
        <w:t>将拒绝其参加本次政府采购活动。查询日期近三年内截止</w:t>
      </w:r>
    </w:p>
    <w:p>
      <w:pPr>
        <w:pStyle w:val="2"/>
        <w:spacing w:before="1" w:line="225" w:lineRule="auto"/>
        <w:ind w:left="50"/>
      </w:pPr>
      <w:r>
        <w:rPr>
          <w:spacing w:val="4"/>
        </w:rPr>
        <w:t>到公告发布之日。</w:t>
      </w:r>
    </w:p>
    <w:p>
      <w:pPr>
        <w:pStyle w:val="2"/>
        <w:spacing w:before="180" w:line="333" w:lineRule="auto"/>
        <w:ind w:left="38" w:right="13" w:firstLine="630"/>
        <w:rPr>
          <w:spacing w:val="8"/>
        </w:rPr>
      </w:pPr>
      <w:r>
        <w:rPr>
          <w:spacing w:val="8"/>
        </w:rPr>
        <w:t>7、近三年（202</w:t>
      </w:r>
      <w:r>
        <w:rPr>
          <w:rFonts w:hint="eastAsia"/>
          <w:spacing w:val="8"/>
          <w:lang w:val="en-US" w:eastAsia="zh-CN"/>
        </w:rPr>
        <w:t>1</w:t>
      </w:r>
      <w:r>
        <w:rPr>
          <w:spacing w:val="8"/>
        </w:rPr>
        <w:t xml:space="preserve"> 年 </w:t>
      </w:r>
      <w:r>
        <w:rPr>
          <w:rFonts w:hint="eastAsia"/>
          <w:spacing w:val="8"/>
          <w:lang w:val="en-US" w:eastAsia="zh-CN"/>
        </w:rPr>
        <w:t>05</w:t>
      </w:r>
      <w:r>
        <w:rPr>
          <w:spacing w:val="8"/>
        </w:rPr>
        <w:t xml:space="preserve"> 月至 202</w:t>
      </w:r>
      <w:r>
        <w:rPr>
          <w:rFonts w:hint="eastAsia"/>
          <w:spacing w:val="8"/>
          <w:lang w:val="en-US" w:eastAsia="zh-CN"/>
        </w:rPr>
        <w:t>4</w:t>
      </w:r>
      <w:r>
        <w:rPr>
          <w:spacing w:val="8"/>
        </w:rPr>
        <w:t xml:space="preserve"> 年 </w:t>
      </w:r>
      <w:r>
        <w:rPr>
          <w:rFonts w:hint="eastAsia"/>
          <w:spacing w:val="8"/>
          <w:lang w:val="en-US" w:eastAsia="zh-CN"/>
        </w:rPr>
        <w:t>05</w:t>
      </w:r>
      <w:r>
        <w:rPr>
          <w:spacing w:val="8"/>
        </w:rPr>
        <w:t xml:space="preserve"> 月）</w:t>
      </w:r>
      <w:r>
        <w:rPr>
          <w:rFonts w:hint="eastAsia"/>
          <w:spacing w:val="8"/>
          <w:lang w:val="en-US" w:eastAsia="zh-CN"/>
        </w:rPr>
        <w:t>类似</w:t>
      </w:r>
      <w:r>
        <w:rPr>
          <w:spacing w:val="8"/>
        </w:rPr>
        <w:t>项目业绩合同扫描件或者中标通知书扫描件。</w:t>
      </w:r>
    </w:p>
    <w:p>
      <w:pPr>
        <w:pStyle w:val="2"/>
        <w:spacing w:before="180" w:line="333" w:lineRule="auto"/>
        <w:ind w:left="38" w:right="13" w:firstLine="630"/>
      </w:pPr>
      <w:r>
        <w:rPr>
          <w:spacing w:val="15"/>
        </w:rPr>
        <w:t>8、</w:t>
      </w:r>
      <w:r>
        <w:rPr>
          <w:spacing w:val="8"/>
        </w:rPr>
        <w:t>项目实施阶段,项目负责人必须在接到甲方通知</w:t>
      </w:r>
      <w:r>
        <w:rPr>
          <w:spacing w:val="-53"/>
        </w:rPr>
        <w:t xml:space="preserve"> </w:t>
      </w:r>
      <w:r>
        <w:rPr>
          <w:spacing w:val="8"/>
        </w:rPr>
        <w:t>24</w:t>
      </w:r>
      <w:r>
        <w:rPr>
          <w:spacing w:val="-49"/>
        </w:rPr>
        <w:t xml:space="preserve"> </w:t>
      </w:r>
      <w:r>
        <w:rPr>
          <w:spacing w:val="8"/>
        </w:rPr>
        <w:t>小时内到场，为甲方解决现场问题或参加各分部分项验收工作。</w:t>
      </w:r>
      <w:bookmarkStart w:id="0" w:name="_GoBack"/>
      <w:bookmarkEnd w:id="0"/>
    </w:p>
    <w:p>
      <w:pPr>
        <w:pStyle w:val="2"/>
        <w:spacing w:before="183" w:line="333" w:lineRule="auto"/>
        <w:ind w:left="45" w:right="16" w:firstLine="665"/>
      </w:pPr>
      <w:r>
        <w:rPr>
          <w:spacing w:val="7"/>
        </w:rPr>
        <w:t>以上资料均需字迹清晰并加盖公章，有需要法定</w:t>
      </w:r>
      <w:r>
        <w:rPr>
          <w:spacing w:val="6"/>
        </w:rPr>
        <w:t>代表人</w:t>
      </w:r>
      <w:r>
        <w:t xml:space="preserve"> </w:t>
      </w:r>
      <w:r>
        <w:rPr>
          <w:spacing w:val="8"/>
        </w:rPr>
        <w:t>或代理人签字的必须签字。响应文件必须全部满足以上要求</w:t>
      </w:r>
    </w:p>
    <w:p>
      <w:pPr>
        <w:pStyle w:val="2"/>
        <w:spacing w:line="227" w:lineRule="auto"/>
        <w:ind w:left="62"/>
      </w:pPr>
      <w:r>
        <w:rPr>
          <w:spacing w:val="-6"/>
        </w:rPr>
        <w:t>,</w:t>
      </w:r>
      <w:r>
        <w:rPr>
          <w:spacing w:val="105"/>
        </w:rPr>
        <w:t xml:space="preserve"> </w:t>
      </w:r>
      <w:r>
        <w:rPr>
          <w:spacing w:val="-6"/>
        </w:rPr>
        <w:t>否则取消中标资格。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czMDY1ZTljMmFjOWI0NmQ1MWY5MDNlMjQwMzkxZTMifQ=="/>
  </w:docVars>
  <w:rsids>
    <w:rsidRoot w:val="00000000"/>
    <w:rsid w:val="00D9012D"/>
    <w:rsid w:val="0313544C"/>
    <w:rsid w:val="05D012DC"/>
    <w:rsid w:val="0A172A50"/>
    <w:rsid w:val="0F824086"/>
    <w:rsid w:val="12BC78AF"/>
    <w:rsid w:val="156C2DD7"/>
    <w:rsid w:val="1D922662"/>
    <w:rsid w:val="1FCF6E73"/>
    <w:rsid w:val="261C6242"/>
    <w:rsid w:val="2D8F0FFF"/>
    <w:rsid w:val="2FD302BA"/>
    <w:rsid w:val="31185E17"/>
    <w:rsid w:val="315E3BB3"/>
    <w:rsid w:val="324A4137"/>
    <w:rsid w:val="34D73094"/>
    <w:rsid w:val="3A65640F"/>
    <w:rsid w:val="3ABD5DEE"/>
    <w:rsid w:val="3D1B32A0"/>
    <w:rsid w:val="3FE1257F"/>
    <w:rsid w:val="49D46CB0"/>
    <w:rsid w:val="49DA3B9B"/>
    <w:rsid w:val="56466840"/>
    <w:rsid w:val="5BF1724E"/>
    <w:rsid w:val="5F182D44"/>
    <w:rsid w:val="5FE5531C"/>
    <w:rsid w:val="642D103F"/>
    <w:rsid w:val="65ED4F2A"/>
    <w:rsid w:val="689F3690"/>
    <w:rsid w:val="692A0243"/>
    <w:rsid w:val="6E9922D7"/>
    <w:rsid w:val="761A0C71"/>
    <w:rsid w:val="777D1E86"/>
    <w:rsid w:val="798F4E98"/>
    <w:rsid w:val="79C36276"/>
    <w:rsid w:val="7A293BFF"/>
    <w:rsid w:val="7C43369E"/>
    <w:rsid w:val="7DDD367E"/>
    <w:rsid w:val="7F8E2E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664</Words>
  <Characters>713</Characters>
  <TotalTime>0</TotalTime>
  <ScaleCrop>false</ScaleCrop>
  <LinksUpToDate>false</LinksUpToDate>
  <CharactersWithSpaces>738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2023-11-14T17:26:00Z</dcterms:created>
  <dc:creator>W</dc:creator>
  <cp:lastModifiedBy>生人勿近</cp:lastModifiedBy>
  <dcterms:modified xsi:type="dcterms:W3CDTF">2024-05-31T10:37:36Z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2023-11-16T13:02:12Z</vt:filetime>
  </property>
  <property fmtid="{D5CDD505-2E9C-101B-9397-08002B2CF9AE}" pid="4" name="KSOProductBuildVer">
    <vt:lpwstr>2052-12.1.0.16929</vt:lpwstr>
  </property>
  <property fmtid="{D5CDD505-2E9C-101B-9397-08002B2CF9AE}" pid="5" name="ICV">
    <vt:lpwstr>F72DE587A71C44359C29189DC0DF20E6_12</vt:lpwstr>
  </property>
</Properties>
</file>