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七运湖村老文化室及附属房维修改造要求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维修文化室附属房建筑面积132.6㎡更换屋顶，要求：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彩钢板10公分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mm,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下3m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2.方钢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10cmx1.5mm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，10根梁条两侧出水，两侧出水檐40CM。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老房拆除房顶修补其损坏处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及清理垃圾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、室外粉刷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3个外门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，规格230MM×105MM×1.8MM防盗门带亮窗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二、维修文化室房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75平方米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1.清除原有屋顶防水材料。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2.屋顶铺设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CM厚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细石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泥土保护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层，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SBS4mm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施工（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人工费+材料费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.一圈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房檐维修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firstLine="2108" w:firstLineChars="100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0602C"/>
    <w:multiLevelType w:val="singleLevel"/>
    <w:tmpl w:val="9F00602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3275B1"/>
    <w:multiLevelType w:val="singleLevel"/>
    <w:tmpl w:val="233275B1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461A"/>
    <w:rsid w:val="161C209D"/>
    <w:rsid w:val="1FBB0ECB"/>
    <w:rsid w:val="3D8568C4"/>
    <w:rsid w:val="665B5EC4"/>
    <w:rsid w:val="66AA758C"/>
    <w:rsid w:val="722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hint="eastAsia"/>
      <w:b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707</Characters>
  <Paragraphs>22</Paragraphs>
  <TotalTime>38</TotalTime>
  <ScaleCrop>false</ScaleCrop>
  <LinksUpToDate>false</LinksUpToDate>
  <CharactersWithSpaces>719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2023-12-12T01:47:00Z</dcterms:created>
  <dc:creator>xcb</dc:creator>
  <cp:lastModifiedBy>Administrator</cp:lastModifiedBy>
  <cp:lastPrinted>2025-05-30T03:31:00Z</cp:lastPrinted>
  <dcterms:modified xsi:type="dcterms:W3CDTF">2025-06-26T11:01:31Z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C892A371DA2E1D56148E27665A40FA6D</vt:lpwstr>
  </property>
</Properties>
</file>