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（一）儿童血压计</w:t>
      </w:r>
    </w:p>
    <w:p>
      <w:pPr>
        <w:numPr>
          <w:ilvl w:val="0"/>
          <w:numId w:val="1"/>
        </w:numPr>
        <w:tabs>
          <w:tab w:val="left" w:pos="214"/>
          <w:tab w:val="clear" w:pos="312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适用范围：医用级，用于测量3-12岁儿童的舒张压、收缩压和脉率，其数值供诊断参考。</w:t>
      </w:r>
    </w:p>
    <w:p>
      <w:pPr>
        <w:numPr>
          <w:ilvl w:val="0"/>
          <w:numId w:val="1"/>
        </w:numPr>
        <w:tabs>
          <w:tab w:val="left" w:pos="214"/>
          <w:tab w:val="clear" w:pos="312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儿童血压计采用双气囊、双传感器设计。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3.袖带：袖带宽度两种10cm和12cm，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default"/>
          <w:sz w:val="28"/>
          <w:szCs w:val="28"/>
          <w:lang w:val="en-US" w:eastAsia="zh-CN"/>
        </w:rPr>
        <w:t>压力</w:t>
      </w:r>
      <w:r>
        <w:rPr>
          <w:rFonts w:hint="eastAsia"/>
          <w:sz w:val="28"/>
          <w:szCs w:val="28"/>
          <w:lang w:val="en-US" w:eastAsia="zh-CN"/>
        </w:rPr>
        <w:t>测量范围</w:t>
      </w:r>
      <w:r>
        <w:rPr>
          <w:rFonts w:hint="default"/>
          <w:sz w:val="28"/>
          <w:szCs w:val="28"/>
          <w:lang w:val="en-US" w:eastAsia="zh-CN"/>
        </w:rPr>
        <w:t>：0mmHg-270mmHg（0Kpa -36Kpa ）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default"/>
          <w:sz w:val="28"/>
          <w:szCs w:val="28"/>
          <w:lang w:val="en-US" w:eastAsia="zh-CN"/>
        </w:rPr>
        <w:t>脉搏数</w:t>
      </w:r>
      <w:r>
        <w:rPr>
          <w:rFonts w:hint="eastAsia"/>
          <w:sz w:val="28"/>
          <w:szCs w:val="28"/>
          <w:lang w:val="en-US" w:eastAsia="zh-CN"/>
        </w:rPr>
        <w:t>测量范围</w:t>
      </w:r>
      <w:r>
        <w:rPr>
          <w:rFonts w:hint="default"/>
          <w:sz w:val="28"/>
          <w:szCs w:val="28"/>
          <w:lang w:val="en-US" w:eastAsia="zh-CN"/>
        </w:rPr>
        <w:t>：40-180次/分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6.测</w:t>
      </w:r>
      <w:r>
        <w:rPr>
          <w:rFonts w:hint="default"/>
          <w:sz w:val="28"/>
          <w:szCs w:val="28"/>
          <w:lang w:val="en-US" w:eastAsia="zh-CN"/>
        </w:rPr>
        <w:t>压</w:t>
      </w:r>
      <w:r>
        <w:rPr>
          <w:rFonts w:hint="eastAsia"/>
          <w:sz w:val="28"/>
          <w:szCs w:val="28"/>
          <w:lang w:val="en-US" w:eastAsia="zh-CN"/>
        </w:rPr>
        <w:t>精度</w:t>
      </w:r>
      <w:r>
        <w:rPr>
          <w:rFonts w:hint="default"/>
          <w:sz w:val="28"/>
          <w:szCs w:val="28"/>
          <w:lang w:val="en-US" w:eastAsia="zh-CN"/>
        </w:rPr>
        <w:t>：±3mmHg（+-0.4Kpa）以内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default"/>
          <w:sz w:val="28"/>
          <w:szCs w:val="28"/>
          <w:lang w:val="en-US" w:eastAsia="zh-CN"/>
        </w:rPr>
        <w:t>脉搏数</w:t>
      </w:r>
      <w:r>
        <w:rPr>
          <w:rFonts w:hint="eastAsia"/>
          <w:sz w:val="28"/>
          <w:szCs w:val="28"/>
          <w:lang w:val="en-US" w:eastAsia="zh-CN"/>
        </w:rPr>
        <w:t>准确度</w:t>
      </w:r>
      <w:r>
        <w:rPr>
          <w:rFonts w:hint="default"/>
          <w:sz w:val="28"/>
          <w:szCs w:val="28"/>
          <w:lang w:val="en-US" w:eastAsia="zh-CN"/>
        </w:rPr>
        <w:t>：±5%以内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8.运行大气压力：80kpa-106kpa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9.运输和贮存大气压力：50kpa-106kpa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10.电源：理电池或电源适配器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11.类型：上臂式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12.显示方式：大屏显示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13.语音功能：语音播报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14.存储容量：可存储200组测量数据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15.USB接口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16.附带品：双管袖带、产品说明书、保修卡、合格证、电源适配器等。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（二）脊柱侧弯测量尺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1.产品名称：医用级脊柱侧弯测量尺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2.产品尺寸：7.5*3.5*0.25英寸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3.测量范围：0-30度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4.款式：盒装，带支架。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5.产品材质：医用级PVC材料，经过安全检测，可以直接接触皮肤使用。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6.具有医疗器械注册证编号或者备案凭证编号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7.具有生产许可证或者备案凭证编号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8.有说明书、合格证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9.精准评估后背形态、国家双重认证标准保障。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（三)身高课桌椅测量尺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1.产品名称：教学卫生测量多用尺（课桌椅测量尺铝合金三折尺）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2.量具材质：铝合金</w:t>
      </w:r>
    </w:p>
    <w:p>
      <w:pPr>
        <w:numPr>
          <w:ilvl w:val="0"/>
          <w:numId w:val="0"/>
        </w:numPr>
        <w:tabs>
          <w:tab w:val="left" w:pos="214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3.测量身高处桌椅号旁要标注该桌椅号的身高范围。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（四）标准对数视力表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1.国际标准新E字标准款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2.检测距离：3米、5米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3.产品规格：25*75cm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4.产品材质：加厚PVC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5.字迹清晰，国际标准对数视力表，测量结果准确。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6.视力表信息完整。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7.防水防撕，持久耐用，安全环保。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8.颜色：纯白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9.配备双面胶、遮眼板、指示棒。</w:t>
      </w:r>
    </w:p>
    <w:p>
      <w:pPr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20477C"/>
    <w:multiLevelType w:val="singleLevel"/>
    <w:tmpl w:val="F22047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3AEE"/>
    <w:rsid w:val="0DAB3AC3"/>
    <w:rsid w:val="102C7875"/>
    <w:rsid w:val="10D4182A"/>
    <w:rsid w:val="11FF5A95"/>
    <w:rsid w:val="133B55C0"/>
    <w:rsid w:val="1DD85D04"/>
    <w:rsid w:val="23764398"/>
    <w:rsid w:val="2FE570B6"/>
    <w:rsid w:val="30532999"/>
    <w:rsid w:val="33B04CA4"/>
    <w:rsid w:val="3EE03E13"/>
    <w:rsid w:val="46561B2E"/>
    <w:rsid w:val="482B1D4A"/>
    <w:rsid w:val="58E24461"/>
    <w:rsid w:val="6A1B3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718</Characters>
  <Lines>0</Lines>
  <Paragraphs>0</Paragraphs>
  <TotalTime>19</TotalTime>
  <ScaleCrop>false</ScaleCrop>
  <LinksUpToDate>false</LinksUpToDate>
  <CharactersWithSpaces>720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</dc:creator>
  <cp:lastModifiedBy>Administrator</cp:lastModifiedBy>
  <dcterms:modified xsi:type="dcterms:W3CDTF">2024-04-19T05:23:47Z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D8F5DD580FA14DED975628411F0F8C9D</vt:lpwstr>
  </property>
</Properties>
</file>