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C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昌吉市人民医院</w:t>
      </w:r>
      <w:r>
        <w:rPr>
          <w:rFonts w:hint="eastAsia" w:asciiTheme="minorEastAsia" w:hAnsiTheme="minorEastAsia" w:cstheme="minorEastAsia"/>
          <w:b/>
          <w:bCs/>
          <w:color w:val="1E1C11"/>
          <w:kern w:val="2"/>
          <w:sz w:val="32"/>
          <w:szCs w:val="32"/>
          <w:highlight w:val="none"/>
          <w:lang w:val="en-US" w:eastAsia="zh-CN" w:bidi="ar-SA"/>
        </w:rPr>
        <w:t>数字证书及电子签章</w:t>
      </w:r>
      <w:r>
        <w:rPr>
          <w:rFonts w:hint="eastAsia" w:asciiTheme="minorEastAsia" w:hAnsiTheme="minorEastAsia" w:eastAsiaTheme="minorEastAsia" w:cstheme="minorEastAsia"/>
          <w:b/>
          <w:bCs/>
          <w:color w:val="auto"/>
          <w:sz w:val="32"/>
          <w:szCs w:val="32"/>
          <w:highlight w:val="none"/>
          <w:lang w:val="en-US" w:eastAsia="zh-CN"/>
        </w:rPr>
        <w:t>系统</w:t>
      </w:r>
      <w:r>
        <w:rPr>
          <w:rFonts w:hint="eastAsia" w:asciiTheme="minorEastAsia" w:hAnsiTheme="minorEastAsia" w:eastAsiaTheme="minorEastAsia" w:cstheme="minorEastAsia"/>
          <w:b/>
          <w:bCs/>
          <w:color w:val="auto"/>
          <w:sz w:val="32"/>
          <w:szCs w:val="32"/>
          <w:highlight w:val="none"/>
          <w:lang w:eastAsia="zh-CN"/>
        </w:rPr>
        <w:t>维保项目</w:t>
      </w:r>
    </w:p>
    <w:p w14:paraId="2D5372BD">
      <w:pPr>
        <w:spacing w:line="380" w:lineRule="exact"/>
        <w:ind w:firstLine="600" w:firstLineChars="200"/>
        <w:rPr>
          <w:rFonts w:hint="eastAsia" w:ascii="宋体" w:hAnsi="宋体" w:eastAsia="宋体" w:cs="宋体"/>
          <w:color w:val="000000"/>
          <w:kern w:val="2"/>
          <w:sz w:val="30"/>
          <w:szCs w:val="30"/>
          <w:lang w:val="en-US" w:eastAsia="zh-CN" w:bidi="ar-SA"/>
        </w:rPr>
      </w:pPr>
    </w:p>
    <w:p w14:paraId="20A6BBA1">
      <w:pPr>
        <w:spacing w:line="38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一、项目概况</w:t>
      </w:r>
    </w:p>
    <w:p w14:paraId="475D9585">
      <w:pPr>
        <w:pStyle w:val="10"/>
        <w:pageBreakBefore w:val="0"/>
        <w:numPr>
          <w:ilvl w:val="0"/>
          <w:numId w:val="0"/>
        </w:numPr>
        <w:kinsoku/>
        <w:wordWrap/>
        <w:overflowPunct/>
        <w:topLinePunct w:val="0"/>
        <w:autoSpaceDE/>
        <w:autoSpaceDN/>
        <w:bidi w:val="0"/>
        <w:spacing w:line="400" w:lineRule="exact"/>
        <w:ind w:leftChars="0" w:right="118" w:rightChars="56" w:firstLine="420" w:firstLineChars="0"/>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对医院目前使用维护服务仅适用医院目前使用的</w:t>
      </w:r>
      <w:r>
        <w:rPr>
          <w:rFonts w:hint="eastAsia" w:asciiTheme="minorEastAsia" w:hAnsiTheme="minorEastAsia" w:cstheme="minorEastAsia"/>
          <w:b/>
          <w:bCs/>
          <w:color w:val="1E1C11"/>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应用软件进行维护维保，即日常运作、服务咨询、巡检保养、特殊保障和升级优化等内容。</w:t>
      </w:r>
    </w:p>
    <w:p w14:paraId="4AD925AD">
      <w:pPr>
        <w:spacing w:line="380" w:lineRule="exact"/>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highlight w:val="none"/>
          <w:lang w:val="en-US" w:eastAsia="zh-CN" w:bidi="ar-SA"/>
        </w:rPr>
        <w:t>2、预算控制价：</w:t>
      </w:r>
      <w:r>
        <w:rPr>
          <w:rFonts w:hint="eastAsia" w:asciiTheme="minorEastAsia" w:hAnsiTheme="minorEastAsia" w:cstheme="minorEastAsia"/>
          <w:b/>
          <w:bCs/>
          <w:color w:val="1E1C11"/>
          <w:kern w:val="2"/>
          <w:sz w:val="32"/>
          <w:szCs w:val="32"/>
          <w:highlight w:val="none"/>
          <w:lang w:val="en-US" w:eastAsia="zh-CN" w:bidi="ar-SA"/>
        </w:rPr>
        <w:t>5</w:t>
      </w:r>
      <w:r>
        <w:rPr>
          <w:rFonts w:hint="eastAsia" w:ascii="宋体" w:hAnsi="宋体" w:eastAsia="宋体" w:cs="宋体"/>
          <w:color w:val="000000"/>
          <w:kern w:val="2"/>
          <w:sz w:val="28"/>
          <w:szCs w:val="28"/>
          <w:highlight w:val="none"/>
          <w:lang w:val="en-US" w:eastAsia="zh-CN" w:bidi="ar-SA"/>
        </w:rPr>
        <w:t>万元以内（人民币伍万元整</w:t>
      </w:r>
      <w:r>
        <w:rPr>
          <w:rFonts w:hint="eastAsia" w:ascii="宋体" w:hAnsi="宋体" w:eastAsia="宋体" w:cs="宋体"/>
          <w:color w:val="000000"/>
          <w:kern w:val="2"/>
          <w:sz w:val="28"/>
          <w:szCs w:val="28"/>
          <w:lang w:val="en-US" w:eastAsia="zh-CN" w:bidi="ar-SA"/>
        </w:rPr>
        <w:t>）</w:t>
      </w:r>
    </w:p>
    <w:p w14:paraId="59BBDF9D">
      <w:pPr>
        <w:spacing w:line="380" w:lineRule="exact"/>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3、合同期限：1年。</w:t>
      </w:r>
    </w:p>
    <w:p w14:paraId="32C1B0D3">
      <w:pPr>
        <w:spacing w:line="380" w:lineRule="exact"/>
        <w:ind w:firstLine="562" w:firstLineChars="200"/>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二、投标报价人的资质要求：</w:t>
      </w:r>
    </w:p>
    <w:p w14:paraId="17C3B088">
      <w:pPr>
        <w:spacing w:line="380" w:lineRule="exact"/>
        <w:ind w:firstLine="560" w:firstLineChars="20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1、符合《中华人民共和国政府采购法》第二十二条的规定,且具备独立法人资格。</w:t>
      </w:r>
    </w:p>
    <w:p w14:paraId="727A84FC">
      <w:pPr>
        <w:spacing w:line="380" w:lineRule="exact"/>
        <w:ind w:firstLine="560" w:firstLineChars="20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2、本项目不接受联合体投标。</w:t>
      </w:r>
    </w:p>
    <w:p w14:paraId="46C1307E">
      <w:pPr>
        <w:spacing w:line="380" w:lineRule="exact"/>
        <w:ind w:firstLine="560" w:firstLineChars="200"/>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3、投标人为</w:t>
      </w:r>
      <w:r>
        <w:rPr>
          <w:rFonts w:hint="eastAsia" w:ascii="宋体" w:hAnsi="宋体" w:eastAsia="宋体" w:cs="宋体"/>
          <w:b/>
          <w:bCs w:val="0"/>
          <w:color w:val="000000"/>
          <w:sz w:val="28"/>
          <w:szCs w:val="28"/>
          <w:lang w:val="en-US" w:eastAsia="zh-CN"/>
        </w:rPr>
        <w:t>“信用中国”</w:t>
      </w:r>
      <w:r>
        <w:rPr>
          <w:rFonts w:hint="eastAsia" w:ascii="宋体" w:hAnsi="宋体" w:eastAsia="宋体" w:cs="宋体"/>
          <w:b w:val="0"/>
          <w:bCs/>
          <w:color w:val="000000"/>
          <w:sz w:val="28"/>
          <w:szCs w:val="28"/>
          <w:lang w:val="en-US" w:eastAsia="zh-CN"/>
        </w:rPr>
        <w:t>（www.creditchina.gov.cn）和</w:t>
      </w:r>
      <w:r>
        <w:rPr>
          <w:rFonts w:hint="eastAsia" w:ascii="宋体" w:hAnsi="宋体" w:eastAsia="宋体" w:cs="宋体"/>
          <w:b/>
          <w:bCs w:val="0"/>
          <w:color w:val="000000"/>
          <w:sz w:val="28"/>
          <w:szCs w:val="28"/>
          <w:lang w:val="en-US" w:eastAsia="zh-CN"/>
        </w:rPr>
        <w:t>中国政府采购网</w:t>
      </w:r>
      <w:r>
        <w:rPr>
          <w:rFonts w:hint="eastAsia" w:ascii="宋体" w:hAnsi="宋体" w:eastAsia="宋体" w:cs="宋体"/>
          <w:b w:val="0"/>
          <w:bCs/>
          <w:color w:val="000000"/>
          <w:sz w:val="28"/>
          <w:szCs w:val="28"/>
          <w:lang w:val="en-US" w:eastAsia="zh-CN"/>
        </w:rPr>
        <w:t>（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r>
        <w:rPr>
          <w:rFonts w:hint="eastAsia" w:ascii="宋体" w:hAnsi="宋体" w:eastAsia="宋体" w:cs="宋体"/>
          <w:b/>
          <w:bCs w:val="0"/>
          <w:color w:val="000000"/>
          <w:sz w:val="28"/>
          <w:szCs w:val="28"/>
          <w:lang w:val="en-US" w:eastAsia="zh-CN"/>
        </w:rPr>
        <w:t>（上传截图最新日期并加盖公章）</w:t>
      </w:r>
      <w:r>
        <w:rPr>
          <w:rFonts w:hint="eastAsia" w:ascii="宋体" w:hAnsi="宋体" w:eastAsia="宋体" w:cs="宋体"/>
          <w:b w:val="0"/>
          <w:bCs/>
          <w:color w:val="000000"/>
          <w:sz w:val="28"/>
          <w:szCs w:val="28"/>
          <w:lang w:val="en-US" w:eastAsia="zh-CN"/>
        </w:rPr>
        <w:t>。</w:t>
      </w:r>
    </w:p>
    <w:p w14:paraId="3DEAE088">
      <w:pPr>
        <w:spacing w:line="380" w:lineRule="exact"/>
        <w:ind w:firstLine="562" w:firstLineChars="200"/>
        <w:rPr>
          <w:rFonts w:hint="eastAsia" w:ascii="宋体" w:hAnsi="宋体" w:eastAsia="宋体" w:cs="宋体"/>
          <w:b/>
          <w:bCs w:val="0"/>
          <w:color w:val="000000"/>
          <w:sz w:val="28"/>
          <w:szCs w:val="28"/>
          <w:lang w:val="en-US" w:eastAsia="zh-CN"/>
        </w:rPr>
      </w:pPr>
      <w:r>
        <w:rPr>
          <w:rFonts w:hint="eastAsia" w:ascii="宋体" w:hAnsi="宋体" w:eastAsia="宋体" w:cs="宋体"/>
          <w:b/>
          <w:bCs w:val="0"/>
          <w:color w:val="000000"/>
          <w:sz w:val="28"/>
          <w:szCs w:val="28"/>
          <w:lang w:val="en-US" w:eastAsia="zh-CN"/>
        </w:rPr>
        <w:t xml:space="preserve">三、投标人参加时应扫描上传提交的资料 </w:t>
      </w:r>
    </w:p>
    <w:p w14:paraId="22A6AC91">
      <w:pPr>
        <w:spacing w:line="380" w:lineRule="exact"/>
        <w:ind w:firstLine="560" w:firstLineChars="200"/>
        <w:rPr>
          <w:rFonts w:hint="eastAsia" w:ascii="宋体" w:hAnsi="宋体" w:eastAsia="宋体" w:cs="宋体"/>
          <w:b w:val="0"/>
          <w:bCs/>
          <w:color w:val="000000"/>
          <w:sz w:val="28"/>
          <w:szCs w:val="28"/>
          <w:lang w:eastAsia="zh-CN"/>
        </w:rPr>
      </w:pPr>
      <w:r>
        <w:rPr>
          <w:rFonts w:hint="eastAsia" w:ascii="宋体" w:hAnsi="宋体" w:eastAsia="宋体" w:cs="宋体"/>
          <w:b w:val="0"/>
          <w:bCs/>
          <w:color w:val="000000"/>
          <w:sz w:val="28"/>
          <w:szCs w:val="28"/>
          <w:lang w:val="en-US" w:eastAsia="zh-CN"/>
        </w:rPr>
        <w:t>1、</w:t>
      </w:r>
      <w:r>
        <w:rPr>
          <w:rFonts w:hint="eastAsia" w:ascii="宋体" w:hAnsi="宋体" w:eastAsia="宋体" w:cs="宋体"/>
          <w:b/>
          <w:bCs w:val="0"/>
          <w:color w:val="000000"/>
          <w:sz w:val="28"/>
          <w:szCs w:val="28"/>
          <w:lang w:val="en-US" w:eastAsia="zh-CN"/>
        </w:rPr>
        <w:t>上传</w:t>
      </w:r>
      <w:r>
        <w:rPr>
          <w:rFonts w:hint="eastAsia" w:ascii="宋体" w:hAnsi="宋体" w:eastAsia="宋体" w:cs="宋体"/>
          <w:b/>
          <w:bCs w:val="0"/>
          <w:color w:val="000000"/>
          <w:sz w:val="28"/>
          <w:szCs w:val="28"/>
          <w:lang w:eastAsia="zh-CN"/>
        </w:rPr>
        <w:t>营业执照原件</w:t>
      </w:r>
      <w:r>
        <w:rPr>
          <w:rFonts w:hint="eastAsia" w:ascii="宋体" w:hAnsi="宋体" w:eastAsia="宋体" w:cs="宋体"/>
          <w:b w:val="0"/>
          <w:bCs/>
          <w:color w:val="000000"/>
          <w:sz w:val="28"/>
          <w:szCs w:val="28"/>
          <w:lang w:eastAsia="zh-CN"/>
        </w:rPr>
        <w:t>或经公证处公证的公证件（</w:t>
      </w:r>
      <w:r>
        <w:rPr>
          <w:rFonts w:hint="eastAsia" w:ascii="宋体" w:hAnsi="宋体" w:eastAsia="宋体" w:cs="宋体"/>
          <w:b/>
          <w:bCs/>
          <w:color w:val="000000"/>
          <w:sz w:val="28"/>
          <w:szCs w:val="28"/>
        </w:rPr>
        <w:t>加盖供应商公章</w:t>
      </w:r>
      <w:r>
        <w:rPr>
          <w:rFonts w:hint="eastAsia" w:ascii="宋体" w:hAnsi="宋体" w:eastAsia="宋体" w:cs="宋体"/>
          <w:b/>
          <w:bCs/>
          <w:color w:val="000000"/>
          <w:sz w:val="28"/>
          <w:szCs w:val="28"/>
          <w:lang w:eastAsia="zh-CN"/>
        </w:rPr>
        <w:t>）</w:t>
      </w:r>
      <w:r>
        <w:rPr>
          <w:rFonts w:hint="eastAsia" w:ascii="宋体" w:hAnsi="宋体" w:eastAsia="宋体" w:cs="宋体"/>
          <w:b w:val="0"/>
          <w:bCs/>
          <w:color w:val="000000"/>
          <w:sz w:val="28"/>
          <w:szCs w:val="28"/>
          <w:lang w:eastAsia="zh-CN"/>
        </w:rPr>
        <w:t>。</w:t>
      </w:r>
    </w:p>
    <w:p w14:paraId="032A0945">
      <w:pPr>
        <w:spacing w:line="380" w:lineRule="exact"/>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b w:val="0"/>
          <w:bCs/>
          <w:color w:val="000000"/>
          <w:sz w:val="28"/>
          <w:szCs w:val="28"/>
          <w:lang w:val="en-US" w:eastAsia="zh-CN"/>
        </w:rPr>
        <w:t>2、</w:t>
      </w:r>
      <w:r>
        <w:rPr>
          <w:rFonts w:hint="eastAsia" w:ascii="宋体" w:hAnsi="宋体" w:eastAsia="宋体" w:cs="宋体"/>
          <w:color w:val="000000"/>
          <w:sz w:val="28"/>
          <w:szCs w:val="28"/>
        </w:rPr>
        <w:t>法定代表人亲自</w:t>
      </w:r>
      <w:r>
        <w:rPr>
          <w:rFonts w:hint="eastAsia" w:ascii="宋体" w:hAnsi="宋体" w:eastAsia="宋体" w:cs="宋体"/>
          <w:color w:val="000000"/>
          <w:sz w:val="28"/>
          <w:szCs w:val="28"/>
          <w:lang w:eastAsia="zh-CN"/>
        </w:rPr>
        <w:t>参与本项目</w:t>
      </w:r>
      <w:r>
        <w:rPr>
          <w:rFonts w:hint="eastAsia" w:ascii="宋体" w:hAnsi="宋体" w:eastAsia="宋体" w:cs="宋体"/>
          <w:color w:val="000000"/>
          <w:sz w:val="28"/>
          <w:szCs w:val="28"/>
        </w:rPr>
        <w:t>，则需</w:t>
      </w:r>
      <w:r>
        <w:rPr>
          <w:rFonts w:hint="eastAsia" w:ascii="宋体" w:hAnsi="宋体" w:eastAsia="宋体" w:cs="宋体"/>
          <w:b/>
          <w:bCs/>
          <w:color w:val="000000"/>
          <w:sz w:val="28"/>
          <w:szCs w:val="28"/>
          <w:lang w:eastAsia="zh-CN"/>
        </w:rPr>
        <w:t>扫描上传</w:t>
      </w:r>
      <w:r>
        <w:rPr>
          <w:rFonts w:hint="eastAsia" w:ascii="宋体" w:hAnsi="宋体" w:eastAsia="宋体" w:cs="宋体"/>
          <w:color w:val="000000"/>
          <w:sz w:val="28"/>
          <w:szCs w:val="28"/>
        </w:rPr>
        <w:t>法定代表人的</w:t>
      </w:r>
      <w:r>
        <w:rPr>
          <w:rFonts w:hint="eastAsia" w:ascii="宋体" w:hAnsi="宋体" w:eastAsia="宋体" w:cs="宋体"/>
          <w:b/>
          <w:bCs/>
          <w:color w:val="000000"/>
          <w:sz w:val="28"/>
          <w:szCs w:val="28"/>
        </w:rPr>
        <w:t>居民身份证原件</w:t>
      </w:r>
      <w:r>
        <w:rPr>
          <w:rFonts w:hint="eastAsia" w:ascii="宋体" w:hAnsi="宋体" w:eastAsia="宋体" w:cs="宋体"/>
          <w:color w:val="000000"/>
          <w:sz w:val="28"/>
          <w:szCs w:val="28"/>
        </w:rPr>
        <w:t>，如系委托代理人参加，则应当</w:t>
      </w:r>
      <w:r>
        <w:rPr>
          <w:rFonts w:hint="eastAsia" w:ascii="宋体" w:hAnsi="宋体" w:eastAsia="宋体" w:cs="宋体"/>
          <w:b/>
          <w:bCs/>
          <w:color w:val="000000"/>
          <w:sz w:val="28"/>
          <w:szCs w:val="28"/>
          <w:lang w:eastAsia="zh-CN"/>
        </w:rPr>
        <w:t>扫描上传</w:t>
      </w:r>
      <w:r>
        <w:rPr>
          <w:rFonts w:hint="eastAsia" w:ascii="宋体" w:hAnsi="宋体" w:eastAsia="宋体" w:cs="宋体"/>
          <w:color w:val="000000"/>
          <w:sz w:val="28"/>
          <w:szCs w:val="28"/>
        </w:rPr>
        <w:t>《授权委托书》和受托人的</w:t>
      </w:r>
      <w:r>
        <w:rPr>
          <w:rFonts w:hint="eastAsia" w:ascii="宋体" w:hAnsi="宋体" w:eastAsia="宋体" w:cs="宋体"/>
          <w:b/>
          <w:bCs/>
          <w:color w:val="000000"/>
          <w:sz w:val="28"/>
          <w:szCs w:val="28"/>
        </w:rPr>
        <w:t>居民身份证原件</w:t>
      </w:r>
      <w:r>
        <w:rPr>
          <w:rFonts w:hint="eastAsia" w:ascii="宋体" w:hAnsi="宋体" w:eastAsia="宋体" w:cs="宋体"/>
          <w:color w:val="000000"/>
          <w:sz w:val="28"/>
          <w:szCs w:val="28"/>
        </w:rPr>
        <w:t>。《授权委托书》上应由</w:t>
      </w:r>
      <w:r>
        <w:rPr>
          <w:rFonts w:hint="eastAsia" w:ascii="宋体" w:hAnsi="宋体" w:eastAsia="宋体" w:cs="宋体"/>
          <w:b/>
          <w:bCs/>
          <w:color w:val="000000"/>
          <w:sz w:val="28"/>
          <w:szCs w:val="28"/>
        </w:rPr>
        <w:t>法定代表人签字或盖章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并加盖供应商公章</w:t>
      </w:r>
      <w:r>
        <w:rPr>
          <w:rFonts w:hint="eastAsia" w:ascii="宋体" w:hAnsi="宋体" w:eastAsia="宋体" w:cs="宋体"/>
          <w:b w:val="0"/>
          <w:bCs/>
          <w:color w:val="000000"/>
          <w:sz w:val="28"/>
          <w:szCs w:val="28"/>
          <w:lang w:eastAsia="zh-CN"/>
        </w:rPr>
        <w:t>。</w:t>
      </w:r>
    </w:p>
    <w:p w14:paraId="2A78F1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3、投标供应商有本软件系统软件著作权证书或授权委托书</w:t>
      </w:r>
      <w:r>
        <w:rPr>
          <w:rFonts w:hint="eastAsia" w:ascii="宋体" w:hAnsi="宋体" w:eastAsia="宋体" w:cs="宋体"/>
          <w:b/>
          <w:bCs/>
          <w:color w:val="000000"/>
          <w:kern w:val="2"/>
          <w:sz w:val="28"/>
          <w:szCs w:val="28"/>
          <w:lang w:val="en-US" w:eastAsia="zh-CN" w:bidi="ar-SA"/>
        </w:rPr>
        <w:t>（加盖供应商公章）。</w:t>
      </w:r>
    </w:p>
    <w:p w14:paraId="360FFB91">
      <w:pPr>
        <w:pStyle w:val="7"/>
        <w:ind w:left="0" w:leftChars="0" w:firstLine="280" w:firstLineChars="1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4、有依法缴纳税收和社会保障资金的良好记录(</w:t>
      </w:r>
      <w:r>
        <w:rPr>
          <w:rFonts w:hint="eastAsia" w:ascii="宋体" w:hAnsi="宋体" w:eastAsia="宋体" w:cs="宋体"/>
          <w:b/>
          <w:bCs/>
          <w:color w:val="000000"/>
          <w:kern w:val="2"/>
          <w:sz w:val="28"/>
          <w:szCs w:val="28"/>
          <w:lang w:val="en-US" w:eastAsia="zh-CN" w:bidi="ar-SA"/>
        </w:rPr>
        <w:t>近半年任意一个月的纳税和社保证明)（加盖供应商公章）。</w:t>
      </w:r>
    </w:p>
    <w:p w14:paraId="426BD349">
      <w:pPr>
        <w:pStyle w:val="7"/>
        <w:ind w:left="0" w:leftChars="0" w:firstLine="280" w:firstLineChars="100"/>
        <w:rPr>
          <w:rFonts w:hint="eastAsia" w:ascii="宋体" w:hAnsi="宋体" w:eastAsia="宋体" w:cs="宋体"/>
          <w:b/>
          <w:bCs/>
          <w:sz w:val="28"/>
          <w:szCs w:val="28"/>
          <w:lang w:val="en-US" w:eastAsia="zh-CN"/>
        </w:rPr>
      </w:pPr>
      <w:r>
        <w:rPr>
          <w:rFonts w:hint="eastAsia" w:ascii="宋体" w:hAnsi="宋体" w:eastAsia="宋体" w:cs="宋体"/>
          <w:color w:val="000000"/>
          <w:kern w:val="2"/>
          <w:sz w:val="28"/>
          <w:szCs w:val="28"/>
          <w:lang w:val="en-US" w:eastAsia="zh-CN" w:bidi="ar-SA"/>
        </w:rPr>
        <w:t>5、</w:t>
      </w:r>
      <w:r>
        <w:rPr>
          <w:rFonts w:hint="eastAsia" w:ascii="宋体" w:hAnsi="宋体" w:eastAsia="宋体" w:cs="宋体"/>
          <w:b/>
          <w:bCs/>
          <w:sz w:val="28"/>
          <w:szCs w:val="28"/>
          <w:lang w:val="en-US" w:eastAsia="zh-CN"/>
        </w:rPr>
        <w:t>报价单自制并加盖公章上传（注明联系人、联系方式）。</w:t>
      </w:r>
    </w:p>
    <w:p w14:paraId="10BC7F0F">
      <w:pPr>
        <w:pStyle w:val="7"/>
        <w:ind w:left="0" w:leftChars="0" w:firstLine="281" w:firstLineChars="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6、服务承诺书（项目维保具体工作措施、维保响应时间、故障排除等方面的内容）</w:t>
      </w:r>
      <w:r>
        <w:rPr>
          <w:rFonts w:hint="eastAsia" w:ascii="宋体" w:hAnsi="宋体" w:eastAsia="宋体" w:cs="宋体"/>
          <w:b/>
          <w:bCs/>
          <w:color w:val="000000"/>
          <w:kern w:val="2"/>
          <w:sz w:val="28"/>
          <w:szCs w:val="28"/>
          <w:lang w:val="en-US" w:eastAsia="zh-CN" w:bidi="ar-SA"/>
        </w:rPr>
        <w:t>（加盖供应商公章）。</w:t>
      </w:r>
      <w:bookmarkStart w:id="0" w:name="_GoBack"/>
      <w:bookmarkEnd w:id="0"/>
    </w:p>
    <w:p w14:paraId="1A6E802D">
      <w:pPr>
        <w:pStyle w:val="7"/>
        <w:ind w:left="0" w:leftChars="0" w:firstLine="280" w:firstLineChars="1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7、本项目不允许分包。</w:t>
      </w:r>
    </w:p>
    <w:p w14:paraId="77755EB2">
      <w:pPr>
        <w:pStyle w:val="7"/>
        <w:ind w:left="0" w:leftChars="0" w:firstLine="280" w:firstLineChars="100"/>
        <w:rPr>
          <w:rFonts w:hint="eastAsia" w:ascii="宋体" w:hAnsi="宋体" w:eastAsia="宋体" w:cs="宋体"/>
          <w:b/>
          <w:bCs/>
          <w:color w:val="FF0000"/>
          <w:sz w:val="28"/>
          <w:szCs w:val="28"/>
          <w:lang w:val="en-US" w:eastAsia="zh-CN"/>
        </w:rPr>
      </w:pPr>
      <w:r>
        <w:rPr>
          <w:rFonts w:hint="eastAsia" w:ascii="宋体" w:hAnsi="宋体" w:eastAsia="宋体" w:cs="宋体"/>
          <w:color w:val="000000"/>
          <w:kern w:val="2"/>
          <w:sz w:val="28"/>
          <w:szCs w:val="28"/>
          <w:lang w:val="en-US" w:eastAsia="zh-CN" w:bidi="ar-SA"/>
        </w:rPr>
        <w:t>8、</w:t>
      </w:r>
      <w:r>
        <w:rPr>
          <w:rFonts w:hint="eastAsia" w:ascii="宋体" w:hAnsi="宋体" w:eastAsia="宋体" w:cs="宋体"/>
          <w:b/>
          <w:bCs/>
          <w:color w:val="FF0000"/>
          <w:kern w:val="2"/>
          <w:sz w:val="28"/>
          <w:szCs w:val="28"/>
          <w:lang w:val="en-US" w:eastAsia="zh-CN" w:bidi="ar-SA"/>
        </w:rPr>
        <w:t>上传原件彩色扫描件或彩色照片,不可上传黑白件。</w:t>
      </w:r>
    </w:p>
    <w:p w14:paraId="1D4787A5">
      <w:pPr>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四、</w:t>
      </w:r>
      <w:r>
        <w:rPr>
          <w:rFonts w:hint="eastAsia" w:ascii="宋体" w:hAnsi="宋体" w:eastAsia="宋体" w:cs="宋体"/>
          <w:b/>
          <w:bCs/>
          <w:color w:val="000000"/>
          <w:kern w:val="2"/>
          <w:sz w:val="28"/>
          <w:szCs w:val="28"/>
          <w:highlight w:val="none"/>
          <w:lang w:val="en-US" w:eastAsia="zh-CN" w:bidi="ar-SA"/>
        </w:rPr>
        <w:t>维护服务（或技术服务）范围</w:t>
      </w:r>
      <w:r>
        <w:rPr>
          <w:rFonts w:hint="eastAsia" w:ascii="宋体" w:hAnsi="宋体" w:eastAsia="宋体" w:cs="宋体"/>
          <w:b/>
          <w:bCs/>
          <w:color w:val="000000"/>
          <w:kern w:val="2"/>
          <w:sz w:val="28"/>
          <w:szCs w:val="28"/>
          <w:highlight w:val="none"/>
          <w:lang w:val="en-US" w:eastAsia="zh-CN" w:bidi="ar-SA"/>
        </w:rPr>
        <w:tab/>
      </w:r>
    </w:p>
    <w:p w14:paraId="2D15D179">
      <w:pPr>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院内466个</w:t>
      </w:r>
      <w:r>
        <w:rPr>
          <w:rFonts w:hint="eastAsia" w:ascii="宋体" w:hAnsi="宋体" w:eastAsia="宋体" w:cs="宋体"/>
          <w:b/>
          <w:bCs/>
          <w:color w:val="000000"/>
          <w:kern w:val="2"/>
          <w:sz w:val="28"/>
          <w:szCs w:val="28"/>
          <w:highlight w:val="none"/>
          <w:lang w:val="en-US" w:eastAsia="zh-CN" w:bidi="ar-SA"/>
        </w:rPr>
        <w:t>数字证书及366个电子签章</w:t>
      </w:r>
      <w:r>
        <w:rPr>
          <w:rFonts w:hint="eastAsia" w:ascii="宋体" w:hAnsi="宋体" w:eastAsia="宋体" w:cs="宋体"/>
          <w:color w:val="000000"/>
          <w:kern w:val="2"/>
          <w:sz w:val="28"/>
          <w:szCs w:val="28"/>
          <w:highlight w:val="none"/>
          <w:lang w:val="en-US" w:eastAsia="zh-CN" w:bidi="ar-SA"/>
        </w:rPr>
        <w:t>系统的运行维护</w:t>
      </w:r>
    </w:p>
    <w:p w14:paraId="160439F3">
      <w:pPr>
        <w:pStyle w:val="6"/>
        <w:widowControl/>
        <w:numPr>
          <w:ilvl w:val="0"/>
          <w:numId w:val="1"/>
        </w:numPr>
        <w:spacing w:before="30" w:after="30" w:line="360" w:lineRule="auto"/>
        <w:jc w:val="lef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负责处理用户</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系统运行期间出现的因网络环境、操作系统及本系统引起的</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系统无法正常运行的问题。</w:t>
      </w:r>
    </w:p>
    <w:p w14:paraId="50D641A7">
      <w:pPr>
        <w:pStyle w:val="6"/>
        <w:widowControl/>
        <w:numPr>
          <w:ilvl w:val="0"/>
          <w:numId w:val="1"/>
        </w:numPr>
        <w:spacing w:before="30" w:after="30" w:line="360" w:lineRule="auto"/>
        <w:jc w:val="lef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负责处理因用户人力管理需求变化对</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系统进行的调整。</w:t>
      </w:r>
    </w:p>
    <w:p w14:paraId="6546F84C">
      <w:pPr>
        <w:pStyle w:val="6"/>
        <w:widowControl/>
        <w:numPr>
          <w:ilvl w:val="0"/>
          <w:numId w:val="1"/>
        </w:numPr>
        <w:spacing w:before="30" w:after="30" w:line="360" w:lineRule="auto"/>
        <w:jc w:val="lef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负责为用户处理因</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体系发生变动对</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系统公式及报表进行相应的调整。</w:t>
      </w:r>
    </w:p>
    <w:p w14:paraId="1E0B728F">
      <w:pPr>
        <w:pStyle w:val="6"/>
        <w:widowControl/>
        <w:numPr>
          <w:ilvl w:val="0"/>
          <w:numId w:val="1"/>
        </w:numPr>
        <w:spacing w:before="30" w:after="30" w:line="360" w:lineRule="auto"/>
        <w:jc w:val="lef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提供软件厂家系统升级服务，升级版本仅限用户所使用</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系统同系列。</w:t>
      </w:r>
    </w:p>
    <w:p w14:paraId="2BC15B9F">
      <w:pPr>
        <w:pStyle w:val="6"/>
        <w:widowControl/>
        <w:numPr>
          <w:ilvl w:val="0"/>
          <w:numId w:val="1"/>
        </w:numPr>
        <w:spacing w:before="30" w:after="30" w:line="360" w:lineRule="auto"/>
        <w:jc w:val="lef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免费为用户做使用培训一次。</w:t>
      </w:r>
    </w:p>
    <w:p w14:paraId="694535EF">
      <w:pPr>
        <w:numPr>
          <w:ilvl w:val="0"/>
          <w:numId w:val="0"/>
        </w:numPr>
        <w:ind w:firstLine="281" w:firstLineChars="100"/>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五、维护服务内容：</w:t>
      </w:r>
    </w:p>
    <w:p w14:paraId="007F1530">
      <w:pPr>
        <w:pStyle w:val="6"/>
        <w:spacing w:before="30" w:after="30" w:line="360" w:lineRule="auto"/>
        <w:ind w:left="151" w:leftChars="72"/>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（1）服务方根据用户方所使用的</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管理系统，提供原厂家同系列内版本升级服务；</w:t>
      </w:r>
    </w:p>
    <w:p w14:paraId="481285E8">
      <w:pPr>
        <w:pStyle w:val="6"/>
        <w:spacing w:before="30" w:after="30" w:line="360" w:lineRule="auto"/>
        <w:ind w:left="166" w:leftChars="79"/>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（2）服务方在收到</w:t>
      </w:r>
      <w:r>
        <w:rPr>
          <w:rFonts w:hint="eastAsia" w:ascii="宋体" w:hAnsi="宋体" w:eastAsia="宋体" w:cs="宋体"/>
          <w:b/>
          <w:bCs/>
          <w:color w:val="000000"/>
          <w:kern w:val="2"/>
          <w:sz w:val="28"/>
          <w:szCs w:val="28"/>
          <w:highlight w:val="none"/>
          <w:lang w:val="en-US" w:eastAsia="zh-CN" w:bidi="ar-SA"/>
        </w:rPr>
        <w:t>数字证书及电子签章</w:t>
      </w:r>
      <w:r>
        <w:rPr>
          <w:rFonts w:hint="eastAsia" w:ascii="宋体" w:hAnsi="宋体" w:eastAsia="宋体" w:cs="宋体"/>
          <w:color w:val="000000"/>
          <w:kern w:val="2"/>
          <w:sz w:val="28"/>
          <w:szCs w:val="28"/>
          <w:highlight w:val="none"/>
          <w:lang w:val="en-US" w:eastAsia="zh-CN" w:bidi="ar-SA"/>
        </w:rPr>
        <w:t>系统使用一般问题时，需在收到问题后4小时内答复，12小时给出解决方案及处理完毕；</w:t>
      </w:r>
    </w:p>
    <w:p w14:paraId="0C5EA42F">
      <w:pPr>
        <w:pStyle w:val="6"/>
        <w:spacing w:before="30" w:after="30" w:line="360" w:lineRule="auto"/>
        <w:ind w:left="210" w:leftChars="1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（3）服务方在收到</w:t>
      </w:r>
      <w:r>
        <w:rPr>
          <w:rFonts w:hint="eastAsia" w:ascii="宋体" w:hAnsi="宋体" w:eastAsia="宋体" w:cs="宋体"/>
          <w:b/>
          <w:bCs/>
          <w:color w:val="000000"/>
          <w:kern w:val="2"/>
          <w:sz w:val="28"/>
          <w:szCs w:val="28"/>
          <w:highlight w:val="none"/>
          <w:lang w:val="en-US" w:eastAsia="zh-CN" w:bidi="ar-SA"/>
        </w:rPr>
        <w:t>数字证书</w:t>
      </w:r>
      <w:r>
        <w:rPr>
          <w:rFonts w:hint="eastAsia" w:ascii="宋体" w:hAnsi="宋体" w:eastAsia="宋体" w:cs="宋体"/>
          <w:color w:val="000000"/>
          <w:kern w:val="2"/>
          <w:sz w:val="28"/>
          <w:szCs w:val="28"/>
          <w:highlight w:val="none"/>
          <w:lang w:val="en-US" w:eastAsia="zh-CN" w:bidi="ar-SA"/>
        </w:rPr>
        <w:t>系统使用重大问题或</w:t>
      </w:r>
      <w:r>
        <w:rPr>
          <w:rFonts w:hint="eastAsia" w:ascii="宋体" w:hAnsi="宋体" w:eastAsia="宋体" w:cs="宋体"/>
          <w:b/>
          <w:bCs/>
          <w:color w:val="000000"/>
          <w:kern w:val="2"/>
          <w:sz w:val="28"/>
          <w:szCs w:val="28"/>
          <w:highlight w:val="none"/>
          <w:lang w:val="en-US" w:eastAsia="zh-CN" w:bidi="ar-SA"/>
        </w:rPr>
        <w:t>电子签章</w:t>
      </w:r>
      <w:r>
        <w:rPr>
          <w:rFonts w:hint="eastAsia" w:ascii="宋体" w:hAnsi="宋体" w:eastAsia="宋体" w:cs="宋体"/>
          <w:color w:val="000000"/>
          <w:kern w:val="2"/>
          <w:sz w:val="28"/>
          <w:szCs w:val="28"/>
          <w:highlight w:val="none"/>
          <w:lang w:val="en-US" w:eastAsia="zh-CN" w:bidi="ar-SA"/>
        </w:rPr>
        <w:t>相关问题时，需在收到问题后2小时内答复，6小时内给出解决方案及处理完毕。</w:t>
      </w:r>
    </w:p>
    <w:p w14:paraId="17F5469A">
      <w:pPr>
        <w:pStyle w:val="6"/>
        <w:spacing w:before="30" w:after="30" w:line="360" w:lineRule="auto"/>
        <w:ind w:firstLine="140" w:firstLineChars="5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（4）服务方在收到相关问题需要到达现场处理时，需在收到服务通知后1个工作日内到达现场处理。</w:t>
      </w:r>
    </w:p>
    <w:p w14:paraId="28071391">
      <w:pPr>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六、运维方式</w:t>
      </w:r>
    </w:p>
    <w:p w14:paraId="274B3930">
      <w:p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highlight w:val="none"/>
          <w:lang w:val="en-US" w:eastAsia="zh-CN" w:bidi="ar-SA"/>
        </w:rPr>
        <w:t>1、驻场维护：</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每季度一次驻场坐班，派驻现场工程师，以保证及时响应和解决系统运行过程中可能出现的各类问题。</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2、定期巡检：</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highlight w:val="none"/>
          <w:lang w:val="en-US" w:eastAsia="zh-CN" w:bidi="ar-SA"/>
        </w:rPr>
        <w:t>定期（至少每季度一次）巡检和分析系统运行环境和状况，向甲方提交巡检分析报告，报告应有电子版和纸质版，纸质版有公司盖章确认。针对问题及时采取调优措施，防患于未然。</w:t>
      </w:r>
      <w:r>
        <w:rPr>
          <w:rFonts w:hint="eastAsia" w:ascii="宋体" w:hAnsi="宋体" w:eastAsia="宋体" w:cs="宋体"/>
          <w:color w:val="000000"/>
          <w:kern w:val="2"/>
          <w:sz w:val="28"/>
          <w:szCs w:val="28"/>
          <w:highlight w:val="none"/>
          <w:lang w:val="en-US" w:eastAsia="zh-CN" w:bidi="ar-SA"/>
        </w:rPr>
        <w:cr/>
      </w:r>
      <w:r>
        <w:rPr>
          <w:rFonts w:hint="eastAsia" w:ascii="宋体" w:hAnsi="宋体" w:eastAsia="宋体" w:cs="宋体"/>
          <w:color w:val="000000"/>
          <w:kern w:val="2"/>
          <w:sz w:val="28"/>
          <w:szCs w:val="28"/>
          <w:lang w:val="en-US" w:eastAsia="zh-CN" w:bidi="ar-SA"/>
        </w:rPr>
        <w:t>3、电话维护：</w:t>
      </w:r>
      <w:r>
        <w:rPr>
          <w:rFonts w:hint="eastAsia" w:ascii="宋体" w:hAnsi="宋体" w:eastAsia="宋体" w:cs="宋体"/>
          <w:color w:val="000000"/>
          <w:kern w:val="2"/>
          <w:sz w:val="28"/>
          <w:szCs w:val="28"/>
          <w:lang w:val="en-US" w:eastAsia="zh-CN" w:bidi="ar-SA"/>
        </w:rPr>
        <w:cr/>
      </w:r>
      <w:r>
        <w:rPr>
          <w:rFonts w:hint="eastAsia" w:ascii="宋体" w:hAnsi="宋体" w:eastAsia="宋体" w:cs="宋体"/>
          <w:color w:val="000000"/>
          <w:kern w:val="2"/>
          <w:sz w:val="28"/>
          <w:szCs w:val="28"/>
          <w:lang w:val="en-US" w:eastAsia="zh-CN" w:bidi="ar-SA"/>
        </w:rPr>
        <w:t>设有专人值班维护电话，为甲方提供 7*24 小时（包括法定节假日）技术支持服务。</w:t>
      </w:r>
      <w:r>
        <w:rPr>
          <w:rFonts w:hint="eastAsia" w:ascii="宋体" w:hAnsi="宋体" w:eastAsia="宋体" w:cs="宋体"/>
          <w:color w:val="000000"/>
          <w:kern w:val="2"/>
          <w:sz w:val="28"/>
          <w:szCs w:val="28"/>
          <w:lang w:val="en-US" w:eastAsia="zh-CN" w:bidi="ar-SA"/>
        </w:rPr>
        <w:cr/>
      </w:r>
      <w:r>
        <w:rPr>
          <w:rFonts w:hint="eastAsia" w:ascii="宋体" w:hAnsi="宋体" w:eastAsia="宋体" w:cs="宋体"/>
          <w:color w:val="000000"/>
          <w:kern w:val="2"/>
          <w:sz w:val="28"/>
          <w:szCs w:val="28"/>
          <w:lang w:val="en-US" w:eastAsia="zh-CN" w:bidi="ar-SA"/>
        </w:rPr>
        <w:t>4、远程维护：</w:t>
      </w:r>
      <w:r>
        <w:rPr>
          <w:rFonts w:hint="eastAsia" w:ascii="宋体" w:hAnsi="宋体" w:eastAsia="宋体" w:cs="宋体"/>
          <w:color w:val="000000"/>
          <w:kern w:val="2"/>
          <w:sz w:val="28"/>
          <w:szCs w:val="28"/>
          <w:lang w:val="en-US" w:eastAsia="zh-CN" w:bidi="ar-SA"/>
        </w:rPr>
        <w:cr/>
      </w:r>
      <w:r>
        <w:rPr>
          <w:rFonts w:hint="eastAsia" w:ascii="宋体" w:hAnsi="宋体" w:eastAsia="宋体" w:cs="宋体"/>
          <w:color w:val="000000"/>
          <w:kern w:val="2"/>
          <w:sz w:val="28"/>
          <w:szCs w:val="28"/>
          <w:lang w:val="en-US" w:eastAsia="zh-CN" w:bidi="ar-SA"/>
        </w:rPr>
        <w:t>甲方提供远程维护的环境，需要时可通过远程维护方式提供技术支持。</w:t>
      </w:r>
      <w:r>
        <w:rPr>
          <w:rFonts w:hint="eastAsia" w:ascii="宋体" w:hAnsi="宋体" w:eastAsia="宋体" w:cs="宋体"/>
          <w:color w:val="000000"/>
          <w:kern w:val="2"/>
          <w:sz w:val="28"/>
          <w:szCs w:val="28"/>
          <w:lang w:val="en-US" w:eastAsia="zh-CN" w:bidi="ar-SA"/>
        </w:rPr>
        <w:cr/>
      </w:r>
      <w:r>
        <w:rPr>
          <w:rFonts w:hint="eastAsia" w:ascii="宋体" w:hAnsi="宋体" w:eastAsia="宋体" w:cs="宋体"/>
          <w:color w:val="000000"/>
          <w:kern w:val="2"/>
          <w:sz w:val="28"/>
          <w:szCs w:val="28"/>
          <w:lang w:val="en-US" w:eastAsia="zh-CN" w:bidi="ar-SA"/>
        </w:rPr>
        <w:t>5、现场技术支持：</w:t>
      </w:r>
      <w:r>
        <w:rPr>
          <w:rFonts w:hint="eastAsia" w:ascii="宋体" w:hAnsi="宋体" w:eastAsia="宋体" w:cs="宋体"/>
          <w:color w:val="000000"/>
          <w:kern w:val="2"/>
          <w:sz w:val="28"/>
          <w:szCs w:val="28"/>
          <w:lang w:val="en-US" w:eastAsia="zh-CN" w:bidi="ar-SA"/>
        </w:rPr>
        <w:cr/>
      </w:r>
      <w:r>
        <w:rPr>
          <w:rFonts w:hint="eastAsia" w:ascii="宋体" w:hAnsi="宋体" w:eastAsia="宋体" w:cs="宋体"/>
          <w:color w:val="000000"/>
          <w:kern w:val="2"/>
          <w:sz w:val="28"/>
          <w:szCs w:val="28"/>
          <w:lang w:val="en-US" w:eastAsia="zh-CN" w:bidi="ar-SA"/>
        </w:rPr>
        <w:t>对于驻场人员无法独立解决的重大技术问题，根据需要指派专门的技术人员到现场协助维护。</w:t>
      </w:r>
    </w:p>
    <w:p w14:paraId="3B303824">
      <w:p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6、响应时间</w:t>
      </w:r>
    </w:p>
    <w:p w14:paraId="5295927B">
      <w:p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维护期内，接到甲方通知后最长15分钟响应、2小时内排除故障。如甲方有软件接口或功能改造需求，乙方应在24小时内响应甲方，并在双方评估后认定的时间内完成相关工作要求。</w:t>
      </w:r>
    </w:p>
    <w:p w14:paraId="57BA2C4A">
      <w:pPr>
        <w:spacing w:line="380" w:lineRule="exact"/>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7、特殊保障</w:t>
      </w:r>
    </w:p>
    <w:p w14:paraId="57F1D4C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医院如有重大事件及活动（包含信息内容安全事件、设备设施故障、灾害性事件等），供应商需专门安排值班，同时做好应急准备工作，必要时安排专人现场值班，以确保系统正常运行；如遇机房搬迁、数据中心迁移等特殊事件，免费提供业务迁移相关服务。</w:t>
      </w:r>
    </w:p>
    <w:p w14:paraId="7C9B1B30">
      <w:pPr>
        <w:numPr>
          <w:ilvl w:val="0"/>
          <w:numId w:val="0"/>
        </w:numPr>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七、维护服务期限</w:t>
      </w:r>
    </w:p>
    <w:p w14:paraId="02793246">
      <w:pP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维保有效期为1年，自2024年12月 31 日起至 2025 年 12月30 日止。</w:t>
      </w:r>
    </w:p>
    <w:p w14:paraId="5221D8D8">
      <w:pPr>
        <w:numPr>
          <w:ilvl w:val="0"/>
          <w:numId w:val="0"/>
        </w:numPr>
        <w:ind w:leftChars="0"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八、付款方式</w:t>
      </w:r>
    </w:p>
    <w:p w14:paraId="15F8F7FD">
      <w:pPr>
        <w:spacing w:line="360" w:lineRule="auto"/>
        <w:ind w:firstLine="560" w:firstLineChars="200"/>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合同签订后，维护期开始6个月后的1个月内支付合同金额90%，合同到期后1个月内支付剩余合同金额10%。（供应商应开具合法有效的增值税普通发票进行结算）。</w:t>
      </w:r>
    </w:p>
    <w:p w14:paraId="4B9C47CC">
      <w:pPr>
        <w:spacing w:line="38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备注：报价单自制并加盖公章上传（注明联系人、联系方式）。</w:t>
      </w:r>
    </w:p>
    <w:p w14:paraId="26964565">
      <w:pPr>
        <w:rPr>
          <w:rFonts w:hint="eastAsia" w:ascii="宋体" w:hAnsi="宋体" w:eastAsia="宋体" w:cs="宋体"/>
          <w:color w:val="000000"/>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104EF"/>
    <w:multiLevelType w:val="multilevel"/>
    <w:tmpl w:val="25C104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WMxMTQ3Y2U4ODk1ZDM3NWU2NWY4MjNkOWRmNzcifQ=="/>
  </w:docVars>
  <w:rsids>
    <w:rsidRoot w:val="1F7E1C10"/>
    <w:rsid w:val="02C10E79"/>
    <w:rsid w:val="05362A09"/>
    <w:rsid w:val="075C5614"/>
    <w:rsid w:val="07750484"/>
    <w:rsid w:val="09532A47"/>
    <w:rsid w:val="0AC459AA"/>
    <w:rsid w:val="0B6251C3"/>
    <w:rsid w:val="103A226A"/>
    <w:rsid w:val="1066305F"/>
    <w:rsid w:val="11E22038"/>
    <w:rsid w:val="12D133EF"/>
    <w:rsid w:val="15D171CD"/>
    <w:rsid w:val="16E42F30"/>
    <w:rsid w:val="179B7A92"/>
    <w:rsid w:val="1D1D0F4A"/>
    <w:rsid w:val="1E9D0594"/>
    <w:rsid w:val="1F7E1C10"/>
    <w:rsid w:val="209F6845"/>
    <w:rsid w:val="23243032"/>
    <w:rsid w:val="27D17500"/>
    <w:rsid w:val="2BFD08C4"/>
    <w:rsid w:val="2DC21DC5"/>
    <w:rsid w:val="2F204FF5"/>
    <w:rsid w:val="2FC448BC"/>
    <w:rsid w:val="317433D6"/>
    <w:rsid w:val="33D62126"/>
    <w:rsid w:val="34390907"/>
    <w:rsid w:val="34763909"/>
    <w:rsid w:val="36C46BAE"/>
    <w:rsid w:val="37092813"/>
    <w:rsid w:val="3B8E08FC"/>
    <w:rsid w:val="3BE85808"/>
    <w:rsid w:val="40DE6ABE"/>
    <w:rsid w:val="42D261AF"/>
    <w:rsid w:val="472E3BD0"/>
    <w:rsid w:val="4959067C"/>
    <w:rsid w:val="49935F6C"/>
    <w:rsid w:val="4DF01BDF"/>
    <w:rsid w:val="4FCB46B2"/>
    <w:rsid w:val="5E2B115E"/>
    <w:rsid w:val="5E970BB9"/>
    <w:rsid w:val="5FAE64FC"/>
    <w:rsid w:val="62CF7BBD"/>
    <w:rsid w:val="68C726D0"/>
    <w:rsid w:val="6B7B0DA9"/>
    <w:rsid w:val="6CDA220F"/>
    <w:rsid w:val="6D162FB8"/>
    <w:rsid w:val="6D3D232D"/>
    <w:rsid w:val="6E2C3DC1"/>
    <w:rsid w:val="6F2F65B3"/>
    <w:rsid w:val="6F99231F"/>
    <w:rsid w:val="70AD6B66"/>
    <w:rsid w:val="713752AB"/>
    <w:rsid w:val="713E2ADE"/>
    <w:rsid w:val="71C32FE3"/>
    <w:rsid w:val="76053BCA"/>
    <w:rsid w:val="76636B42"/>
    <w:rsid w:val="772A140E"/>
    <w:rsid w:val="78056103"/>
    <w:rsid w:val="78D67AA0"/>
    <w:rsid w:val="79F93A46"/>
    <w:rsid w:val="7B3D5BB4"/>
    <w:rsid w:val="7C0B3F04"/>
    <w:rsid w:val="7D8A0E5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540"/>
    </w:pPr>
  </w:style>
  <w:style w:type="paragraph" w:styleId="4">
    <w:name w:val="footer"/>
    <w:basedOn w:val="1"/>
    <w:qFormat/>
    <w:uiPriority w:val="0"/>
    <w:pPr>
      <w:tabs>
        <w:tab w:val="center" w:pos="4153"/>
        <w:tab w:val="right" w:pos="8306"/>
      </w:tabs>
      <w:snapToGrid w:val="0"/>
      <w:spacing w:line="240" w:lineRule="auto"/>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rPr>
      <w:sz w:val="24"/>
      <w:szCs w:val="24"/>
      <w:lang w:val="zh-CN"/>
    </w:rPr>
  </w:style>
  <w:style w:type="paragraph" w:styleId="7">
    <w:name w:val="Body Text First Indent 2"/>
    <w:basedOn w:val="3"/>
    <w:unhideWhenUsed/>
    <w:qFormat/>
    <w:uiPriority w:val="99"/>
    <w:pPr>
      <w:ind w:firstLine="420" w:firstLineChars="200"/>
    </w:pPr>
  </w:style>
  <w:style w:type="paragraph" w:styleId="1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1782</Words>
  <Characters>1846</Characters>
  <Lines>0</Lines>
  <Paragraphs>0</Paragraphs>
  <TotalTime>2</TotalTime>
  <ScaleCrop>false</ScaleCrop>
  <LinksUpToDate>false</LinksUpToDate>
  <CharactersWithSpaces>1856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2024-05-07T02:24:00Z</dcterms:created>
  <dc:creator>admin</dc:creator>
  <cp:lastModifiedBy>西域雄鹰</cp:lastModifiedBy>
  <dcterms:modified xsi:type="dcterms:W3CDTF">2024-10-24T08:20:51Z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EF6C5CE6DC6A4E94B2CE431005F517E3_13</vt:lpwstr>
  </property>
</Properties>
</file>