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689"/>
        <w:gridCol w:w="1036"/>
        <w:gridCol w:w="944"/>
        <w:gridCol w:w="982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0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68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</w:t>
            </w:r>
            <w:r>
              <w:rPr>
                <w:rFonts w:hint="eastAsia"/>
                <w:vertAlign w:val="baseline"/>
                <w:lang w:val="en-US" w:eastAsia="zh-CN"/>
              </w:rPr>
              <w:t>/规格/参数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315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品牌（</w:t>
            </w:r>
            <w:r>
              <w:rPr>
                <w:rFonts w:hint="eastAsia"/>
                <w:vertAlign w:val="baseline"/>
                <w:lang w:val="en-US" w:eastAsia="zh-CN"/>
              </w:rPr>
              <w:t>三选一即可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00" w:type="dxa"/>
            <w:vAlign w:val="top"/>
          </w:tcPr>
          <w:p>
            <w:pPr>
              <w:spacing w:line="480" w:lineRule="auto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机械硬盘2T</w:t>
            </w:r>
          </w:p>
        </w:tc>
        <w:tc>
          <w:tcPr>
            <w:tcW w:w="268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2TB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尺寸3.5英寸，质保2年，记录技术：CMR/SMR                                                                                                                                           </w:t>
            </w:r>
            <w:r>
              <w:rPr>
                <w:rFonts w:hint="eastAsia"/>
                <w:vertAlign w:val="baseline"/>
              </w:rPr>
              <w:t xml:space="preserve">  SATA接口</w:t>
            </w:r>
          </w:p>
        </w:tc>
        <w:tc>
          <w:tcPr>
            <w:tcW w:w="1036" w:type="dxa"/>
            <w:vAlign w:val="top"/>
          </w:tcPr>
          <w:p>
            <w:pPr>
              <w:spacing w:line="480" w:lineRule="auto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4块</w:t>
            </w:r>
          </w:p>
        </w:tc>
        <w:tc>
          <w:tcPr>
            <w:tcW w:w="944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"http://www.baidu.com/link?url=AwHXhOAqXysUya6mwA-YYwJ0ws8a2QzV4qlza96ICn_" \t "https://www.baidu.com/_blank"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vertAlign w:val="baseline"/>
                <w:lang w:eastAsia="zh-CN"/>
              </w:rPr>
              <w:t>西部数据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</w:p>
        </w:tc>
        <w:tc>
          <w:tcPr>
            <w:tcW w:w="982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fldChar w:fldCharType="begin"/>
            </w:r>
            <w:r>
              <w:rPr>
                <w:rFonts w:hint="eastAsia"/>
                <w:vertAlign w:val="baseline"/>
                <w:lang w:eastAsia="zh-CN"/>
              </w:rPr>
              <w:instrText xml:space="preserve"> HYPERLINK "https://mall.jd.com/index-1000000174.html?from=pc" \t "https://search.jd.com/_blank" </w:instrText>
            </w:r>
            <w:r>
              <w:rPr>
                <w:rFonts w:hint="eastAsia"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vertAlign w:val="baseline"/>
                <w:lang w:eastAsia="zh-CN"/>
              </w:rPr>
              <w:t>希捷Seagate</w:t>
            </w:r>
            <w:r>
              <w:rPr>
                <w:rFonts w:hint="eastAsia"/>
                <w:vertAlign w:val="baseline"/>
                <w:lang w:eastAsia="zh-CN"/>
              </w:rPr>
              <w:fldChar w:fldCharType="end"/>
            </w:r>
          </w:p>
        </w:tc>
        <w:tc>
          <w:tcPr>
            <w:tcW w:w="122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 xml:space="preserve"> HYPERLINK "https://item.jd.com/100001135223.html" \o "笔记本硬盘，低功耗，大存储，读写优化，性能可靠2TBPC存储硬盘，价格实惠，预购从速" \t "https://list.jd.com/_blank" </w:instrText>
            </w:r>
            <w:r>
              <w:rPr>
                <w:vertAlign w:val="baseline"/>
              </w:rPr>
              <w:fldChar w:fldCharType="separate"/>
            </w:r>
            <w:r>
              <w:rPr>
                <w:rFonts w:hint="default"/>
                <w:vertAlign w:val="baseline"/>
              </w:rPr>
              <w:t>东芝(TOSHIBA) </w:t>
            </w:r>
            <w:r>
              <w:rPr>
                <w:rFonts w:hint="default"/>
                <w:vertAlign w:val="baseline"/>
              </w:rPr>
              <w:fldChar w:fldCharType="end"/>
            </w:r>
          </w:p>
        </w:tc>
      </w:tr>
    </w:tbl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各投标方自行报单价，总价不得</w:t>
      </w:r>
      <w:r>
        <w:rPr>
          <w:rFonts w:hint="eastAsia"/>
          <w:color w:val="0000FF"/>
          <w:u w:val="single"/>
        </w:rPr>
        <w:t>超过</w:t>
      </w:r>
      <w:r>
        <w:rPr>
          <w:rFonts w:hint="eastAsia"/>
          <w:color w:val="0000FF"/>
          <w:u w:val="single"/>
          <w:lang w:val="en-US" w:eastAsia="zh-CN"/>
        </w:rPr>
        <w:t>1800</w:t>
      </w:r>
      <w:r>
        <w:rPr>
          <w:rFonts w:hint="eastAsia"/>
          <w:color w:val="0000FF"/>
          <w:u w:val="single"/>
        </w:rPr>
        <w:t>元人民币（含运</w:t>
      </w:r>
      <w:r>
        <w:rPr>
          <w:rFonts w:hint="eastAsia"/>
        </w:rPr>
        <w:t>费、货物、安装、调试等售后服务），详细阅读以下内容。</w:t>
      </w:r>
    </w:p>
    <w:p>
      <w:pPr>
        <w:rPr>
          <w:rFonts w:hint="eastAsia"/>
        </w:rPr>
      </w:pPr>
      <w:r>
        <w:rPr>
          <w:rFonts w:hint="eastAsia"/>
        </w:rPr>
        <w:t>1、中标后负责运输、组装、安装并交付使用，所供商品必须满足采购方要求，以上设置的三个品牌选择其中一个做出响应即可，所投商品满足所有参数要求，先查阅样品无误后，最低价中标。</w:t>
      </w:r>
    </w:p>
    <w:p>
      <w:pPr>
        <w:rPr>
          <w:rFonts w:hint="eastAsia"/>
        </w:rPr>
      </w:pPr>
      <w:r>
        <w:rPr>
          <w:rFonts w:hint="eastAsia"/>
        </w:rPr>
        <w:t>2、各参与投标方，必须在投标人响应明细中清楚注明各类投标商品的品牌、型号、数量、单价，金额，严格按照上述表格所列事项投标，未按要求投标的，采购方拒绝采购。投标方不满足投标要求，恶意投标，采购方保留保留投诉、诉讼等权利。</w:t>
      </w:r>
    </w:p>
    <w:p>
      <w:pPr>
        <w:rPr>
          <w:rFonts w:hint="eastAsia"/>
        </w:rPr>
      </w:pPr>
      <w:r>
        <w:rPr>
          <w:rFonts w:hint="eastAsia"/>
        </w:rPr>
        <w:t>3、提供营业执照扫描件，放入投标方参数内，所提供商品必须符合产品质量的GB/T强制性标准，达到环保要求，如质量不合格，出现三无产品，假冒伪劣商品，采购方有权拒绝采购并且保留一切追诉的权利。</w:t>
      </w:r>
    </w:p>
    <w:p>
      <w:pPr>
        <w:rPr>
          <w:rFonts w:hint="eastAsia"/>
        </w:rPr>
      </w:pPr>
      <w:r>
        <w:rPr>
          <w:rFonts w:hint="eastAsia"/>
        </w:rPr>
        <w:t>4、按公安局实际需要，指点地点送货并交付使用，售后服务保质期要符合国三包规定，质保期为2年，按照国标要求，供货后24小时之内要响应，给予必要的指导帮助服务。</w:t>
      </w:r>
    </w:p>
    <w:p>
      <w:pPr>
        <w:rPr>
          <w:rFonts w:hint="eastAsia"/>
        </w:rPr>
      </w:pPr>
      <w:r>
        <w:rPr>
          <w:rFonts w:hint="eastAsia"/>
        </w:rPr>
        <w:t>5、中标方在货物生产、运输、组装、安装、卸载等过程中一切费用均包含在中标价中，中标方在货物生产、运输、组装、安装过程中发生的一切事故(火灾、交通事故、人员受伤、运输损坏、变形等)均与采购方无关，均有中标方自行承担。</w:t>
      </w:r>
    </w:p>
    <w:p>
      <w:pPr>
        <w:rPr>
          <w:rFonts w:hint="eastAsia"/>
        </w:rPr>
      </w:pPr>
      <w:r>
        <w:rPr>
          <w:rFonts w:hint="eastAsia"/>
        </w:rPr>
        <w:t>6、中标方要使用有相关资格、资质的人员从事此次货物全流程。</w:t>
      </w:r>
    </w:p>
    <w:p>
      <w:pPr>
        <w:rPr>
          <w:rFonts w:hint="eastAsia"/>
        </w:rPr>
      </w:pPr>
      <w:r>
        <w:rPr>
          <w:rFonts w:hint="eastAsia"/>
        </w:rPr>
        <w:t>7、中标单位及个体户无违法犯罪记录。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8、验收合格后供货</w:t>
      </w:r>
      <w:r>
        <w:rPr>
          <w:rFonts w:hint="eastAsia"/>
          <w:lang w:val="en-US" w:eastAsia="zh-CN"/>
        </w:rPr>
        <w:t>结算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具体结算为时间一年后待财政拨付后支付。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9、在质保期内拒绝提供服务的，采购方会按照要求上报财政部门或者投诉，在同类招标中拒绝使用其产品。</w:t>
      </w:r>
    </w:p>
    <w:p>
      <w:pPr>
        <w:rPr>
          <w:rFonts w:hint="eastAsia"/>
        </w:rPr>
      </w:pPr>
      <w:r>
        <w:rPr>
          <w:rFonts w:hint="eastAsia"/>
        </w:rPr>
        <w:t>10、采购方可根据需要随机抽取部分全部货物送有关权威检测部门检测，供方承担相应检测费用，如检测不合格，中标方负责赔偿采购方一切损失。</w:t>
      </w:r>
    </w:p>
    <w:p>
      <w:pPr>
        <w:rPr>
          <w:rFonts w:hint="eastAsia"/>
        </w:rPr>
      </w:pPr>
      <w:r>
        <w:rPr>
          <w:rFonts w:hint="eastAsia"/>
        </w:rPr>
        <w:t>11、合同争议的解决</w:t>
      </w:r>
    </w:p>
    <w:p>
      <w:pPr>
        <w:rPr>
          <w:rFonts w:hint="eastAsia"/>
        </w:rPr>
      </w:pPr>
      <w:r>
        <w:rPr>
          <w:rFonts w:hint="eastAsia"/>
        </w:rPr>
        <w:t>(1)当事人友好协商达成一致。</w:t>
      </w:r>
    </w:p>
    <w:p>
      <w:r>
        <w:rPr>
          <w:rFonts w:hint="eastAsia"/>
        </w:rPr>
        <w:t>(2)在60天内当事人协商不能达成协议的，可提请采购人所在地</w:t>
      </w:r>
      <w:r>
        <w:rPr>
          <w:rFonts w:hint="eastAsia"/>
          <w:lang w:val="en-US" w:eastAsia="zh-CN"/>
        </w:rPr>
        <w:t>法院起诉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01DB4B29"/>
    <w:rsid w:val="0530678A"/>
    <w:rsid w:val="053E2F29"/>
    <w:rsid w:val="05695C48"/>
    <w:rsid w:val="061F2A86"/>
    <w:rsid w:val="0A9255D2"/>
    <w:rsid w:val="0D503A65"/>
    <w:rsid w:val="0E5625B8"/>
    <w:rsid w:val="10A77D7D"/>
    <w:rsid w:val="10AD0C8E"/>
    <w:rsid w:val="13DE7E87"/>
    <w:rsid w:val="17876D8E"/>
    <w:rsid w:val="181F09EF"/>
    <w:rsid w:val="1B3D2F0D"/>
    <w:rsid w:val="1B6D3958"/>
    <w:rsid w:val="1BE5203F"/>
    <w:rsid w:val="1C830454"/>
    <w:rsid w:val="1D32329C"/>
    <w:rsid w:val="1F3466B6"/>
    <w:rsid w:val="1F4D559E"/>
    <w:rsid w:val="21277B96"/>
    <w:rsid w:val="22C56700"/>
    <w:rsid w:val="24093C74"/>
    <w:rsid w:val="248C5333"/>
    <w:rsid w:val="24B83E17"/>
    <w:rsid w:val="255171C4"/>
    <w:rsid w:val="25B05051"/>
    <w:rsid w:val="2700191A"/>
    <w:rsid w:val="28AD3ACA"/>
    <w:rsid w:val="28DE4B7A"/>
    <w:rsid w:val="2A720227"/>
    <w:rsid w:val="2B433FCC"/>
    <w:rsid w:val="2C664856"/>
    <w:rsid w:val="2F0D4574"/>
    <w:rsid w:val="302C79CA"/>
    <w:rsid w:val="323B55B4"/>
    <w:rsid w:val="327B2FB1"/>
    <w:rsid w:val="34B3628F"/>
    <w:rsid w:val="36020F19"/>
    <w:rsid w:val="36177007"/>
    <w:rsid w:val="383507FF"/>
    <w:rsid w:val="39586DE8"/>
    <w:rsid w:val="39BC1FB5"/>
    <w:rsid w:val="3A8C1D4C"/>
    <w:rsid w:val="3AE14ECC"/>
    <w:rsid w:val="3C474E69"/>
    <w:rsid w:val="3CA431F3"/>
    <w:rsid w:val="3F0D4E6A"/>
    <w:rsid w:val="3F1636EA"/>
    <w:rsid w:val="41461ECC"/>
    <w:rsid w:val="443C0F2B"/>
    <w:rsid w:val="44DF2E05"/>
    <w:rsid w:val="487171B8"/>
    <w:rsid w:val="48977933"/>
    <w:rsid w:val="492111E0"/>
    <w:rsid w:val="4ABE46C0"/>
    <w:rsid w:val="4C2843EF"/>
    <w:rsid w:val="4CFF1093"/>
    <w:rsid w:val="4F2C1E3D"/>
    <w:rsid w:val="50E61B7D"/>
    <w:rsid w:val="512C236C"/>
    <w:rsid w:val="52621606"/>
    <w:rsid w:val="530C4C8E"/>
    <w:rsid w:val="53AE7283"/>
    <w:rsid w:val="567809C3"/>
    <w:rsid w:val="5A401FBB"/>
    <w:rsid w:val="5F431690"/>
    <w:rsid w:val="61EA56B3"/>
    <w:rsid w:val="62A643C4"/>
    <w:rsid w:val="66423E50"/>
    <w:rsid w:val="69964551"/>
    <w:rsid w:val="6AB36923"/>
    <w:rsid w:val="6C6F66D2"/>
    <w:rsid w:val="6FEE764A"/>
    <w:rsid w:val="71141330"/>
    <w:rsid w:val="72266909"/>
    <w:rsid w:val="73B52C85"/>
    <w:rsid w:val="74F6221E"/>
    <w:rsid w:val="754C3D93"/>
    <w:rsid w:val="75AA323B"/>
    <w:rsid w:val="773941F9"/>
    <w:rsid w:val="7A176B30"/>
    <w:rsid w:val="7DDD13BC"/>
    <w:rsid w:val="7F1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901</Words>
  <Characters>1012</Characters>
  <Lines>0</Lines>
  <Paragraphs>0</Paragraphs>
  <TotalTime>17</TotalTime>
  <ScaleCrop>false</ScaleCrop>
  <LinksUpToDate>false</LinksUpToDate>
  <CharactersWithSpaces>1031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武功不高</cp:lastModifiedBy>
  <dcterms:modified xsi:type="dcterms:W3CDTF">2024-05-29T03:48:11Z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F1EDD99201294A5D8F6BEBEB1C937A64</vt:lpwstr>
  </property>
</Properties>
</file>