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b/>
          <w:bCs/>
          <w:sz w:val="32"/>
          <w:szCs w:val="32"/>
        </w:rPr>
      </w:pPr>
      <w:r>
        <w:rPr>
          <w:rFonts w:hint="eastAsia"/>
          <w:b/>
          <w:bCs/>
          <w:sz w:val="32"/>
          <w:szCs w:val="32"/>
          <w:lang w:val="en-US" w:eastAsia="zh-CN"/>
        </w:rPr>
        <w:t>昌吉市疾控中心搬迁服务</w:t>
      </w:r>
      <w:r>
        <w:rPr>
          <w:rFonts w:hint="eastAsia"/>
          <w:b/>
          <w:bCs/>
          <w:sz w:val="32"/>
          <w:szCs w:val="32"/>
        </w:rPr>
        <w:t>实施计划方案</w:t>
      </w:r>
    </w:p>
    <w:p>
      <w:pPr>
        <w:spacing w:line="360" w:lineRule="auto"/>
        <w:rPr>
          <w:rFonts w:hint="eastAsia"/>
          <w:sz w:val="28"/>
          <w:szCs w:val="28"/>
        </w:rPr>
      </w:pPr>
      <w:r>
        <w:rPr>
          <w:rFonts w:hint="eastAsia"/>
          <w:sz w:val="28"/>
          <w:szCs w:val="28"/>
        </w:rPr>
        <w:t>一、目的</w:t>
      </w:r>
    </w:p>
    <w:p>
      <w:pPr>
        <w:spacing w:line="360" w:lineRule="auto"/>
        <w:rPr>
          <w:rFonts w:hint="eastAsia"/>
          <w:sz w:val="28"/>
          <w:szCs w:val="28"/>
        </w:rPr>
      </w:pPr>
      <w:r>
        <w:rPr>
          <w:rFonts w:hint="eastAsia"/>
          <w:sz w:val="28"/>
          <w:szCs w:val="28"/>
          <w:lang w:val="en-US" w:eastAsia="zh-CN"/>
        </w:rPr>
        <w:t>1、</w:t>
      </w:r>
      <w:r>
        <w:rPr>
          <w:rFonts w:hint="eastAsia"/>
          <w:sz w:val="28"/>
          <w:szCs w:val="28"/>
        </w:rPr>
        <w:t>为保证</w:t>
      </w:r>
      <w:r>
        <w:rPr>
          <w:rFonts w:hint="eastAsia"/>
          <w:sz w:val="28"/>
          <w:szCs w:val="28"/>
          <w:lang w:val="en-US" w:eastAsia="zh-CN"/>
        </w:rPr>
        <w:t>昌吉市疾控中心</w:t>
      </w:r>
      <w:r>
        <w:rPr>
          <w:rFonts w:hint="eastAsia"/>
          <w:sz w:val="28"/>
          <w:szCs w:val="28"/>
        </w:rPr>
        <w:t>实验室仪器设备搬迁工作有序进行，搬迁工作应遵循“统一领导、分工负责、保证安全、协调配合”的原则，力求确保顺利搬迁。</w:t>
      </w:r>
    </w:p>
    <w:p>
      <w:pPr>
        <w:spacing w:line="360" w:lineRule="auto"/>
        <w:rPr>
          <w:rFonts w:hint="eastAsia"/>
          <w:sz w:val="28"/>
          <w:szCs w:val="28"/>
          <w:lang w:val="en-US" w:eastAsia="zh-CN"/>
        </w:rPr>
      </w:pPr>
      <w:r>
        <w:rPr>
          <w:rFonts w:hint="eastAsia"/>
          <w:sz w:val="28"/>
          <w:szCs w:val="28"/>
          <w:lang w:val="en-US" w:eastAsia="zh-CN"/>
        </w:rPr>
        <w:t>2、</w:t>
      </w:r>
      <w:r>
        <w:rPr>
          <w:rFonts w:hint="eastAsia"/>
          <w:sz w:val="28"/>
          <w:szCs w:val="28"/>
        </w:rPr>
        <w:t>为保证</w:t>
      </w:r>
      <w:r>
        <w:rPr>
          <w:rFonts w:hint="eastAsia"/>
          <w:sz w:val="28"/>
          <w:szCs w:val="28"/>
          <w:lang w:val="en-US" w:eastAsia="zh-CN"/>
        </w:rPr>
        <w:t>昌吉市疾控中心</w:t>
      </w:r>
      <w:r>
        <w:rPr>
          <w:rFonts w:hint="eastAsia"/>
          <w:sz w:val="28"/>
          <w:szCs w:val="28"/>
        </w:rPr>
        <w:t>实验室</w:t>
      </w:r>
      <w:r>
        <w:rPr>
          <w:rFonts w:hint="eastAsia"/>
          <w:sz w:val="28"/>
          <w:szCs w:val="28"/>
          <w:lang w:val="en-US" w:eastAsia="zh-CN"/>
        </w:rPr>
        <w:t>后期需要进行的CMA认证有序进行，为其进行必要仪器设备的计量工作。</w:t>
      </w:r>
    </w:p>
    <w:p>
      <w:pPr>
        <w:spacing w:line="360" w:lineRule="auto"/>
        <w:rPr>
          <w:rFonts w:hint="default" w:eastAsiaTheme="minorEastAsia"/>
          <w:sz w:val="28"/>
          <w:szCs w:val="28"/>
          <w:lang w:val="en-US" w:eastAsia="zh-CN"/>
        </w:rPr>
      </w:pPr>
      <w:r>
        <w:rPr>
          <w:rFonts w:hint="eastAsia"/>
          <w:sz w:val="28"/>
          <w:szCs w:val="28"/>
          <w:lang w:val="en-US" w:eastAsia="zh-CN"/>
        </w:rPr>
        <w:t>3、</w:t>
      </w:r>
      <w:r>
        <w:rPr>
          <w:rFonts w:hint="eastAsia"/>
          <w:sz w:val="28"/>
          <w:szCs w:val="28"/>
        </w:rPr>
        <w:t>为保证</w:t>
      </w:r>
      <w:r>
        <w:rPr>
          <w:rFonts w:hint="eastAsia"/>
          <w:sz w:val="28"/>
          <w:szCs w:val="28"/>
          <w:lang w:val="en-US" w:eastAsia="zh-CN"/>
        </w:rPr>
        <w:t>昌吉市疾控中心</w:t>
      </w:r>
      <w:r>
        <w:rPr>
          <w:rFonts w:hint="eastAsia"/>
          <w:sz w:val="28"/>
          <w:szCs w:val="28"/>
        </w:rPr>
        <w:t>实验室</w:t>
      </w:r>
      <w:r>
        <w:rPr>
          <w:rFonts w:hint="eastAsia"/>
          <w:sz w:val="28"/>
          <w:szCs w:val="28"/>
          <w:lang w:val="en-US" w:eastAsia="zh-CN"/>
        </w:rPr>
        <w:t>后期的水样检测及能力验证样品</w:t>
      </w:r>
      <w:r>
        <w:rPr>
          <w:rFonts w:hint="eastAsia"/>
          <w:sz w:val="28"/>
          <w:szCs w:val="28"/>
        </w:rPr>
        <w:t>工作有序进行</w:t>
      </w:r>
      <w:r>
        <w:rPr>
          <w:rFonts w:hint="eastAsia"/>
          <w:sz w:val="28"/>
          <w:szCs w:val="28"/>
          <w:lang w:val="en-US" w:eastAsia="zh-CN"/>
        </w:rPr>
        <w:t>为其提供为其一年的实验室人员的技术培训、样品检测、能力验证检测、大型精密仪器维护保养的服务。</w:t>
      </w:r>
    </w:p>
    <w:p>
      <w:pPr>
        <w:spacing w:line="360" w:lineRule="auto"/>
        <w:rPr>
          <w:rFonts w:hint="eastAsia"/>
          <w:sz w:val="28"/>
          <w:szCs w:val="28"/>
        </w:rPr>
      </w:pPr>
      <w:r>
        <w:rPr>
          <w:rFonts w:hint="eastAsia"/>
          <w:sz w:val="28"/>
          <w:szCs w:val="28"/>
        </w:rPr>
        <w:t>二</w:t>
      </w:r>
      <w:r>
        <w:rPr>
          <w:rFonts w:hint="eastAsia"/>
          <w:sz w:val="28"/>
          <w:szCs w:val="28"/>
          <w:lang w:eastAsia="zh-CN"/>
        </w:rPr>
        <w:t>、</w:t>
      </w:r>
      <w:r>
        <w:rPr>
          <w:rFonts w:hint="eastAsia"/>
          <w:sz w:val="28"/>
          <w:szCs w:val="28"/>
        </w:rPr>
        <w:t>成立</w:t>
      </w:r>
      <w:r>
        <w:rPr>
          <w:rFonts w:hint="eastAsia"/>
          <w:sz w:val="28"/>
          <w:szCs w:val="28"/>
          <w:lang w:val="en-US" w:eastAsia="zh-CN"/>
        </w:rPr>
        <w:t>服务</w:t>
      </w:r>
      <w:r>
        <w:rPr>
          <w:rFonts w:hint="eastAsia"/>
          <w:sz w:val="28"/>
          <w:szCs w:val="28"/>
        </w:rPr>
        <w:t>工作筹备实施小组</w:t>
      </w:r>
    </w:p>
    <w:p>
      <w:pPr>
        <w:spacing w:line="360" w:lineRule="auto"/>
        <w:rPr>
          <w:rFonts w:hint="eastAsia"/>
          <w:sz w:val="28"/>
          <w:szCs w:val="28"/>
        </w:rPr>
      </w:pPr>
      <w:r>
        <w:rPr>
          <w:rFonts w:hint="eastAsia"/>
          <w:sz w:val="28"/>
          <w:szCs w:val="28"/>
        </w:rPr>
        <w:t>职 责：</w:t>
      </w:r>
    </w:p>
    <w:p>
      <w:pPr>
        <w:spacing w:line="360" w:lineRule="auto"/>
        <w:rPr>
          <w:rFonts w:hint="eastAsia"/>
          <w:sz w:val="28"/>
          <w:szCs w:val="28"/>
        </w:rPr>
      </w:pPr>
      <w:r>
        <w:rPr>
          <w:rFonts w:hint="eastAsia"/>
          <w:sz w:val="28"/>
          <w:szCs w:val="28"/>
        </w:rPr>
        <w:t>1</w:t>
      </w:r>
      <w:r>
        <w:rPr>
          <w:rFonts w:hint="eastAsia"/>
          <w:sz w:val="28"/>
          <w:szCs w:val="28"/>
          <w:lang w:eastAsia="zh-CN"/>
        </w:rPr>
        <w:t>、</w:t>
      </w:r>
      <w:r>
        <w:rPr>
          <w:rFonts w:hint="eastAsia"/>
          <w:sz w:val="28"/>
          <w:szCs w:val="28"/>
        </w:rPr>
        <w:t>组织实验室的全面</w:t>
      </w:r>
      <w:r>
        <w:rPr>
          <w:rFonts w:hint="eastAsia"/>
          <w:sz w:val="28"/>
          <w:szCs w:val="28"/>
          <w:lang w:val="en-US" w:eastAsia="zh-CN"/>
        </w:rPr>
        <w:t>服务</w:t>
      </w:r>
      <w:r>
        <w:rPr>
          <w:rFonts w:hint="eastAsia"/>
          <w:sz w:val="28"/>
          <w:szCs w:val="28"/>
        </w:rPr>
        <w:t>工作：</w:t>
      </w:r>
    </w:p>
    <w:p>
      <w:pPr>
        <w:spacing w:line="360" w:lineRule="auto"/>
        <w:rPr>
          <w:rFonts w:hint="eastAsia"/>
          <w:sz w:val="28"/>
          <w:szCs w:val="28"/>
        </w:rPr>
      </w:pPr>
      <w:r>
        <w:rPr>
          <w:rFonts w:hint="eastAsia"/>
          <w:sz w:val="28"/>
          <w:szCs w:val="28"/>
        </w:rPr>
        <w:t>2</w:t>
      </w:r>
      <w:r>
        <w:rPr>
          <w:rFonts w:hint="eastAsia"/>
          <w:sz w:val="28"/>
          <w:szCs w:val="28"/>
          <w:lang w:eastAsia="zh-CN"/>
        </w:rPr>
        <w:t>、</w:t>
      </w:r>
      <w:r>
        <w:rPr>
          <w:rFonts w:hint="eastAsia"/>
          <w:sz w:val="28"/>
          <w:szCs w:val="28"/>
        </w:rPr>
        <w:t>讨论制订</w:t>
      </w:r>
      <w:r>
        <w:rPr>
          <w:rFonts w:hint="eastAsia"/>
          <w:sz w:val="28"/>
          <w:szCs w:val="28"/>
          <w:lang w:val="en-US" w:eastAsia="zh-CN"/>
        </w:rPr>
        <w:t>服务</w:t>
      </w:r>
      <w:r>
        <w:rPr>
          <w:rFonts w:hint="eastAsia"/>
          <w:sz w:val="28"/>
          <w:szCs w:val="28"/>
        </w:rPr>
        <w:t>的工作方案并组织实施；</w:t>
      </w:r>
    </w:p>
    <w:p>
      <w:pPr>
        <w:spacing w:line="360" w:lineRule="auto"/>
        <w:rPr>
          <w:rFonts w:hint="eastAsia"/>
          <w:sz w:val="28"/>
          <w:szCs w:val="28"/>
        </w:rPr>
      </w:pPr>
      <w:r>
        <w:rPr>
          <w:rFonts w:hint="eastAsia"/>
          <w:sz w:val="28"/>
          <w:szCs w:val="28"/>
        </w:rPr>
        <w:t>3</w:t>
      </w:r>
      <w:r>
        <w:rPr>
          <w:rFonts w:hint="eastAsia"/>
          <w:sz w:val="28"/>
          <w:szCs w:val="28"/>
          <w:lang w:eastAsia="zh-CN"/>
        </w:rPr>
        <w:t>、</w:t>
      </w:r>
      <w:r>
        <w:rPr>
          <w:rFonts w:hint="eastAsia"/>
          <w:sz w:val="28"/>
          <w:szCs w:val="28"/>
        </w:rPr>
        <w:t>组长协调</w:t>
      </w:r>
      <w:r>
        <w:rPr>
          <w:rFonts w:hint="eastAsia"/>
          <w:sz w:val="28"/>
          <w:szCs w:val="28"/>
          <w:lang w:val="en-US" w:eastAsia="zh-CN"/>
        </w:rPr>
        <w:t>服务</w:t>
      </w:r>
      <w:r>
        <w:rPr>
          <w:rFonts w:hint="eastAsia"/>
          <w:sz w:val="28"/>
          <w:szCs w:val="28"/>
        </w:rPr>
        <w:t>工作中出现的矛盾和问题：</w:t>
      </w:r>
    </w:p>
    <w:p>
      <w:pPr>
        <w:spacing w:line="360" w:lineRule="auto"/>
        <w:rPr>
          <w:rFonts w:hint="eastAsia"/>
          <w:sz w:val="28"/>
          <w:szCs w:val="28"/>
        </w:rPr>
      </w:pPr>
      <w:r>
        <w:rPr>
          <w:rFonts w:hint="eastAsia"/>
          <w:sz w:val="28"/>
          <w:szCs w:val="28"/>
        </w:rPr>
        <w:t>4</w:t>
      </w:r>
      <w:r>
        <w:rPr>
          <w:rFonts w:hint="eastAsia"/>
          <w:sz w:val="28"/>
          <w:szCs w:val="28"/>
          <w:lang w:eastAsia="zh-CN"/>
        </w:rPr>
        <w:t>、</w:t>
      </w:r>
      <w:r>
        <w:rPr>
          <w:rFonts w:hint="eastAsia"/>
          <w:sz w:val="28"/>
          <w:szCs w:val="28"/>
        </w:rPr>
        <w:t>组长负责现场</w:t>
      </w:r>
      <w:r>
        <w:rPr>
          <w:rFonts w:hint="eastAsia"/>
          <w:sz w:val="28"/>
          <w:szCs w:val="28"/>
          <w:lang w:val="en-US" w:eastAsia="zh-CN"/>
        </w:rPr>
        <w:t>服务</w:t>
      </w:r>
      <w:r>
        <w:rPr>
          <w:rFonts w:hint="eastAsia"/>
          <w:sz w:val="28"/>
          <w:szCs w:val="28"/>
        </w:rPr>
        <w:t>过程中的协调和沟通；</w:t>
      </w:r>
    </w:p>
    <w:p>
      <w:pPr>
        <w:spacing w:line="360" w:lineRule="auto"/>
        <w:rPr>
          <w:rFonts w:hint="eastAsia"/>
          <w:sz w:val="28"/>
          <w:szCs w:val="28"/>
        </w:rPr>
      </w:pPr>
      <w:r>
        <w:rPr>
          <w:rFonts w:hint="eastAsia"/>
          <w:sz w:val="28"/>
          <w:szCs w:val="28"/>
          <w:lang w:val="en-US" w:eastAsia="zh-CN"/>
        </w:rPr>
        <w:t>5</w:t>
      </w:r>
      <w:r>
        <w:rPr>
          <w:rFonts w:hint="eastAsia"/>
          <w:sz w:val="28"/>
          <w:szCs w:val="28"/>
          <w:lang w:eastAsia="zh-CN"/>
        </w:rPr>
        <w:t>、</w:t>
      </w:r>
      <w:r>
        <w:rPr>
          <w:rFonts w:hint="eastAsia"/>
          <w:sz w:val="28"/>
          <w:szCs w:val="28"/>
        </w:rPr>
        <w:t>小组成员负责各自的</w:t>
      </w:r>
      <w:r>
        <w:rPr>
          <w:rFonts w:hint="eastAsia"/>
          <w:sz w:val="28"/>
          <w:szCs w:val="28"/>
          <w:lang w:val="en-US" w:eastAsia="zh-CN"/>
        </w:rPr>
        <w:t>服务</w:t>
      </w:r>
      <w:r>
        <w:rPr>
          <w:rFonts w:hint="eastAsia"/>
          <w:sz w:val="28"/>
          <w:szCs w:val="28"/>
        </w:rPr>
        <w:t>工作和安全工作。具体工作任务如下：</w:t>
      </w:r>
    </w:p>
    <w:p>
      <w:pPr>
        <w:spacing w:line="360" w:lineRule="auto"/>
        <w:rPr>
          <w:rFonts w:hint="eastAsia"/>
          <w:sz w:val="28"/>
          <w:szCs w:val="28"/>
        </w:rPr>
      </w:pPr>
      <w:r>
        <w:rPr>
          <w:rFonts w:hint="eastAsia"/>
          <w:sz w:val="28"/>
          <w:szCs w:val="28"/>
        </w:rPr>
        <w:t>将小组成员进行分工，分成</w:t>
      </w:r>
      <w:r>
        <w:rPr>
          <w:rFonts w:hint="eastAsia"/>
          <w:sz w:val="28"/>
          <w:szCs w:val="28"/>
          <w:lang w:val="en-US" w:eastAsia="zh-CN"/>
        </w:rPr>
        <w:t>服务</w:t>
      </w:r>
      <w:r>
        <w:rPr>
          <w:rFonts w:hint="eastAsia"/>
          <w:sz w:val="28"/>
          <w:szCs w:val="28"/>
        </w:rPr>
        <w:t>实施小组，各小组之间加强沟通，相互配合，以安全圆满完成</w:t>
      </w:r>
      <w:r>
        <w:rPr>
          <w:rFonts w:hint="eastAsia"/>
          <w:sz w:val="28"/>
          <w:szCs w:val="28"/>
          <w:lang w:val="en-US" w:eastAsia="zh-CN"/>
        </w:rPr>
        <w:t>服务</w:t>
      </w:r>
      <w:r>
        <w:rPr>
          <w:rFonts w:hint="eastAsia"/>
          <w:sz w:val="28"/>
          <w:szCs w:val="28"/>
        </w:rPr>
        <w:t>工作为唯一目标。</w:t>
      </w:r>
    </w:p>
    <w:p>
      <w:pPr>
        <w:spacing w:line="360" w:lineRule="auto"/>
        <w:rPr>
          <w:rFonts w:hint="eastAsia"/>
          <w:sz w:val="28"/>
          <w:szCs w:val="28"/>
        </w:rPr>
      </w:pPr>
      <w:r>
        <w:rPr>
          <w:rFonts w:hint="eastAsia"/>
          <w:sz w:val="28"/>
          <w:szCs w:val="28"/>
        </w:rPr>
        <w:t>(1)A组</w:t>
      </w:r>
      <w:r>
        <w:rPr>
          <w:rFonts w:hint="eastAsia"/>
          <w:sz w:val="28"/>
          <w:szCs w:val="28"/>
          <w:lang w:eastAsia="zh-CN"/>
        </w:rPr>
        <w:t>：</w:t>
      </w:r>
      <w:r>
        <w:rPr>
          <w:rFonts w:hint="eastAsia"/>
          <w:sz w:val="28"/>
          <w:szCs w:val="28"/>
          <w:lang w:val="en-US" w:eastAsia="zh-CN"/>
        </w:rPr>
        <w:t>负责色谱类的服务，归类配件，封包，装箱、安装调试，搬迁运输监督、培训、维护保养、检测。</w:t>
      </w:r>
    </w:p>
    <w:p>
      <w:pPr>
        <w:numPr>
          <w:ilvl w:val="0"/>
          <w:numId w:val="1"/>
        </w:numPr>
        <w:spacing w:line="360" w:lineRule="auto"/>
        <w:rPr>
          <w:rFonts w:hint="eastAsia"/>
          <w:sz w:val="28"/>
          <w:szCs w:val="28"/>
        </w:rPr>
      </w:pPr>
      <w:r>
        <w:rPr>
          <w:rFonts w:hint="eastAsia"/>
          <w:sz w:val="28"/>
          <w:szCs w:val="28"/>
        </w:rPr>
        <w:t>B组</w:t>
      </w:r>
      <w:r>
        <w:rPr>
          <w:rFonts w:hint="eastAsia"/>
          <w:sz w:val="28"/>
          <w:szCs w:val="28"/>
          <w:lang w:eastAsia="zh-CN"/>
        </w:rPr>
        <w:t>：</w:t>
      </w:r>
      <w:r>
        <w:rPr>
          <w:rFonts w:hint="eastAsia"/>
          <w:sz w:val="28"/>
          <w:szCs w:val="28"/>
          <w:lang w:val="en-US" w:eastAsia="zh-CN"/>
        </w:rPr>
        <w:t>负责光谱类的服务，归类配件，封包，装箱，安装调试，搬迁运输监督、培训、维护保养、检测。</w:t>
      </w:r>
    </w:p>
    <w:p>
      <w:pPr>
        <w:numPr>
          <w:ilvl w:val="0"/>
          <w:numId w:val="0"/>
        </w:numPr>
        <w:spacing w:line="360" w:lineRule="auto"/>
        <w:rPr>
          <w:rFonts w:hint="eastAsia"/>
          <w:sz w:val="28"/>
          <w:szCs w:val="28"/>
        </w:rPr>
      </w:pPr>
      <w:r>
        <w:rPr>
          <w:rFonts w:hint="eastAsia"/>
          <w:sz w:val="28"/>
          <w:szCs w:val="28"/>
        </w:rPr>
        <w:t>(3)C组</w:t>
      </w:r>
      <w:r>
        <w:rPr>
          <w:rFonts w:hint="eastAsia"/>
          <w:sz w:val="28"/>
          <w:szCs w:val="28"/>
          <w:lang w:eastAsia="zh-CN"/>
        </w:rPr>
        <w:t>：</w:t>
      </w:r>
      <w:r>
        <w:rPr>
          <w:rFonts w:hint="eastAsia"/>
          <w:sz w:val="28"/>
          <w:szCs w:val="28"/>
          <w:lang w:val="en-US" w:eastAsia="zh-CN"/>
        </w:rPr>
        <w:t>负责PCR等微生物检测的仪器设备，扩增的拆卸，归类配件，安装调试，封包，装箱，搬迁运输监督、培训、维护保养。</w:t>
      </w:r>
    </w:p>
    <w:p>
      <w:pPr>
        <w:numPr>
          <w:ilvl w:val="0"/>
          <w:numId w:val="0"/>
        </w:numPr>
        <w:spacing w:line="360" w:lineRule="auto"/>
        <w:rPr>
          <w:rFonts w:hint="eastAsia"/>
          <w:sz w:val="28"/>
          <w:szCs w:val="28"/>
        </w:rPr>
      </w:pPr>
      <w:r>
        <w:rPr>
          <w:rFonts w:hint="eastAsia"/>
          <w:sz w:val="28"/>
          <w:szCs w:val="28"/>
        </w:rPr>
        <w:t>(4)D组</w:t>
      </w:r>
      <w:r>
        <w:rPr>
          <w:rFonts w:hint="eastAsia"/>
          <w:sz w:val="28"/>
          <w:szCs w:val="28"/>
          <w:lang w:eastAsia="zh-CN"/>
        </w:rPr>
        <w:t>：</w:t>
      </w:r>
      <w:r>
        <w:rPr>
          <w:rFonts w:hint="eastAsia"/>
          <w:sz w:val="28"/>
          <w:szCs w:val="28"/>
          <w:lang w:val="en-US" w:eastAsia="zh-CN"/>
        </w:rPr>
        <w:t>负责本次搬家中所有仪器的装箱，封包和拆箱检查，归类，核对清单确保一台仪器配套一系列线路等配件。</w:t>
      </w:r>
    </w:p>
    <w:p>
      <w:pPr>
        <w:numPr>
          <w:ilvl w:val="0"/>
          <w:numId w:val="0"/>
        </w:numPr>
        <w:spacing w:line="360" w:lineRule="auto"/>
        <w:rPr>
          <w:rFonts w:hint="eastAsia"/>
          <w:sz w:val="28"/>
          <w:szCs w:val="28"/>
        </w:rPr>
      </w:pPr>
      <w:r>
        <w:rPr>
          <w:rFonts w:hint="eastAsia"/>
          <w:sz w:val="28"/>
          <w:szCs w:val="28"/>
        </w:rPr>
        <w:t>(</w:t>
      </w:r>
      <w:r>
        <w:rPr>
          <w:rFonts w:hint="eastAsia"/>
          <w:sz w:val="28"/>
          <w:szCs w:val="28"/>
          <w:lang w:val="en-US" w:eastAsia="zh-CN"/>
        </w:rPr>
        <w:t>5</w:t>
      </w:r>
      <w:r>
        <w:rPr>
          <w:rFonts w:hint="eastAsia"/>
          <w:sz w:val="28"/>
          <w:szCs w:val="28"/>
        </w:rPr>
        <w:t>)</w:t>
      </w:r>
      <w:r>
        <w:rPr>
          <w:rFonts w:hint="eastAsia"/>
          <w:sz w:val="28"/>
          <w:szCs w:val="28"/>
          <w:lang w:val="en-US" w:eastAsia="zh-CN"/>
        </w:rPr>
        <w:t>E</w:t>
      </w:r>
      <w:r>
        <w:rPr>
          <w:rFonts w:hint="eastAsia"/>
          <w:sz w:val="28"/>
          <w:szCs w:val="28"/>
        </w:rPr>
        <w:t>组(后前保障小组)负责本次搬迁过程的各种标签、包装箱、减震材料、托盘等搬迁材料的采购供应工作</w:t>
      </w:r>
      <w:r>
        <w:rPr>
          <w:rFonts w:hint="eastAsia"/>
          <w:sz w:val="28"/>
          <w:szCs w:val="28"/>
          <w:lang w:eastAsia="zh-CN"/>
        </w:rPr>
        <w:t>，</w:t>
      </w:r>
      <w:r>
        <w:rPr>
          <w:rFonts w:hint="eastAsia"/>
          <w:sz w:val="28"/>
          <w:szCs w:val="28"/>
        </w:rPr>
        <w:t>负责搬运人员和搬运车辆的组织安排，保证搬运人员安全操作，车辆安全运输，提高搬运运输效率；保障起重设备、运输设备的供应和安全操作。</w:t>
      </w:r>
    </w:p>
    <w:p>
      <w:pPr>
        <w:numPr>
          <w:ilvl w:val="0"/>
          <w:numId w:val="0"/>
        </w:numPr>
        <w:spacing w:line="360" w:lineRule="auto"/>
        <w:rPr>
          <w:rFonts w:hint="eastAsia"/>
          <w:sz w:val="28"/>
          <w:szCs w:val="28"/>
          <w:lang w:val="en-US" w:eastAsia="zh-CN"/>
        </w:rPr>
      </w:pPr>
      <w:r>
        <w:rPr>
          <w:rFonts w:hint="eastAsia"/>
          <w:sz w:val="28"/>
          <w:szCs w:val="28"/>
          <w:lang w:val="en-US" w:eastAsia="zh-CN"/>
        </w:rPr>
        <w:t>6、保证仪器使用状态前后一致。</w:t>
      </w:r>
    </w:p>
    <w:p>
      <w:pPr>
        <w:numPr>
          <w:ilvl w:val="0"/>
          <w:numId w:val="0"/>
        </w:numPr>
        <w:spacing w:line="360" w:lineRule="auto"/>
        <w:rPr>
          <w:rFonts w:hint="default"/>
          <w:sz w:val="28"/>
          <w:szCs w:val="28"/>
          <w:lang w:val="en-US" w:eastAsia="zh-CN"/>
        </w:rPr>
      </w:pPr>
      <w:r>
        <w:rPr>
          <w:rFonts w:hint="eastAsia"/>
          <w:sz w:val="28"/>
          <w:szCs w:val="28"/>
          <w:lang w:val="en-US" w:eastAsia="zh-CN"/>
        </w:rPr>
        <w:t>7、负责搬迁调试后，仪器设备的计量工作安排、</w:t>
      </w:r>
    </w:p>
    <w:p>
      <w:pPr>
        <w:numPr>
          <w:ilvl w:val="0"/>
          <w:numId w:val="0"/>
        </w:numPr>
        <w:spacing w:line="360" w:lineRule="auto"/>
        <w:rPr>
          <w:rFonts w:hint="eastAsia"/>
          <w:sz w:val="28"/>
          <w:szCs w:val="28"/>
        </w:rPr>
      </w:pPr>
      <w:r>
        <w:rPr>
          <w:rFonts w:hint="eastAsia"/>
          <w:sz w:val="28"/>
          <w:szCs w:val="28"/>
        </w:rPr>
        <w:t>三、搬迁步骤</w:t>
      </w:r>
    </w:p>
    <w:p>
      <w:pPr>
        <w:numPr>
          <w:ilvl w:val="0"/>
          <w:numId w:val="0"/>
        </w:numPr>
        <w:spacing w:line="360" w:lineRule="auto"/>
        <w:rPr>
          <w:rFonts w:hint="eastAsia"/>
          <w:sz w:val="28"/>
          <w:szCs w:val="28"/>
        </w:rPr>
      </w:pPr>
      <w:r>
        <w:rPr>
          <w:rFonts w:hint="eastAsia"/>
          <w:sz w:val="28"/>
          <w:szCs w:val="28"/>
        </w:rPr>
        <w:t>(一)准备工作：</w:t>
      </w:r>
    </w:p>
    <w:p>
      <w:pPr>
        <w:numPr>
          <w:ilvl w:val="0"/>
          <w:numId w:val="0"/>
        </w:numPr>
        <w:spacing w:line="360" w:lineRule="auto"/>
        <w:rPr>
          <w:rFonts w:hint="eastAsia"/>
          <w:sz w:val="28"/>
          <w:szCs w:val="28"/>
          <w:lang w:val="en-US" w:eastAsia="zh-CN"/>
        </w:rPr>
      </w:pPr>
      <w:r>
        <w:rPr>
          <w:rFonts w:hint="eastAsia"/>
          <w:sz w:val="28"/>
          <w:szCs w:val="28"/>
        </w:rPr>
        <w:t>1、按照平面图组织小组成员到新址进行实际场地考察，对各科室新址进行迁</w:t>
      </w:r>
      <w:r>
        <w:rPr>
          <w:rFonts w:hint="eastAsia"/>
          <w:sz w:val="28"/>
          <w:szCs w:val="28"/>
          <w:lang w:val="en-US" w:eastAsia="zh-CN"/>
        </w:rPr>
        <w:t>入前实验室环境检查，检查情况双方填写《实验室搬迁新址环境检查表》进行确认。</w:t>
      </w:r>
    </w:p>
    <w:p>
      <w:pPr>
        <w:numPr>
          <w:ilvl w:val="0"/>
          <w:numId w:val="0"/>
        </w:numPr>
        <w:spacing w:line="360" w:lineRule="auto"/>
        <w:rPr>
          <w:rFonts w:hint="default"/>
          <w:sz w:val="28"/>
          <w:szCs w:val="28"/>
          <w:lang w:val="en-US" w:eastAsia="zh-CN"/>
        </w:rPr>
      </w:pPr>
      <w:r>
        <w:rPr>
          <w:rFonts w:hint="eastAsia"/>
          <w:sz w:val="28"/>
          <w:szCs w:val="28"/>
          <w:lang w:val="en-US" w:eastAsia="zh-CN"/>
        </w:rPr>
        <w:t>2、</w:t>
      </w:r>
      <w:r>
        <w:rPr>
          <w:rFonts w:hint="default"/>
          <w:sz w:val="28"/>
          <w:szCs w:val="28"/>
          <w:lang w:val="en-US" w:eastAsia="zh-CN"/>
        </w:rPr>
        <w:t>各小组应对新场所的布局做到心中有数，以便搬迁时一步摆放到位，对实验室工作包括：</w:t>
      </w:r>
    </w:p>
    <w:p>
      <w:pPr>
        <w:numPr>
          <w:ilvl w:val="0"/>
          <w:numId w:val="0"/>
        </w:numPr>
        <w:spacing w:line="360" w:lineRule="auto"/>
        <w:rPr>
          <w:rFonts w:hint="default"/>
          <w:sz w:val="28"/>
          <w:szCs w:val="28"/>
          <w:lang w:val="en-US" w:eastAsia="zh-CN"/>
        </w:rPr>
      </w:pPr>
      <w:r>
        <w:rPr>
          <w:rFonts w:hint="default"/>
          <w:sz w:val="28"/>
          <w:szCs w:val="28"/>
          <w:lang w:val="en-US" w:eastAsia="zh-CN"/>
        </w:rPr>
        <w:t>(1)熟悉新实验空间布局，新搬仪器的摆放位置，保证过廊通道畅通</w:t>
      </w:r>
    </w:p>
    <w:p>
      <w:pPr>
        <w:numPr>
          <w:ilvl w:val="0"/>
          <w:numId w:val="0"/>
        </w:numPr>
        <w:spacing w:line="360" w:lineRule="auto"/>
        <w:rPr>
          <w:rFonts w:hint="default"/>
          <w:sz w:val="28"/>
          <w:szCs w:val="28"/>
          <w:lang w:val="en-US" w:eastAsia="zh-CN"/>
        </w:rPr>
      </w:pPr>
      <w:r>
        <w:rPr>
          <w:rFonts w:hint="eastAsia"/>
          <w:sz w:val="28"/>
          <w:szCs w:val="28"/>
          <w:lang w:val="en-US" w:eastAsia="zh-CN"/>
        </w:rPr>
        <w:t>(2)</w:t>
      </w:r>
      <w:r>
        <w:rPr>
          <w:rFonts w:hint="default"/>
          <w:sz w:val="28"/>
          <w:szCs w:val="28"/>
          <w:lang w:val="en-US" w:eastAsia="zh-CN"/>
        </w:rPr>
        <w:t>掌握新实验室的供水、电源安全情况，供水是否正常、电源相位连接是否正确·电压、电流、接地是否符合要求；</w:t>
      </w:r>
    </w:p>
    <w:p>
      <w:pPr>
        <w:numPr>
          <w:ilvl w:val="0"/>
          <w:numId w:val="0"/>
        </w:numPr>
        <w:spacing w:line="360" w:lineRule="auto"/>
        <w:rPr>
          <w:rFonts w:hint="default"/>
          <w:sz w:val="28"/>
          <w:szCs w:val="28"/>
          <w:lang w:val="en-US" w:eastAsia="zh-CN"/>
        </w:rPr>
      </w:pPr>
      <w:r>
        <w:rPr>
          <w:rFonts w:hint="default"/>
          <w:sz w:val="28"/>
          <w:szCs w:val="28"/>
          <w:lang w:val="en-US" w:eastAsia="zh-CN"/>
        </w:rPr>
        <w:t>(3)对于安装精密仪器设备的实验室，应测试该实验室的电压、接地电阻，结果指标应符合安装该仪器的要求；</w:t>
      </w:r>
    </w:p>
    <w:p>
      <w:pPr>
        <w:numPr>
          <w:ilvl w:val="0"/>
          <w:numId w:val="0"/>
        </w:numPr>
        <w:spacing w:line="360" w:lineRule="auto"/>
        <w:rPr>
          <w:rFonts w:hint="default"/>
          <w:sz w:val="28"/>
          <w:szCs w:val="28"/>
          <w:lang w:val="en-US" w:eastAsia="zh-CN"/>
        </w:rPr>
      </w:pPr>
      <w:r>
        <w:rPr>
          <w:rFonts w:hint="default"/>
          <w:sz w:val="28"/>
          <w:szCs w:val="28"/>
          <w:lang w:val="en-US" w:eastAsia="zh-CN"/>
        </w:rPr>
        <w:t>(4)参照平面图对新址的实验室工作点进行统一编号、仪器物品摆设规划、粘贴标识、对新址进行场地装修保护(对门框、墙壁转角进行保护)等</w:t>
      </w:r>
    </w:p>
    <w:p>
      <w:pPr>
        <w:numPr>
          <w:ilvl w:val="0"/>
          <w:numId w:val="0"/>
        </w:numPr>
        <w:spacing w:line="360" w:lineRule="auto"/>
        <w:rPr>
          <w:rFonts w:hint="default"/>
          <w:sz w:val="28"/>
          <w:szCs w:val="28"/>
          <w:lang w:val="en-US" w:eastAsia="zh-CN"/>
        </w:rPr>
      </w:pPr>
      <w:r>
        <w:rPr>
          <w:rFonts w:hint="default"/>
          <w:sz w:val="28"/>
          <w:szCs w:val="28"/>
          <w:lang w:val="en-US" w:eastAsia="zh-CN"/>
        </w:rPr>
        <w:t>2、根据用户提供的仪器清单，双方确认搬迁仪器名称及数量，工程师与用户双方对仪器进行现场检查，填写《</w:t>
      </w:r>
      <w:r>
        <w:rPr>
          <w:rFonts w:hint="eastAsia"/>
          <w:sz w:val="28"/>
          <w:szCs w:val="28"/>
          <w:lang w:val="en-US" w:eastAsia="zh-CN"/>
        </w:rPr>
        <w:t>仪器设备验收</w:t>
      </w:r>
      <w:r>
        <w:rPr>
          <w:rFonts w:hint="default"/>
          <w:sz w:val="28"/>
          <w:szCs w:val="28"/>
          <w:lang w:val="en-US" w:eastAsia="zh-CN"/>
        </w:rPr>
        <w:t>》</w:t>
      </w:r>
      <w:r>
        <w:rPr>
          <w:rFonts w:hint="eastAsia"/>
          <w:sz w:val="28"/>
          <w:szCs w:val="28"/>
          <w:lang w:val="en-US" w:eastAsia="zh-CN"/>
        </w:rPr>
        <w:t>表</w:t>
      </w:r>
      <w:r>
        <w:rPr>
          <w:rFonts w:hint="default"/>
          <w:sz w:val="28"/>
          <w:szCs w:val="28"/>
          <w:lang w:val="en-US" w:eastAsia="zh-CN"/>
        </w:rPr>
        <w:t>，检查内容如下</w:t>
      </w:r>
    </w:p>
    <w:p>
      <w:pPr>
        <w:numPr>
          <w:ilvl w:val="0"/>
          <w:numId w:val="0"/>
        </w:numPr>
        <w:spacing w:line="360" w:lineRule="auto"/>
        <w:rPr>
          <w:rFonts w:hint="default"/>
          <w:sz w:val="28"/>
          <w:szCs w:val="28"/>
          <w:lang w:val="en-US" w:eastAsia="zh-CN"/>
        </w:rPr>
      </w:pPr>
      <w:r>
        <w:rPr>
          <w:rFonts w:hint="default"/>
          <w:sz w:val="28"/>
          <w:szCs w:val="28"/>
          <w:lang w:val="en-US" w:eastAsia="zh-CN"/>
        </w:rPr>
        <w:t>(1)对搬运仪器数量进行确认：</w:t>
      </w:r>
    </w:p>
    <w:p>
      <w:pPr>
        <w:numPr>
          <w:ilvl w:val="0"/>
          <w:numId w:val="0"/>
        </w:numPr>
        <w:spacing w:line="360" w:lineRule="auto"/>
        <w:rPr>
          <w:rFonts w:hint="default"/>
          <w:sz w:val="28"/>
          <w:szCs w:val="28"/>
          <w:lang w:val="en-US" w:eastAsia="zh-CN"/>
        </w:rPr>
      </w:pPr>
      <w:r>
        <w:rPr>
          <w:rFonts w:hint="default"/>
          <w:sz w:val="28"/>
          <w:szCs w:val="28"/>
          <w:lang w:val="en-US" w:eastAsia="zh-CN"/>
        </w:rPr>
        <w:t>(2)对所有仪器新旧程度、安装附件进行摸底检查；</w:t>
      </w:r>
    </w:p>
    <w:p>
      <w:pPr>
        <w:numPr>
          <w:ilvl w:val="0"/>
          <w:numId w:val="0"/>
        </w:numPr>
        <w:spacing w:line="360" w:lineRule="auto"/>
        <w:rPr>
          <w:rFonts w:hint="default"/>
          <w:sz w:val="28"/>
          <w:szCs w:val="28"/>
          <w:lang w:val="en-US" w:eastAsia="zh-CN"/>
        </w:rPr>
      </w:pPr>
      <w:r>
        <w:rPr>
          <w:rFonts w:hint="default"/>
          <w:sz w:val="28"/>
          <w:szCs w:val="28"/>
          <w:lang w:val="en-US" w:eastAsia="zh-CN"/>
        </w:rPr>
        <w:t>(3)对于大型的仪器设备及生疏设备进行了解熟悉制定进行相应移机方案</w:t>
      </w:r>
    </w:p>
    <w:p>
      <w:pPr>
        <w:numPr>
          <w:ilvl w:val="0"/>
          <w:numId w:val="0"/>
        </w:numPr>
        <w:spacing w:line="360" w:lineRule="auto"/>
        <w:rPr>
          <w:rFonts w:hint="default"/>
          <w:sz w:val="28"/>
          <w:szCs w:val="28"/>
          <w:lang w:val="en-US" w:eastAsia="zh-CN"/>
        </w:rPr>
      </w:pPr>
      <w:r>
        <w:rPr>
          <w:rFonts w:hint="default"/>
          <w:sz w:val="28"/>
          <w:szCs w:val="28"/>
          <w:lang w:val="en-US" w:eastAsia="zh-CN"/>
        </w:rPr>
        <w:t>3、确定搬迁的具体时间、成立搬迁现场负责小组，分配各成员工作任务</w:t>
      </w:r>
    </w:p>
    <w:p>
      <w:pPr>
        <w:numPr>
          <w:ilvl w:val="0"/>
          <w:numId w:val="0"/>
        </w:numPr>
        <w:spacing w:line="360" w:lineRule="auto"/>
        <w:rPr>
          <w:rFonts w:hint="default"/>
          <w:sz w:val="28"/>
          <w:szCs w:val="28"/>
          <w:lang w:val="en-US" w:eastAsia="zh-CN"/>
        </w:rPr>
      </w:pPr>
      <w:r>
        <w:rPr>
          <w:rFonts w:hint="default"/>
          <w:sz w:val="28"/>
          <w:szCs w:val="28"/>
          <w:lang w:val="en-US" w:eastAsia="zh-CN"/>
        </w:rPr>
        <w:t>4、拟定搬迁工作安排：包括搬迁车辆、司机、搬迁各科室的时段安排、搬迁人员安排、用餐安排、货车配备安排等</w:t>
      </w:r>
    </w:p>
    <w:p>
      <w:pPr>
        <w:numPr>
          <w:ilvl w:val="0"/>
          <w:numId w:val="0"/>
        </w:numPr>
        <w:spacing w:line="360" w:lineRule="auto"/>
        <w:rPr>
          <w:rFonts w:hint="eastAsia"/>
          <w:sz w:val="28"/>
          <w:szCs w:val="28"/>
          <w:lang w:val="en-US" w:eastAsia="zh-CN"/>
        </w:rPr>
      </w:pPr>
      <w:r>
        <w:rPr>
          <w:rFonts w:hint="default"/>
          <w:sz w:val="28"/>
          <w:szCs w:val="28"/>
          <w:lang w:val="en-US" w:eastAsia="zh-CN"/>
        </w:rPr>
        <w:t>5、准备相关搬迁材料</w:t>
      </w:r>
      <w:r>
        <w:rPr>
          <w:rFonts w:hint="eastAsia"/>
          <w:sz w:val="28"/>
          <w:szCs w:val="28"/>
          <w:lang w:val="en-US" w:eastAsia="zh-CN"/>
        </w:rPr>
        <w:t>：纸箱（或木板现做木箱）、标签机</w:t>
      </w:r>
      <w:r>
        <w:rPr>
          <w:rFonts w:hint="default"/>
          <w:sz w:val="28"/>
          <w:szCs w:val="28"/>
          <w:lang w:val="en-US" w:eastAsia="zh-CN"/>
        </w:rPr>
        <w:t>标签纸(记录科室、仪器编号及其附件》</w:t>
      </w:r>
      <w:r>
        <w:rPr>
          <w:rFonts w:hint="eastAsia"/>
          <w:sz w:val="28"/>
          <w:szCs w:val="28"/>
          <w:lang w:val="en-US" w:eastAsia="zh-CN"/>
        </w:rPr>
        <w:t>、防潮膜、气泡膜、珍珠棉、珍珠管、</w:t>
      </w:r>
      <w:r>
        <w:rPr>
          <w:rFonts w:hint="default"/>
          <w:sz w:val="28"/>
          <w:szCs w:val="28"/>
          <w:lang w:val="en-US" w:eastAsia="zh-CN"/>
        </w:rPr>
        <w:t>记号</w:t>
      </w:r>
      <w:r>
        <w:rPr>
          <w:rFonts w:hint="eastAsia"/>
          <w:sz w:val="28"/>
          <w:szCs w:val="28"/>
          <w:lang w:val="en-US" w:eastAsia="zh-CN"/>
        </w:rPr>
        <w:t>笔、填充泡沫等</w:t>
      </w:r>
    </w:p>
    <w:p>
      <w:pPr>
        <w:numPr>
          <w:ilvl w:val="0"/>
          <w:numId w:val="0"/>
        </w:numPr>
        <w:spacing w:line="360" w:lineRule="auto"/>
        <w:rPr>
          <w:rFonts w:hint="default"/>
          <w:sz w:val="28"/>
          <w:szCs w:val="28"/>
          <w:lang w:val="en-US" w:eastAsia="zh-CN"/>
        </w:rPr>
      </w:pPr>
      <w:r>
        <w:rPr>
          <w:rFonts w:hint="eastAsia"/>
          <w:sz w:val="28"/>
          <w:szCs w:val="28"/>
          <w:lang w:val="en-US" w:eastAsia="zh-CN"/>
        </w:rPr>
        <w:t>6、</w:t>
      </w:r>
      <w:r>
        <w:rPr>
          <w:rFonts w:hint="default"/>
          <w:sz w:val="28"/>
          <w:szCs w:val="28"/>
          <w:lang w:val="en-US" w:eastAsia="zh-CN"/>
        </w:rPr>
        <w:t>分开独立包装，使之成为独立整体，便于搬运，确保不漏掉一个零件， 根数据线；贵重、易碎物品应特别作出注明。</w:t>
      </w:r>
    </w:p>
    <w:p>
      <w:pPr>
        <w:numPr>
          <w:ilvl w:val="0"/>
          <w:numId w:val="0"/>
        </w:numPr>
        <w:spacing w:line="360" w:lineRule="auto"/>
        <w:rPr>
          <w:rFonts w:hint="default"/>
          <w:sz w:val="28"/>
          <w:szCs w:val="28"/>
          <w:lang w:val="en-US" w:eastAsia="zh-CN"/>
        </w:rPr>
      </w:pPr>
      <w:r>
        <w:rPr>
          <w:rFonts w:hint="default"/>
          <w:sz w:val="28"/>
          <w:szCs w:val="28"/>
          <w:lang w:val="en-US" w:eastAsia="zh-CN"/>
        </w:rPr>
        <w:t>7、各科室提前处理不要的物品，对各自科室的私人物品，建议个人自己进行整理或打包，使之成为独立的整体。要将自己的私人物品装箱完毕封口，贴上部门姓名等标识。</w:t>
      </w:r>
    </w:p>
    <w:p>
      <w:pPr>
        <w:numPr>
          <w:ilvl w:val="0"/>
          <w:numId w:val="0"/>
        </w:numPr>
        <w:spacing w:line="360" w:lineRule="auto"/>
        <w:rPr>
          <w:rFonts w:hint="default"/>
          <w:sz w:val="28"/>
          <w:szCs w:val="28"/>
          <w:lang w:val="en-US" w:eastAsia="zh-CN"/>
        </w:rPr>
      </w:pPr>
      <w:r>
        <w:rPr>
          <w:rFonts w:hint="default"/>
          <w:sz w:val="28"/>
          <w:szCs w:val="28"/>
          <w:lang w:val="en-US" w:eastAsia="zh-CN"/>
        </w:rPr>
        <w:t>(二)搬迁实施</w:t>
      </w:r>
    </w:p>
    <w:p>
      <w:pPr>
        <w:numPr>
          <w:ilvl w:val="0"/>
          <w:numId w:val="0"/>
        </w:numPr>
        <w:spacing w:line="360" w:lineRule="auto"/>
        <w:rPr>
          <w:rFonts w:hint="default"/>
          <w:sz w:val="28"/>
          <w:szCs w:val="28"/>
          <w:lang w:val="en-US" w:eastAsia="zh-CN"/>
        </w:rPr>
      </w:pPr>
      <w:r>
        <w:rPr>
          <w:rFonts w:hint="default"/>
          <w:sz w:val="28"/>
          <w:szCs w:val="28"/>
          <w:lang w:val="en-US" w:eastAsia="zh-CN"/>
        </w:rPr>
        <w:t>1、除当天有特殊情况外，搬迁小组成员全部参于。</w:t>
      </w:r>
    </w:p>
    <w:p>
      <w:pPr>
        <w:numPr>
          <w:ilvl w:val="0"/>
          <w:numId w:val="0"/>
        </w:numPr>
        <w:spacing w:line="360" w:lineRule="auto"/>
        <w:rPr>
          <w:rFonts w:hint="default"/>
          <w:sz w:val="28"/>
          <w:szCs w:val="28"/>
          <w:lang w:val="en-US" w:eastAsia="zh-CN"/>
        </w:rPr>
      </w:pPr>
      <w:r>
        <w:rPr>
          <w:rFonts w:hint="default"/>
          <w:sz w:val="28"/>
          <w:szCs w:val="28"/>
          <w:lang w:val="en-US" w:eastAsia="zh-CN"/>
        </w:rPr>
        <w:t>2、项目小组组长负责当天所属仪器设备主要搬迁工作，内容包括：</w:t>
      </w:r>
    </w:p>
    <w:p>
      <w:pPr>
        <w:numPr>
          <w:ilvl w:val="0"/>
          <w:numId w:val="0"/>
        </w:numPr>
        <w:spacing w:line="360" w:lineRule="auto"/>
        <w:rPr>
          <w:rFonts w:hint="default"/>
          <w:sz w:val="28"/>
          <w:szCs w:val="28"/>
          <w:lang w:val="en-US" w:eastAsia="zh-CN"/>
        </w:rPr>
      </w:pPr>
      <w:r>
        <w:rPr>
          <w:rFonts w:hint="default"/>
          <w:sz w:val="28"/>
          <w:szCs w:val="28"/>
          <w:lang w:val="en-US" w:eastAsia="zh-CN"/>
        </w:rPr>
        <w:t>(1)施工准备</w:t>
      </w:r>
    </w:p>
    <w:p>
      <w:pPr>
        <w:numPr>
          <w:ilvl w:val="0"/>
          <w:numId w:val="0"/>
        </w:numPr>
        <w:spacing w:line="360" w:lineRule="auto"/>
        <w:rPr>
          <w:rFonts w:hint="default"/>
          <w:sz w:val="28"/>
          <w:szCs w:val="28"/>
          <w:lang w:val="en-US" w:eastAsia="zh-CN"/>
        </w:rPr>
      </w:pPr>
      <w:r>
        <w:rPr>
          <w:rFonts w:hint="default"/>
          <w:sz w:val="28"/>
          <w:szCs w:val="28"/>
          <w:lang w:val="en-US" w:eastAsia="zh-CN"/>
        </w:rPr>
        <w:t>与用户确认双方现场施工人员，对每个搬迁项目的具体施工人员进行施工工艺要求，质量要求，注意事项要求，所有参加施工人员均应熟悉现场安全操作区域了解搬迁流程，做到安全施工、保证仪器设备安全拆卸，封包搬运。</w:t>
      </w:r>
    </w:p>
    <w:p>
      <w:pPr>
        <w:numPr>
          <w:ilvl w:val="0"/>
          <w:numId w:val="0"/>
        </w:numPr>
        <w:spacing w:line="360" w:lineRule="auto"/>
        <w:rPr>
          <w:rFonts w:hint="default"/>
          <w:sz w:val="28"/>
          <w:szCs w:val="28"/>
          <w:lang w:val="en-US" w:eastAsia="zh-CN"/>
        </w:rPr>
      </w:pPr>
      <w:r>
        <w:rPr>
          <w:rFonts w:hint="default"/>
          <w:sz w:val="28"/>
          <w:szCs w:val="28"/>
          <w:lang w:val="en-US" w:eastAsia="zh-CN"/>
        </w:rPr>
        <w:t>(2)仪器设备的检查</w:t>
      </w:r>
    </w:p>
    <w:p>
      <w:pPr>
        <w:numPr>
          <w:ilvl w:val="0"/>
          <w:numId w:val="0"/>
        </w:numPr>
        <w:spacing w:line="360" w:lineRule="auto"/>
        <w:rPr>
          <w:rFonts w:hint="default"/>
          <w:sz w:val="28"/>
          <w:szCs w:val="28"/>
          <w:lang w:val="en-US" w:eastAsia="zh-CN"/>
        </w:rPr>
      </w:pPr>
      <w:r>
        <w:rPr>
          <w:rFonts w:hint="default"/>
          <w:sz w:val="28"/>
          <w:szCs w:val="28"/>
          <w:lang w:val="en-US" w:eastAsia="zh-CN"/>
        </w:rPr>
        <w:t>在拆卸仪器设备前对仪器设备进行现场检查，根据《仪器设备迁移跟踪表》进行填写记录，并交双方现场负责人员签字，作为搬迁后安装依据。</w:t>
      </w:r>
    </w:p>
    <w:p>
      <w:pPr>
        <w:numPr>
          <w:ilvl w:val="0"/>
          <w:numId w:val="0"/>
        </w:numPr>
        <w:spacing w:line="360" w:lineRule="auto"/>
        <w:rPr>
          <w:rFonts w:hint="default"/>
          <w:sz w:val="28"/>
          <w:szCs w:val="28"/>
          <w:lang w:val="en-US" w:eastAsia="zh-CN"/>
        </w:rPr>
      </w:pPr>
      <w:r>
        <w:rPr>
          <w:rFonts w:hint="default"/>
          <w:sz w:val="28"/>
          <w:szCs w:val="28"/>
          <w:lang w:val="en-US" w:eastAsia="zh-CN"/>
        </w:rPr>
        <w:t>检验仪器设备的外观；</w:t>
      </w:r>
    </w:p>
    <w:p>
      <w:pPr>
        <w:numPr>
          <w:ilvl w:val="0"/>
          <w:numId w:val="0"/>
        </w:numPr>
        <w:spacing w:line="360" w:lineRule="auto"/>
        <w:rPr>
          <w:rFonts w:hint="default"/>
          <w:sz w:val="28"/>
          <w:szCs w:val="28"/>
          <w:lang w:val="en-US" w:eastAsia="zh-CN"/>
        </w:rPr>
      </w:pPr>
      <w:r>
        <w:rPr>
          <w:rFonts w:hint="default"/>
          <w:sz w:val="28"/>
          <w:szCs w:val="28"/>
          <w:lang w:val="en-US" w:eastAsia="zh-CN"/>
        </w:rPr>
        <w:t>确认仪器设备的技术参数、现行工作状态：</w:t>
      </w:r>
    </w:p>
    <w:p>
      <w:pPr>
        <w:numPr>
          <w:ilvl w:val="0"/>
          <w:numId w:val="0"/>
        </w:numPr>
        <w:spacing w:line="360" w:lineRule="auto"/>
        <w:rPr>
          <w:rFonts w:hint="default"/>
          <w:sz w:val="28"/>
          <w:szCs w:val="28"/>
          <w:lang w:val="en-US" w:eastAsia="zh-CN"/>
        </w:rPr>
      </w:pPr>
      <w:r>
        <w:rPr>
          <w:rFonts w:hint="default"/>
          <w:sz w:val="28"/>
          <w:szCs w:val="28"/>
          <w:lang w:val="en-US" w:eastAsia="zh-CN"/>
        </w:rPr>
        <w:t>检查仪器设备是否符合安全拆卸、搬运条件；</w:t>
      </w:r>
    </w:p>
    <w:p>
      <w:pPr>
        <w:numPr>
          <w:ilvl w:val="0"/>
          <w:numId w:val="0"/>
        </w:numPr>
        <w:spacing w:line="360" w:lineRule="auto"/>
        <w:rPr>
          <w:rFonts w:hint="default"/>
          <w:sz w:val="28"/>
          <w:szCs w:val="28"/>
          <w:lang w:val="en-US" w:eastAsia="zh-CN"/>
        </w:rPr>
      </w:pPr>
      <w:r>
        <w:rPr>
          <w:rFonts w:hint="default"/>
          <w:sz w:val="28"/>
          <w:szCs w:val="28"/>
          <w:lang w:val="en-US" w:eastAsia="zh-CN"/>
        </w:rPr>
        <w:t>检查仪器设备有无安装附件；</w:t>
      </w:r>
    </w:p>
    <w:p>
      <w:pPr>
        <w:numPr>
          <w:ilvl w:val="0"/>
          <w:numId w:val="0"/>
        </w:numPr>
        <w:spacing w:line="360" w:lineRule="auto"/>
        <w:rPr>
          <w:rFonts w:hint="default"/>
          <w:sz w:val="28"/>
          <w:szCs w:val="28"/>
          <w:lang w:val="en-US" w:eastAsia="zh-CN"/>
        </w:rPr>
      </w:pPr>
      <w:r>
        <w:rPr>
          <w:rFonts w:hint="default"/>
          <w:sz w:val="28"/>
          <w:szCs w:val="28"/>
          <w:lang w:val="en-US" w:eastAsia="zh-CN"/>
        </w:rPr>
        <w:t>对结构复杂、专用仪器设备以及外观有破损的仪器设备进行拍照确认</w:t>
      </w:r>
    </w:p>
    <w:p>
      <w:pPr>
        <w:numPr>
          <w:ilvl w:val="0"/>
          <w:numId w:val="0"/>
        </w:numPr>
        <w:spacing w:line="360" w:lineRule="auto"/>
        <w:rPr>
          <w:rFonts w:hint="default"/>
          <w:sz w:val="28"/>
          <w:szCs w:val="28"/>
          <w:lang w:val="en-US" w:eastAsia="zh-CN"/>
        </w:rPr>
      </w:pPr>
      <w:r>
        <w:rPr>
          <w:rFonts w:hint="eastAsia"/>
          <w:sz w:val="28"/>
          <w:szCs w:val="28"/>
          <w:lang w:val="en-US" w:eastAsia="zh-CN"/>
        </w:rPr>
        <w:t>3标记</w:t>
      </w:r>
      <w:r>
        <w:rPr>
          <w:rFonts w:hint="default"/>
          <w:sz w:val="28"/>
          <w:szCs w:val="28"/>
          <w:lang w:val="en-US" w:eastAsia="zh-CN"/>
        </w:rPr>
        <w:t>。</w:t>
      </w:r>
    </w:p>
    <w:p>
      <w:pPr>
        <w:numPr>
          <w:ilvl w:val="0"/>
          <w:numId w:val="0"/>
        </w:numPr>
        <w:spacing w:line="360" w:lineRule="auto"/>
        <w:rPr>
          <w:rFonts w:hint="eastAsia"/>
          <w:sz w:val="28"/>
          <w:szCs w:val="28"/>
          <w:lang w:val="en-US" w:eastAsia="zh-CN"/>
        </w:rPr>
      </w:pPr>
      <w:r>
        <w:rPr>
          <w:rFonts w:hint="eastAsia"/>
          <w:sz w:val="28"/>
          <w:szCs w:val="28"/>
          <w:lang w:val="en-US" w:eastAsia="zh-CN"/>
        </w:rPr>
        <w:t>为了保证仪器设备的拆卸和复原安装工作的顺利进行</w:t>
      </w:r>
    </w:p>
    <w:p>
      <w:pPr>
        <w:numPr>
          <w:ilvl w:val="0"/>
          <w:numId w:val="0"/>
        </w:numPr>
        <w:spacing w:line="360" w:lineRule="auto"/>
        <w:rPr>
          <w:rFonts w:hint="eastAsia"/>
          <w:sz w:val="28"/>
          <w:szCs w:val="28"/>
          <w:lang w:val="en-US" w:eastAsia="zh-CN"/>
        </w:rPr>
      </w:pPr>
      <w:r>
        <w:rPr>
          <w:rFonts w:hint="eastAsia"/>
          <w:sz w:val="28"/>
          <w:szCs w:val="28"/>
          <w:lang w:val="en-US" w:eastAsia="zh-CN"/>
        </w:rPr>
        <w:t>对设备之间的连接，仪器搬运，应有复位的标记和定位标志，要求做到：</w:t>
      </w:r>
    </w:p>
    <w:p>
      <w:pPr>
        <w:numPr>
          <w:ilvl w:val="0"/>
          <w:numId w:val="2"/>
        </w:numPr>
        <w:spacing w:line="360" w:lineRule="auto"/>
        <w:rPr>
          <w:rFonts w:hint="eastAsia"/>
          <w:sz w:val="28"/>
          <w:szCs w:val="28"/>
          <w:lang w:val="en-US" w:eastAsia="zh-CN"/>
        </w:rPr>
      </w:pPr>
      <w:r>
        <w:rPr>
          <w:rFonts w:hint="eastAsia"/>
          <w:sz w:val="28"/>
          <w:szCs w:val="28"/>
          <w:lang w:val="en-US" w:eastAsia="zh-CN"/>
        </w:rPr>
        <w:t>确定个连接线路、管路位置，按照分离单元一一对应进行标示定位。</w:t>
      </w:r>
    </w:p>
    <w:p>
      <w:pPr>
        <w:numPr>
          <w:ilvl w:val="0"/>
          <w:numId w:val="2"/>
        </w:numPr>
        <w:spacing w:line="360" w:lineRule="auto"/>
        <w:rPr>
          <w:rFonts w:hint="default"/>
          <w:sz w:val="28"/>
          <w:szCs w:val="28"/>
          <w:lang w:val="en-US" w:eastAsia="zh-CN"/>
        </w:rPr>
      </w:pPr>
      <w:r>
        <w:rPr>
          <w:rFonts w:hint="eastAsia"/>
          <w:sz w:val="28"/>
          <w:szCs w:val="28"/>
          <w:lang w:val="en-US" w:eastAsia="zh-CN"/>
        </w:rPr>
        <w:t>对于两个设备之间的连接件，应有复位的标示和定位标记，并且在一条线上做到符号统（三）部件按照标号可以连接到仪器设备的工位。</w:t>
      </w:r>
    </w:p>
    <w:p>
      <w:pPr>
        <w:numPr>
          <w:ilvl w:val="0"/>
          <w:numId w:val="2"/>
        </w:numPr>
        <w:spacing w:line="360" w:lineRule="auto"/>
        <w:ind w:left="0" w:leftChars="0" w:firstLine="0" w:firstLineChars="0"/>
        <w:rPr>
          <w:rFonts w:hint="eastAsia"/>
          <w:sz w:val="28"/>
          <w:szCs w:val="28"/>
          <w:lang w:val="en-US" w:eastAsia="zh-CN"/>
        </w:rPr>
      </w:pPr>
      <w:r>
        <w:rPr>
          <w:rFonts w:hint="eastAsia"/>
          <w:sz w:val="28"/>
          <w:szCs w:val="28"/>
          <w:lang w:val="en-US" w:eastAsia="zh-CN"/>
        </w:rPr>
        <w:t>对于不易辨别方向的设备工位，要有明确的安装方向向导。</w:t>
      </w:r>
    </w:p>
    <w:p>
      <w:pPr>
        <w:numPr>
          <w:ilvl w:val="0"/>
          <w:numId w:val="2"/>
        </w:numPr>
        <w:spacing w:line="360" w:lineRule="auto"/>
        <w:ind w:left="0" w:leftChars="0" w:firstLine="0" w:firstLineChars="0"/>
        <w:rPr>
          <w:rFonts w:hint="default"/>
          <w:sz w:val="28"/>
          <w:szCs w:val="28"/>
          <w:lang w:val="en-US" w:eastAsia="zh-CN"/>
        </w:rPr>
      </w:pPr>
      <w:r>
        <w:rPr>
          <w:rFonts w:hint="eastAsia"/>
          <w:sz w:val="28"/>
          <w:szCs w:val="28"/>
          <w:lang w:val="en-US" w:eastAsia="zh-CN"/>
        </w:rPr>
        <w:t>装箱后贴有统一的搬运标识，填写《仪器装配表》</w:t>
      </w:r>
      <w:r>
        <w:rPr>
          <w:rFonts w:hint="eastAsia"/>
          <w:sz w:val="28"/>
          <w:szCs w:val="28"/>
          <w:lang w:val="en-US" w:eastAsia="zh-CN"/>
        </w:rPr>
        <w:tab/>
      </w:r>
      <w:r>
        <w:rPr>
          <w:rFonts w:hint="eastAsia"/>
          <w:sz w:val="28"/>
          <w:szCs w:val="28"/>
          <w:lang w:val="en-US" w:eastAsia="zh-CN"/>
        </w:rPr>
        <w:t>进行记录。</w:t>
      </w:r>
    </w:p>
    <w:p>
      <w:pPr>
        <w:numPr>
          <w:ilvl w:val="0"/>
          <w:numId w:val="2"/>
        </w:numPr>
        <w:spacing w:line="360" w:lineRule="auto"/>
        <w:ind w:left="0" w:leftChars="0" w:firstLine="0" w:firstLineChars="0"/>
        <w:rPr>
          <w:rFonts w:hint="default"/>
          <w:sz w:val="28"/>
          <w:szCs w:val="28"/>
          <w:lang w:val="en-US" w:eastAsia="zh-CN"/>
        </w:rPr>
      </w:pPr>
      <w:r>
        <w:rPr>
          <w:rFonts w:hint="eastAsia"/>
          <w:sz w:val="28"/>
          <w:szCs w:val="28"/>
          <w:lang w:val="en-US" w:eastAsia="zh-CN"/>
        </w:rPr>
        <w:t>各种标识和定位标记，必须标识清晰，粘贴必须牢靠，以免应运输搬运过程导致标签损坏，脱落。</w:t>
      </w:r>
    </w:p>
    <w:p>
      <w:pPr>
        <w:numPr>
          <w:ilvl w:val="0"/>
          <w:numId w:val="0"/>
        </w:numPr>
        <w:spacing w:line="360" w:lineRule="auto"/>
        <w:ind w:leftChars="0"/>
        <w:rPr>
          <w:rFonts w:hint="eastAsia"/>
          <w:sz w:val="28"/>
          <w:szCs w:val="28"/>
          <w:lang w:val="en-US" w:eastAsia="zh-CN"/>
        </w:rPr>
      </w:pPr>
      <w:r>
        <w:rPr>
          <w:rFonts w:hint="eastAsia"/>
          <w:sz w:val="28"/>
          <w:szCs w:val="28"/>
          <w:lang w:val="en-US" w:eastAsia="zh-CN"/>
        </w:rPr>
        <w:t>各项表格</w:t>
      </w:r>
    </w:p>
    <w:p>
      <w:pPr>
        <w:numPr>
          <w:ilvl w:val="0"/>
          <w:numId w:val="0"/>
        </w:numPr>
        <w:spacing w:line="360" w:lineRule="auto"/>
        <w:ind w:leftChars="0"/>
        <w:rPr>
          <w:rFonts w:hint="eastAsia"/>
          <w:sz w:val="28"/>
          <w:szCs w:val="28"/>
          <w:lang w:val="en-US" w:eastAsia="zh-CN"/>
        </w:rPr>
      </w:pPr>
      <w:r>
        <w:rPr>
          <w:rFonts w:hint="eastAsia"/>
          <w:sz w:val="28"/>
          <w:szCs w:val="28"/>
          <w:lang w:val="en-US" w:eastAsia="zh-CN"/>
        </w:rPr>
        <w:t>《仪器设备验收表》</w:t>
      </w:r>
    </w:p>
    <w:p>
      <w:pPr>
        <w:numPr>
          <w:ilvl w:val="0"/>
          <w:numId w:val="0"/>
        </w:numPr>
        <w:spacing w:line="360" w:lineRule="auto"/>
        <w:ind w:leftChars="0"/>
        <w:rPr>
          <w:rFonts w:hint="eastAsia"/>
          <w:sz w:val="28"/>
          <w:szCs w:val="28"/>
          <w:lang w:val="en-US" w:eastAsia="zh-CN"/>
        </w:rPr>
      </w:pPr>
      <w:r>
        <w:rPr>
          <w:rFonts w:hint="eastAsia"/>
          <w:sz w:val="28"/>
          <w:szCs w:val="28"/>
          <w:lang w:val="en-US" w:eastAsia="zh-CN"/>
        </w:rPr>
        <w:t>《仪器设备规格表》</w:t>
      </w:r>
    </w:p>
    <w:p>
      <w:pPr>
        <w:numPr>
          <w:ilvl w:val="0"/>
          <w:numId w:val="0"/>
        </w:numPr>
        <w:spacing w:line="360" w:lineRule="auto"/>
        <w:ind w:leftChars="0"/>
        <w:rPr>
          <w:rFonts w:hint="eastAsia"/>
          <w:sz w:val="28"/>
          <w:szCs w:val="28"/>
          <w:lang w:val="en-US" w:eastAsia="zh-CN"/>
        </w:rPr>
      </w:pPr>
      <w:r>
        <w:rPr>
          <w:rFonts w:hint="eastAsia"/>
          <w:sz w:val="28"/>
          <w:szCs w:val="28"/>
          <w:lang w:val="en-US" w:eastAsia="zh-CN"/>
        </w:rPr>
        <w:t>《仪器设备装配表》</w:t>
      </w:r>
    </w:p>
    <w:p>
      <w:pPr>
        <w:numPr>
          <w:ilvl w:val="0"/>
          <w:numId w:val="0"/>
        </w:numPr>
        <w:spacing w:line="360" w:lineRule="auto"/>
        <w:ind w:leftChars="0"/>
        <w:rPr>
          <w:rFonts w:hint="eastAsia"/>
          <w:sz w:val="28"/>
          <w:szCs w:val="28"/>
          <w:lang w:val="en-US" w:eastAsia="zh-CN"/>
        </w:rPr>
      </w:pPr>
      <w:r>
        <w:rPr>
          <w:rFonts w:hint="eastAsia"/>
          <w:sz w:val="28"/>
          <w:szCs w:val="28"/>
          <w:lang w:val="en-US" w:eastAsia="zh-CN"/>
        </w:rPr>
        <w:t>《实验室搬迁新址环境检查表》</w:t>
      </w:r>
    </w:p>
    <w:p>
      <w:pPr>
        <w:numPr>
          <w:ilvl w:val="0"/>
          <w:numId w:val="3"/>
        </w:numPr>
        <w:spacing w:line="360" w:lineRule="auto"/>
        <w:ind w:leftChars="0"/>
        <w:rPr>
          <w:rFonts w:hint="eastAsia"/>
          <w:sz w:val="28"/>
          <w:szCs w:val="28"/>
          <w:lang w:val="en-US" w:eastAsia="zh-CN"/>
        </w:rPr>
      </w:pPr>
      <w:r>
        <w:rPr>
          <w:rFonts w:hint="eastAsia"/>
          <w:sz w:val="28"/>
          <w:szCs w:val="28"/>
          <w:lang w:val="en-US" w:eastAsia="zh-CN"/>
        </w:rPr>
        <w:t>搬迁明细</w:t>
      </w:r>
    </w:p>
    <w:p>
      <w:pPr>
        <w:numPr>
          <w:ilvl w:val="0"/>
          <w:numId w:val="4"/>
        </w:numPr>
        <w:spacing w:line="360" w:lineRule="auto"/>
        <w:rPr>
          <w:rFonts w:hint="eastAsia"/>
          <w:sz w:val="28"/>
          <w:szCs w:val="28"/>
          <w:lang w:val="en-US" w:eastAsia="zh-CN"/>
        </w:rPr>
      </w:pPr>
      <w:r>
        <w:rPr>
          <w:rFonts w:hint="eastAsia"/>
          <w:sz w:val="28"/>
          <w:szCs w:val="28"/>
          <w:lang w:val="en-US" w:eastAsia="zh-CN"/>
        </w:rPr>
        <w:t xml:space="preserve">仪器类   </w:t>
      </w:r>
    </w:p>
    <w:tbl>
      <w:tblPr>
        <w:tblStyle w:val="3"/>
        <w:tblW w:w="4996"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22"/>
        <w:gridCol w:w="3327"/>
        <w:gridCol w:w="1826"/>
        <w:gridCol w:w="34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序号</w:t>
            </w:r>
          </w:p>
        </w:tc>
        <w:tc>
          <w:tcPr>
            <w:tcW w:w="179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仪器设备名称</w:t>
            </w:r>
          </w:p>
        </w:tc>
        <w:tc>
          <w:tcPr>
            <w:tcW w:w="98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规格型号</w:t>
            </w:r>
          </w:p>
        </w:tc>
        <w:tc>
          <w:tcPr>
            <w:tcW w:w="183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lang w:val="en-US" w:eastAsia="zh-CN"/>
              </w:rPr>
            </w:pPr>
            <w:r>
              <w:rPr>
                <w:rFonts w:hint="eastAsia" w:ascii="宋体" w:hAnsi="宋体" w:eastAsia="宋体" w:cs="宋体"/>
                <w:b/>
                <w:bCs/>
                <w:i w:val="0"/>
                <w:iCs w:val="0"/>
                <w:color w:val="000000"/>
                <w:sz w:val="21"/>
                <w:szCs w:val="21"/>
                <w:u w:val="none"/>
                <w:lang w:val="en-US" w:eastAsia="zh-CN"/>
              </w:rPr>
              <w:t>品牌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1"/>
                <w:szCs w:val="21"/>
                <w:u w:val="none"/>
              </w:rPr>
            </w:pPr>
          </w:p>
        </w:tc>
        <w:tc>
          <w:tcPr>
            <w:tcW w:w="179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1"/>
                <w:szCs w:val="21"/>
                <w:u w:val="none"/>
              </w:rPr>
            </w:pPr>
          </w:p>
        </w:tc>
        <w:tc>
          <w:tcPr>
            <w:tcW w:w="98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1"/>
                <w:szCs w:val="21"/>
                <w:u w:val="none"/>
              </w:rPr>
            </w:pPr>
          </w:p>
        </w:tc>
        <w:tc>
          <w:tcPr>
            <w:tcW w:w="18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eastAsia" w:ascii="宋体" w:hAnsi="宋体" w:eastAsia="宋体" w:cs="宋体"/>
                <w:i w:val="0"/>
                <w:iCs w:val="0"/>
                <w:color w:val="000000"/>
                <w:sz w:val="21"/>
                <w:szCs w:val="21"/>
                <w:u w:val="none"/>
              </w:rPr>
            </w:pPr>
            <w:r>
              <w:rPr>
                <w:rFonts w:hint="default" w:ascii="宋体" w:hAnsi="宋体" w:eastAsia="宋体" w:cs="宋体"/>
                <w:i w:val="0"/>
                <w:iCs w:val="0"/>
                <w:color w:val="000000"/>
                <w:kern w:val="2"/>
                <w:sz w:val="21"/>
                <w:szCs w:val="21"/>
                <w:lang w:val="en-US" w:eastAsia="zh-CN" w:bidi="ar-SA"/>
              </w:rPr>
              <w:t>1.</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Theme="minorHAnsi" w:hAnsiTheme="minorHAnsi" w:eastAsiaTheme="minorEastAsia" w:cstheme="minorBidi"/>
                <w:color w:val="auto"/>
                <w:kern w:val="2"/>
                <w:sz w:val="18"/>
                <w:szCs w:val="18"/>
                <w:highlight w:val="none"/>
                <w:lang w:val="en-US" w:eastAsia="zh-CN" w:bidi="ar-SA"/>
              </w:rPr>
            </w:pPr>
            <w:r>
              <w:rPr>
                <w:rFonts w:hint="eastAsia"/>
                <w:color w:val="auto"/>
                <w:sz w:val="18"/>
                <w:szCs w:val="18"/>
                <w:highlight w:val="none"/>
              </w:rPr>
              <w:t>原子吸收分光光度计</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Theme="minorHAnsi" w:hAnsiTheme="minorHAnsi" w:eastAsiaTheme="minorEastAsia" w:cstheme="minorBidi"/>
                <w:color w:val="auto"/>
                <w:kern w:val="2"/>
                <w:sz w:val="18"/>
                <w:szCs w:val="18"/>
                <w:highlight w:val="none"/>
                <w:lang w:val="en-US" w:eastAsia="zh-CN" w:bidi="ar-SA"/>
              </w:rPr>
            </w:pPr>
            <w:r>
              <w:rPr>
                <w:rFonts w:hint="eastAsia"/>
                <w:color w:val="auto"/>
                <w:sz w:val="18"/>
                <w:szCs w:val="18"/>
                <w:highlight w:val="none"/>
              </w:rPr>
              <w:t>PinAAcle900T</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eastAsia" w:ascii="宋体" w:hAnsi="宋体" w:eastAsia="宋体" w:cs="宋体"/>
                <w:i w:val="0"/>
                <w:iCs w:val="0"/>
                <w:color w:val="000000"/>
                <w:sz w:val="21"/>
                <w:szCs w:val="21"/>
                <w:u w:val="none"/>
              </w:rPr>
            </w:pPr>
            <w:r>
              <w:rPr>
                <w:rFonts w:hint="default" w:ascii="宋体" w:hAnsi="宋体" w:eastAsia="宋体" w:cs="宋体"/>
                <w:i w:val="0"/>
                <w:iCs w:val="0"/>
                <w:color w:val="000000"/>
                <w:kern w:val="2"/>
                <w:sz w:val="21"/>
                <w:szCs w:val="21"/>
                <w:lang w:val="en-US" w:eastAsia="zh-CN" w:bidi="ar-SA"/>
              </w:rPr>
              <w:t>2.</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原子荧光光度计</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AFS-930</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eastAsia" w:ascii="宋体" w:hAnsi="宋体" w:eastAsia="宋体" w:cs="宋体"/>
                <w:i w:val="0"/>
                <w:iCs w:val="0"/>
                <w:color w:val="000000"/>
                <w:sz w:val="21"/>
                <w:szCs w:val="21"/>
                <w:u w:val="none"/>
              </w:rPr>
            </w:pPr>
            <w:r>
              <w:rPr>
                <w:rFonts w:hint="default" w:ascii="宋体" w:hAnsi="宋体" w:eastAsia="宋体" w:cs="宋体"/>
                <w:i w:val="0"/>
                <w:iCs w:val="0"/>
                <w:color w:val="000000"/>
                <w:kern w:val="2"/>
                <w:sz w:val="21"/>
                <w:szCs w:val="21"/>
                <w:lang w:val="en-US" w:eastAsia="zh-CN" w:bidi="ar-SA"/>
              </w:rPr>
              <w:t>3.</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spacing w:line="0" w:lineRule="atLeast"/>
              <w:rPr>
                <w:rFonts w:hint="eastAsia" w:ascii="Calibri" w:hAnsi="Calibri" w:eastAsiaTheme="minorEastAsia" w:cstheme="minorBidi"/>
                <w:color w:val="FF0000"/>
                <w:kern w:val="2"/>
                <w:sz w:val="18"/>
                <w:szCs w:val="18"/>
                <w:highlight w:val="none"/>
                <w:lang w:val="en-US" w:eastAsia="zh-CN" w:bidi="ar-SA"/>
              </w:rPr>
            </w:pPr>
            <w:r>
              <w:rPr>
                <w:rFonts w:hint="eastAsia"/>
                <w:color w:val="FF0000"/>
                <w:sz w:val="18"/>
                <w:szCs w:val="18"/>
                <w:highlight w:val="none"/>
              </w:rPr>
              <w:t>酶标分析仪</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spacing w:line="0" w:lineRule="atLeast"/>
              <w:rPr>
                <w:rFonts w:hint="eastAsia" w:ascii="Calibri" w:hAnsi="Calibri" w:eastAsiaTheme="minorEastAsia" w:cstheme="minorBidi"/>
                <w:color w:val="FF0000"/>
                <w:kern w:val="2"/>
                <w:sz w:val="18"/>
                <w:szCs w:val="18"/>
                <w:highlight w:val="none"/>
                <w:lang w:val="en-US" w:eastAsia="zh-CN" w:bidi="ar-SA"/>
              </w:rPr>
            </w:pPr>
            <w:r>
              <w:rPr>
                <w:rFonts w:hint="eastAsia"/>
                <w:color w:val="FF0000"/>
                <w:sz w:val="18"/>
                <w:szCs w:val="18"/>
                <w:highlight w:val="none"/>
              </w:rPr>
              <w:t>RT-6100</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eastAsia" w:ascii="宋体" w:hAnsi="宋体" w:eastAsia="宋体" w:cs="宋体"/>
                <w:i w:val="0"/>
                <w:iCs w:val="0"/>
                <w:color w:val="000000"/>
                <w:sz w:val="21"/>
                <w:szCs w:val="21"/>
                <w:u w:val="none"/>
              </w:rPr>
            </w:pPr>
            <w:r>
              <w:rPr>
                <w:rFonts w:hint="default" w:ascii="宋体" w:hAnsi="宋体" w:eastAsia="宋体" w:cs="宋体"/>
                <w:i w:val="0"/>
                <w:iCs w:val="0"/>
                <w:color w:val="000000"/>
                <w:kern w:val="2"/>
                <w:sz w:val="21"/>
                <w:szCs w:val="21"/>
                <w:lang w:val="en-US" w:eastAsia="zh-CN" w:bidi="ar-SA"/>
              </w:rPr>
              <w:t>4.</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散射式浊度仪</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WGZ-200</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eastAsia" w:ascii="宋体" w:hAnsi="宋体" w:eastAsia="宋体" w:cs="宋体"/>
                <w:i w:val="0"/>
                <w:iCs w:val="0"/>
                <w:color w:val="000000"/>
                <w:sz w:val="21"/>
                <w:szCs w:val="21"/>
                <w:u w:val="none"/>
              </w:rPr>
            </w:pPr>
            <w:r>
              <w:rPr>
                <w:rFonts w:hint="default" w:ascii="宋体" w:hAnsi="宋体" w:eastAsia="宋体" w:cs="宋体"/>
                <w:i w:val="0"/>
                <w:iCs w:val="0"/>
                <w:color w:val="000000"/>
                <w:kern w:val="2"/>
                <w:sz w:val="21"/>
                <w:szCs w:val="21"/>
                <w:lang w:val="en-US" w:eastAsia="zh-CN" w:bidi="ar-SA"/>
              </w:rPr>
              <w:t>5.</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kern w:val="2"/>
                <w:sz w:val="18"/>
                <w:szCs w:val="18"/>
                <w:highlight w:val="none"/>
                <w:lang w:val="en-US" w:eastAsia="zh-CN" w:bidi="ar-SA"/>
              </w:rPr>
              <w:t>电热恒温鼓风干燥箱</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kern w:val="2"/>
                <w:sz w:val="18"/>
                <w:szCs w:val="18"/>
                <w:highlight w:val="none"/>
                <w:lang w:val="en-US" w:eastAsia="zh-CN" w:bidi="ar-SA"/>
              </w:rPr>
              <w:t>DHG-9123A</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numPr>
                <w:ilvl w:val="0"/>
                <w:numId w:val="0"/>
              </w:numPr>
              <w:suppressLineNumbers w:val="0"/>
              <w:ind w:left="425" w:leftChars="0" w:hanging="425" w:firstLineChars="0"/>
              <w:jc w:val="both"/>
              <w:textAlignment w:val="center"/>
              <w:rPr>
                <w:rFonts w:hint="eastAsia" w:ascii="宋体" w:hAnsi="宋体" w:eastAsia="宋体" w:cs="宋体"/>
                <w:i w:val="0"/>
                <w:iCs w:val="0"/>
                <w:color w:val="000000"/>
                <w:sz w:val="21"/>
                <w:szCs w:val="21"/>
                <w:u w:val="none"/>
              </w:rPr>
            </w:pPr>
            <w:r>
              <w:rPr>
                <w:rFonts w:hint="default" w:ascii="宋体" w:hAnsi="宋体" w:eastAsia="宋体" w:cs="宋体"/>
                <w:i w:val="0"/>
                <w:iCs w:val="0"/>
                <w:color w:val="000000"/>
                <w:kern w:val="2"/>
                <w:sz w:val="21"/>
                <w:szCs w:val="21"/>
                <w:lang w:val="en-US" w:eastAsia="zh-CN" w:bidi="ar-SA"/>
              </w:rPr>
              <w:t>6.</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宋体" w:cstheme="minorBidi"/>
                <w:color w:val="auto"/>
                <w:kern w:val="2"/>
                <w:sz w:val="18"/>
                <w:szCs w:val="18"/>
                <w:highlight w:val="none"/>
                <w:lang w:val="en-US" w:eastAsia="zh-CN" w:bidi="ar-SA"/>
              </w:rPr>
            </w:pPr>
            <w:r>
              <w:rPr>
                <w:rFonts w:hint="eastAsia"/>
                <w:color w:val="auto"/>
                <w:sz w:val="18"/>
                <w:szCs w:val="18"/>
                <w:highlight w:val="none"/>
              </w:rPr>
              <w:t>紫外可见分光光度计</w:t>
            </w:r>
            <w:r>
              <w:rPr>
                <w:rFonts w:hint="eastAsia"/>
                <w:color w:val="auto"/>
                <w:sz w:val="18"/>
                <w:szCs w:val="18"/>
                <w:highlight w:val="none"/>
                <w:lang w:eastAsia="zh-CN"/>
              </w:rPr>
              <w:t>（</w:t>
            </w:r>
            <w:r>
              <w:rPr>
                <w:rFonts w:hint="eastAsia"/>
                <w:color w:val="auto"/>
                <w:sz w:val="18"/>
                <w:szCs w:val="18"/>
                <w:highlight w:val="none"/>
                <w:lang w:val="en-US" w:eastAsia="zh-CN"/>
              </w:rPr>
              <w:t>2台</w:t>
            </w:r>
            <w:r>
              <w:rPr>
                <w:rFonts w:hint="eastAsia"/>
                <w:color w:val="auto"/>
                <w:sz w:val="18"/>
                <w:szCs w:val="18"/>
                <w:highlight w:val="none"/>
                <w:lang w:eastAsia="zh-CN"/>
              </w:rPr>
              <w:t>）</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UV-2600</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2"/>
                <w:sz w:val="21"/>
                <w:szCs w:val="21"/>
                <w:lang w:val="en-US" w:eastAsia="zh-CN" w:bidi="ar-SA"/>
              </w:rPr>
              <w:t>7.</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电导率仪</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DDS-307</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2"/>
                <w:sz w:val="21"/>
                <w:szCs w:val="21"/>
                <w:lang w:val="en-US" w:eastAsia="zh-CN" w:bidi="ar-SA"/>
              </w:rPr>
              <w:t>8.</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立式</w:t>
            </w:r>
            <w:r>
              <w:rPr>
                <w:rFonts w:hint="eastAsia"/>
                <w:color w:val="auto"/>
                <w:sz w:val="18"/>
                <w:szCs w:val="18"/>
                <w:highlight w:val="none"/>
                <w:lang w:val="en-US" w:eastAsia="zh-CN"/>
              </w:rPr>
              <w:t>高</w:t>
            </w:r>
            <w:r>
              <w:rPr>
                <w:rFonts w:hint="eastAsia"/>
                <w:color w:val="auto"/>
                <w:sz w:val="18"/>
                <w:szCs w:val="18"/>
                <w:highlight w:val="none"/>
              </w:rPr>
              <w:t>压蒸汽灭菌器</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LDZM-</w:t>
            </w:r>
            <w:r>
              <w:rPr>
                <w:rFonts w:hint="eastAsia"/>
                <w:color w:val="auto"/>
                <w:sz w:val="18"/>
                <w:szCs w:val="18"/>
                <w:highlight w:val="none"/>
                <w:lang w:val="en-US" w:eastAsia="zh-CN"/>
              </w:rPr>
              <w:t>40L</w:t>
            </w:r>
            <w:r>
              <w:rPr>
                <w:rFonts w:hint="eastAsia"/>
                <w:color w:val="auto"/>
                <w:sz w:val="18"/>
                <w:szCs w:val="18"/>
                <w:highlight w:val="none"/>
              </w:rPr>
              <w:t>-II</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2"/>
                <w:sz w:val="21"/>
                <w:szCs w:val="21"/>
                <w:lang w:val="en-US" w:eastAsia="zh-CN" w:bidi="ar-SA"/>
              </w:rPr>
              <w:t>9.</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立式压力蒸汽灭菌器</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LDZM-60KCS-II</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2"/>
                <w:sz w:val="21"/>
                <w:szCs w:val="21"/>
                <w:lang w:val="en-US" w:eastAsia="zh-CN" w:bidi="ar-SA"/>
              </w:rPr>
              <w:t>10.</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立式压力蒸汽灭菌器</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LDZM-60KCS-II</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2"/>
                <w:sz w:val="21"/>
                <w:szCs w:val="21"/>
                <w:lang w:val="en-US" w:eastAsia="zh-CN" w:bidi="ar-SA"/>
              </w:rPr>
              <w:t>11.</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立式压力蒸汽灭菌器</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LDZM-60KCS-II</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2"/>
                <w:sz w:val="21"/>
                <w:szCs w:val="21"/>
                <w:lang w:val="en-US" w:eastAsia="zh-CN" w:bidi="ar-SA"/>
              </w:rPr>
              <w:t>12.</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Calibri" w:hAnsi="Calibri" w:eastAsia="宋体" w:cstheme="minorBidi"/>
                <w:color w:val="auto"/>
                <w:kern w:val="2"/>
                <w:sz w:val="18"/>
                <w:szCs w:val="18"/>
                <w:highlight w:val="none"/>
                <w:lang w:val="en-US" w:eastAsia="zh-CN" w:bidi="ar-SA"/>
              </w:rPr>
            </w:pPr>
            <w:r>
              <w:rPr>
                <w:rFonts w:hint="eastAsia"/>
                <w:color w:val="auto"/>
                <w:sz w:val="18"/>
                <w:szCs w:val="18"/>
                <w:highlight w:val="none"/>
                <w:lang w:val="en-US" w:eastAsia="zh-CN"/>
              </w:rPr>
              <w:t>酸度计</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Calibri" w:hAnsi="Calibri" w:eastAsia="宋体" w:cstheme="minorBidi"/>
                <w:color w:val="auto"/>
                <w:kern w:val="2"/>
                <w:sz w:val="18"/>
                <w:szCs w:val="18"/>
                <w:highlight w:val="none"/>
                <w:lang w:val="en-US" w:eastAsia="zh-CN" w:bidi="ar-SA"/>
              </w:rPr>
            </w:pPr>
            <w:r>
              <w:rPr>
                <w:rFonts w:hint="eastAsia"/>
                <w:color w:val="auto"/>
                <w:sz w:val="18"/>
                <w:szCs w:val="18"/>
                <w:highlight w:val="none"/>
              </w:rPr>
              <w:t>P</w:t>
            </w:r>
            <w:r>
              <w:rPr>
                <w:rFonts w:hint="eastAsia"/>
                <w:color w:val="auto"/>
                <w:sz w:val="18"/>
                <w:szCs w:val="18"/>
                <w:highlight w:val="none"/>
                <w:lang w:val="en-US" w:eastAsia="zh-CN"/>
              </w:rPr>
              <w:t>901</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eastAsia" w:ascii="宋体" w:hAnsi="宋体" w:eastAsia="宋体" w:cs="宋体"/>
                <w:i w:val="0"/>
                <w:iCs w:val="0"/>
                <w:color w:val="000000"/>
                <w:sz w:val="21"/>
                <w:szCs w:val="21"/>
                <w:u w:val="none"/>
              </w:rPr>
            </w:pPr>
            <w:r>
              <w:rPr>
                <w:rFonts w:hint="default" w:ascii="宋体" w:hAnsi="宋体" w:eastAsia="宋体" w:cs="宋体"/>
                <w:i w:val="0"/>
                <w:iCs w:val="0"/>
                <w:color w:val="000000"/>
                <w:kern w:val="2"/>
                <w:sz w:val="21"/>
                <w:szCs w:val="21"/>
                <w:lang w:val="en-US" w:eastAsia="zh-CN" w:bidi="ar-SA"/>
              </w:rPr>
              <w:t>13.</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电热恒温水浴锅</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HWS-24型</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eastAsia" w:ascii="宋体" w:hAnsi="宋体" w:eastAsia="宋体" w:cs="宋体"/>
                <w:i w:val="0"/>
                <w:iCs w:val="0"/>
                <w:color w:val="000000"/>
                <w:sz w:val="21"/>
                <w:szCs w:val="21"/>
                <w:u w:val="none"/>
              </w:rPr>
            </w:pPr>
            <w:r>
              <w:rPr>
                <w:rFonts w:hint="default" w:ascii="宋体" w:hAnsi="宋体" w:eastAsia="宋体" w:cs="宋体"/>
                <w:i w:val="0"/>
                <w:iCs w:val="0"/>
                <w:color w:val="000000"/>
                <w:kern w:val="2"/>
                <w:sz w:val="21"/>
                <w:szCs w:val="21"/>
                <w:lang w:val="en-US" w:eastAsia="zh-CN" w:bidi="ar-SA"/>
              </w:rPr>
              <w:t>14.</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数显恒温水浴锅</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HH-6</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eastAsia" w:ascii="宋体" w:hAnsi="宋体" w:eastAsia="宋体" w:cs="宋体"/>
                <w:i w:val="0"/>
                <w:iCs w:val="0"/>
                <w:color w:val="000000"/>
                <w:sz w:val="21"/>
                <w:szCs w:val="21"/>
                <w:u w:val="none"/>
              </w:rPr>
            </w:pPr>
            <w:r>
              <w:rPr>
                <w:rFonts w:hint="default" w:ascii="宋体" w:hAnsi="宋体" w:eastAsia="宋体" w:cs="宋体"/>
                <w:i w:val="0"/>
                <w:iCs w:val="0"/>
                <w:color w:val="000000"/>
                <w:kern w:val="2"/>
                <w:sz w:val="21"/>
                <w:szCs w:val="21"/>
                <w:lang w:val="en-US" w:eastAsia="zh-CN" w:bidi="ar-SA"/>
              </w:rPr>
              <w:t>15.</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color w:val="auto"/>
                <w:kern w:val="2"/>
                <w:sz w:val="18"/>
                <w:szCs w:val="18"/>
                <w:highlight w:val="none"/>
                <w:lang w:val="en-US" w:eastAsia="zh-CN" w:bidi="ar-SA"/>
              </w:rPr>
              <w:t>气相色谱仪</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color w:val="auto"/>
                <w:sz w:val="18"/>
                <w:szCs w:val="18"/>
                <w:highlight w:val="none"/>
                <w:lang w:val="en-US" w:eastAsia="zh-CN"/>
              </w:rPr>
              <w:t>GC8890</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2"/>
                <w:sz w:val="21"/>
                <w:szCs w:val="21"/>
                <w:lang w:val="en-US" w:eastAsia="zh-CN" w:bidi="ar-SA"/>
              </w:rPr>
              <w:t>16.</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color w:val="auto"/>
                <w:kern w:val="2"/>
                <w:sz w:val="18"/>
                <w:szCs w:val="18"/>
                <w:highlight w:val="none"/>
                <w:lang w:val="en-US" w:eastAsia="zh-CN" w:bidi="ar-SA"/>
              </w:rPr>
              <w:t>气相色谱仪</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default" w:ascii="Times New Roman" w:hAnsi="Times New Roman" w:eastAsia="宋体" w:cs="Times New Roman"/>
                <w:i w:val="0"/>
                <w:iCs w:val="0"/>
                <w:color w:val="000000"/>
                <w:sz w:val="21"/>
                <w:szCs w:val="21"/>
                <w:u w:val="none"/>
                <w:lang w:val="en-US" w:eastAsia="zh-CN"/>
              </w:rPr>
            </w:pPr>
            <w:r>
              <w:rPr>
                <w:rFonts w:hint="eastAsia" w:ascii="Times New Roman" w:hAnsi="Times New Roman" w:eastAsia="宋体" w:cs="Times New Roman"/>
                <w:i w:val="0"/>
                <w:iCs w:val="0"/>
                <w:color w:val="000000"/>
                <w:sz w:val="21"/>
                <w:szCs w:val="21"/>
                <w:u w:val="none"/>
                <w:lang w:val="en-US" w:eastAsia="zh-CN"/>
              </w:rPr>
              <w:t>GC2014</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eastAsia" w:ascii="宋体" w:hAnsi="宋体" w:eastAsia="宋体" w:cs="宋体"/>
                <w:i w:val="0"/>
                <w:iCs w:val="0"/>
                <w:color w:val="000000"/>
                <w:sz w:val="21"/>
                <w:szCs w:val="21"/>
                <w:u w:val="none"/>
              </w:rPr>
            </w:pPr>
            <w:r>
              <w:rPr>
                <w:rFonts w:hint="default" w:ascii="宋体" w:hAnsi="宋体" w:eastAsia="宋体" w:cs="宋体"/>
                <w:i w:val="0"/>
                <w:iCs w:val="0"/>
                <w:color w:val="000000"/>
                <w:kern w:val="2"/>
                <w:sz w:val="21"/>
                <w:szCs w:val="21"/>
                <w:lang w:val="en-US" w:eastAsia="zh-CN" w:bidi="ar-SA"/>
              </w:rPr>
              <w:t>17.</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顶空</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5750</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numPr>
                <w:ilvl w:val="0"/>
                <w:numId w:val="0"/>
              </w:numPr>
              <w:suppressLineNumbers w:val="0"/>
              <w:ind w:left="425" w:leftChars="0" w:hanging="425" w:firstLineChars="0"/>
              <w:jc w:val="both"/>
              <w:textAlignment w:val="center"/>
              <w:rPr>
                <w:rFonts w:hint="eastAsia" w:ascii="宋体" w:hAnsi="宋体" w:eastAsia="宋体" w:cs="宋体"/>
                <w:i w:val="0"/>
                <w:iCs w:val="0"/>
                <w:color w:val="000000"/>
                <w:sz w:val="21"/>
                <w:szCs w:val="21"/>
                <w:u w:val="none"/>
              </w:rPr>
            </w:pPr>
            <w:r>
              <w:rPr>
                <w:rFonts w:hint="default" w:ascii="宋体" w:hAnsi="宋体" w:eastAsia="宋体" w:cs="宋体"/>
                <w:i w:val="0"/>
                <w:iCs w:val="0"/>
                <w:color w:val="000000"/>
                <w:kern w:val="2"/>
                <w:sz w:val="21"/>
                <w:szCs w:val="21"/>
                <w:lang w:val="en-US" w:eastAsia="zh-CN" w:bidi="ar-SA"/>
              </w:rPr>
              <w:t>18.</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电热鼓风干燥箱</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DHG-9240A</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eastAsia" w:ascii="宋体" w:hAnsi="宋体" w:eastAsia="宋体" w:cs="宋体"/>
                <w:i w:val="0"/>
                <w:iCs w:val="0"/>
                <w:color w:val="000000"/>
                <w:sz w:val="21"/>
                <w:szCs w:val="21"/>
                <w:u w:val="none"/>
              </w:rPr>
            </w:pPr>
            <w:r>
              <w:rPr>
                <w:rFonts w:hint="default" w:ascii="宋体" w:hAnsi="宋体" w:eastAsia="宋体" w:cs="宋体"/>
                <w:i w:val="0"/>
                <w:iCs w:val="0"/>
                <w:color w:val="000000"/>
                <w:kern w:val="2"/>
                <w:sz w:val="21"/>
                <w:szCs w:val="21"/>
                <w:lang w:val="en-US" w:eastAsia="zh-CN" w:bidi="ar-SA"/>
              </w:rPr>
              <w:t>19.</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电热恒温培养箱</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DH3600A</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numPr>
                <w:ilvl w:val="0"/>
                <w:numId w:val="0"/>
              </w:numPr>
              <w:suppressLineNumbers w:val="0"/>
              <w:ind w:left="425" w:leftChars="0" w:hanging="425" w:firstLineChars="0"/>
              <w:jc w:val="both"/>
              <w:textAlignment w:val="center"/>
              <w:rPr>
                <w:rFonts w:hint="default" w:ascii="宋体" w:hAnsi="宋体" w:eastAsia="宋体" w:cs="宋体"/>
                <w:i w:val="0"/>
                <w:iCs w:val="0"/>
                <w:color w:val="000000"/>
                <w:sz w:val="21"/>
                <w:szCs w:val="21"/>
                <w:u w:val="none"/>
                <w:lang w:val="en-US"/>
              </w:rPr>
            </w:pPr>
            <w:r>
              <w:rPr>
                <w:rFonts w:hint="default" w:ascii="宋体" w:hAnsi="宋体" w:eastAsia="宋体" w:cs="宋体"/>
                <w:i w:val="0"/>
                <w:iCs w:val="0"/>
                <w:color w:val="000000"/>
                <w:kern w:val="2"/>
                <w:sz w:val="21"/>
                <w:szCs w:val="21"/>
                <w:lang w:val="en-US" w:eastAsia="zh-CN" w:bidi="ar-SA"/>
              </w:rPr>
              <w:t>20.</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电热恒温培养箱</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DHP-9272</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numPr>
                <w:ilvl w:val="0"/>
                <w:numId w:val="0"/>
              </w:numPr>
              <w:suppressLineNumbers w:val="0"/>
              <w:ind w:left="425" w:leftChars="0" w:hanging="425" w:firstLineChars="0"/>
              <w:jc w:val="both"/>
              <w:textAlignment w:val="center"/>
              <w:rPr>
                <w:rFonts w:hint="default" w:ascii="宋体" w:hAnsi="宋体" w:eastAsia="宋体" w:cs="宋体"/>
                <w:i w:val="0"/>
                <w:iCs w:val="0"/>
                <w:color w:val="000000"/>
                <w:sz w:val="21"/>
                <w:szCs w:val="21"/>
                <w:u w:val="none"/>
                <w:lang w:val="en-US"/>
              </w:rPr>
            </w:pPr>
            <w:r>
              <w:rPr>
                <w:rFonts w:hint="default" w:ascii="宋体" w:hAnsi="宋体" w:eastAsia="宋体" w:cs="宋体"/>
                <w:i w:val="0"/>
                <w:iCs w:val="0"/>
                <w:color w:val="000000"/>
                <w:kern w:val="2"/>
                <w:sz w:val="21"/>
                <w:szCs w:val="21"/>
                <w:lang w:val="en-US" w:eastAsia="zh-CN" w:bidi="ar-SA"/>
              </w:rPr>
              <w:t>21.</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低温恒温培养箱</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LTI-700</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Times New Roman" w:hAnsi="Times New Roman" w:eastAsia="宋体" w:cs="Times New Roman"/>
                <w:i w:val="0"/>
                <w:iCs w:val="0"/>
                <w:color w:val="000000"/>
                <w:sz w:val="21"/>
                <w:szCs w:val="21"/>
                <w:u w:val="none"/>
                <w:lang w:val="en-US"/>
              </w:rPr>
            </w:pPr>
            <w:r>
              <w:rPr>
                <w:rFonts w:hint="default" w:ascii="Times New Roman" w:hAnsi="Times New Roman" w:eastAsia="宋体" w:cs="Times New Roman"/>
                <w:i w:val="0"/>
                <w:iCs w:val="0"/>
                <w:color w:val="000000"/>
                <w:kern w:val="2"/>
                <w:sz w:val="21"/>
                <w:szCs w:val="21"/>
                <w:lang w:val="en-US" w:eastAsia="zh-CN" w:bidi="ar-SA"/>
              </w:rPr>
              <w:t>22.</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生化培养箱</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SPX-250B-Z型</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Times New Roman" w:hAnsi="Times New Roman" w:eastAsia="宋体" w:cs="Times New Roman"/>
                <w:i w:val="0"/>
                <w:iCs w:val="0"/>
                <w:color w:val="FF0000"/>
                <w:sz w:val="21"/>
                <w:szCs w:val="21"/>
                <w:u w:val="none"/>
                <w:lang w:val="en-US"/>
              </w:rPr>
            </w:pPr>
            <w:r>
              <w:rPr>
                <w:rFonts w:hint="default" w:ascii="Times New Roman" w:hAnsi="Times New Roman" w:eastAsia="宋体" w:cs="Times New Roman"/>
                <w:i w:val="0"/>
                <w:iCs w:val="0"/>
                <w:color w:val="FF0000"/>
                <w:kern w:val="2"/>
                <w:sz w:val="21"/>
                <w:szCs w:val="21"/>
                <w:lang w:val="en-US" w:eastAsia="zh-CN" w:bidi="ar-SA"/>
              </w:rPr>
              <w:t>23.</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精密恒温培养箱</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BPH-9272</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FF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numPr>
                <w:ilvl w:val="0"/>
                <w:numId w:val="0"/>
              </w:numPr>
              <w:suppressLineNumbers w:val="0"/>
              <w:ind w:left="425" w:leftChars="0" w:hanging="425" w:firstLineChars="0"/>
              <w:jc w:val="both"/>
              <w:textAlignment w:val="center"/>
              <w:rPr>
                <w:rFonts w:hint="default" w:ascii="宋体" w:hAnsi="宋体" w:eastAsia="宋体" w:cs="宋体"/>
                <w:i w:val="0"/>
                <w:iCs w:val="0"/>
                <w:color w:val="000000"/>
                <w:sz w:val="21"/>
                <w:szCs w:val="21"/>
                <w:u w:val="none"/>
                <w:lang w:val="en-US"/>
              </w:rPr>
            </w:pPr>
            <w:r>
              <w:rPr>
                <w:rFonts w:hint="default" w:ascii="宋体" w:hAnsi="宋体" w:eastAsia="宋体" w:cs="宋体"/>
                <w:i w:val="0"/>
                <w:iCs w:val="0"/>
                <w:color w:val="000000"/>
                <w:kern w:val="2"/>
                <w:sz w:val="21"/>
                <w:szCs w:val="21"/>
                <w:lang w:val="en-US" w:eastAsia="zh-CN" w:bidi="ar-SA"/>
              </w:rPr>
              <w:t>24.</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霉菌培养箱</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SPX-250C</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宋体" w:hAnsi="宋体" w:eastAsia="宋体" w:cs="宋体"/>
                <w:i w:val="0"/>
                <w:iCs w:val="0"/>
                <w:color w:val="000000"/>
                <w:sz w:val="21"/>
                <w:szCs w:val="21"/>
                <w:u w:val="none"/>
                <w:lang w:val="en-US"/>
              </w:rPr>
            </w:pPr>
            <w:r>
              <w:rPr>
                <w:rFonts w:hint="default" w:ascii="宋体" w:hAnsi="宋体" w:eastAsia="宋体" w:cs="宋体"/>
                <w:i w:val="0"/>
                <w:iCs w:val="0"/>
                <w:color w:val="000000"/>
                <w:kern w:val="2"/>
                <w:sz w:val="21"/>
                <w:szCs w:val="21"/>
                <w:lang w:val="en-US" w:eastAsia="zh-CN" w:bidi="ar-SA"/>
              </w:rPr>
              <w:t>25.</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电子天平</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JY10002</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宋体" w:hAnsi="宋体" w:eastAsia="宋体" w:cs="宋体"/>
                <w:i w:val="0"/>
                <w:iCs w:val="0"/>
                <w:color w:val="000000"/>
                <w:sz w:val="21"/>
                <w:szCs w:val="21"/>
                <w:u w:val="none"/>
                <w:lang w:val="en-US"/>
              </w:rPr>
            </w:pPr>
            <w:r>
              <w:rPr>
                <w:rFonts w:hint="default" w:ascii="宋体" w:hAnsi="宋体" w:eastAsia="宋体" w:cs="宋体"/>
                <w:i w:val="0"/>
                <w:iCs w:val="0"/>
                <w:color w:val="000000"/>
                <w:kern w:val="2"/>
                <w:sz w:val="21"/>
                <w:szCs w:val="21"/>
                <w:lang w:val="en-US" w:eastAsia="zh-CN" w:bidi="ar-SA"/>
              </w:rPr>
              <w:t>26.</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电子天平</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JM-A2001</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宋体" w:hAnsi="宋体" w:eastAsia="宋体" w:cs="宋体"/>
                <w:i w:val="0"/>
                <w:iCs w:val="0"/>
                <w:color w:val="000000"/>
                <w:sz w:val="21"/>
                <w:szCs w:val="21"/>
                <w:u w:val="none"/>
                <w:lang w:val="en-US"/>
              </w:rPr>
            </w:pPr>
            <w:r>
              <w:rPr>
                <w:rFonts w:hint="default" w:ascii="宋体" w:hAnsi="宋体" w:eastAsia="宋体" w:cs="宋体"/>
                <w:i w:val="0"/>
                <w:iCs w:val="0"/>
                <w:color w:val="000000"/>
                <w:kern w:val="2"/>
                <w:sz w:val="21"/>
                <w:szCs w:val="21"/>
                <w:lang w:val="en-US" w:eastAsia="zh-CN" w:bidi="ar-SA"/>
              </w:rPr>
              <w:t>27.</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电子天平</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JM-A2001</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Times New Roman" w:hAnsi="Times New Roman" w:eastAsia="宋体" w:cs="Times New Roman"/>
                <w:i w:val="0"/>
                <w:iCs w:val="0"/>
                <w:color w:val="000000"/>
                <w:sz w:val="21"/>
                <w:szCs w:val="21"/>
                <w:u w:val="none"/>
                <w:lang w:val="en-US"/>
              </w:rPr>
            </w:pPr>
            <w:r>
              <w:rPr>
                <w:rFonts w:hint="default" w:ascii="Times New Roman" w:hAnsi="Times New Roman" w:eastAsia="宋体" w:cs="Times New Roman"/>
                <w:i w:val="0"/>
                <w:iCs w:val="0"/>
                <w:color w:val="000000"/>
                <w:kern w:val="2"/>
                <w:sz w:val="21"/>
                <w:szCs w:val="21"/>
                <w:lang w:val="en-US" w:eastAsia="zh-CN" w:bidi="ar-SA"/>
              </w:rPr>
              <w:t>28.</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1/千电子天平</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BSA423S</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Times New Roman" w:hAnsi="Times New Roman" w:eastAsia="宋体" w:cs="Times New Roman"/>
                <w:i w:val="0"/>
                <w:iCs w:val="0"/>
                <w:color w:val="000000"/>
                <w:sz w:val="21"/>
                <w:szCs w:val="21"/>
                <w:u w:val="none"/>
                <w:lang w:val="en-US"/>
              </w:rPr>
            </w:pPr>
            <w:r>
              <w:rPr>
                <w:rFonts w:hint="default" w:ascii="Times New Roman" w:hAnsi="Times New Roman" w:eastAsia="宋体" w:cs="Times New Roman"/>
                <w:i w:val="0"/>
                <w:iCs w:val="0"/>
                <w:color w:val="000000"/>
                <w:kern w:val="2"/>
                <w:sz w:val="21"/>
                <w:szCs w:val="21"/>
                <w:lang w:val="en-US" w:eastAsia="zh-CN" w:bidi="ar-SA"/>
              </w:rPr>
              <w:t>29.</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1/万电子天平</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BT224S</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Times New Roman" w:hAnsi="Times New Roman" w:eastAsia="宋体" w:cs="Times New Roman"/>
                <w:i w:val="0"/>
                <w:iCs w:val="0"/>
                <w:color w:val="000000"/>
                <w:sz w:val="21"/>
                <w:szCs w:val="21"/>
                <w:u w:val="none"/>
                <w:lang w:val="en-US"/>
              </w:rPr>
            </w:pPr>
            <w:r>
              <w:rPr>
                <w:rFonts w:hint="default" w:ascii="Times New Roman" w:hAnsi="Times New Roman" w:eastAsia="宋体" w:cs="Times New Roman"/>
                <w:i w:val="0"/>
                <w:iCs w:val="0"/>
                <w:color w:val="000000"/>
                <w:kern w:val="2"/>
                <w:sz w:val="21"/>
                <w:szCs w:val="21"/>
                <w:lang w:val="en-US" w:eastAsia="zh-CN" w:bidi="ar-SA"/>
              </w:rPr>
              <w:t>30.</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eastAsia="宋体" w:asciiTheme="minorHAnsi" w:hAnsiTheme="minorHAnsi" w:cstheme="minorBidi"/>
                <w:color w:val="auto"/>
                <w:kern w:val="2"/>
                <w:sz w:val="18"/>
                <w:szCs w:val="18"/>
                <w:highlight w:val="none"/>
                <w:lang w:val="en-US" w:eastAsia="zh-CN" w:bidi="ar-SA"/>
              </w:rPr>
            </w:pPr>
            <w:r>
              <w:rPr>
                <w:rFonts w:hint="eastAsia"/>
                <w:color w:val="auto"/>
                <w:sz w:val="18"/>
                <w:szCs w:val="18"/>
                <w:highlight w:val="none"/>
                <w:lang w:val="en-US" w:eastAsia="zh-CN"/>
              </w:rPr>
              <w:t>电子天平</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eastAsia="宋体" w:asciiTheme="minorHAnsi" w:hAnsiTheme="minorHAnsi" w:cstheme="minorBidi"/>
                <w:color w:val="auto"/>
                <w:kern w:val="2"/>
                <w:sz w:val="18"/>
                <w:szCs w:val="18"/>
                <w:highlight w:val="none"/>
                <w:lang w:val="en-US" w:eastAsia="zh-CN" w:bidi="ar-SA"/>
              </w:rPr>
            </w:pPr>
            <w:r>
              <w:rPr>
                <w:rFonts w:hint="eastAsia"/>
                <w:color w:val="auto"/>
                <w:sz w:val="18"/>
                <w:szCs w:val="18"/>
                <w:highlight w:val="none"/>
                <w:lang w:val="en-US" w:eastAsia="zh-CN"/>
              </w:rPr>
              <w:t>FA11002C</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Times New Roman" w:hAnsi="Times New Roman" w:eastAsia="宋体" w:cs="Times New Roman"/>
                <w:i w:val="0"/>
                <w:iCs w:val="0"/>
                <w:color w:val="000000"/>
                <w:sz w:val="21"/>
                <w:szCs w:val="21"/>
                <w:u w:val="none"/>
                <w:lang w:val="en-US"/>
              </w:rPr>
            </w:pPr>
            <w:r>
              <w:rPr>
                <w:rFonts w:hint="default" w:ascii="Times New Roman" w:hAnsi="Times New Roman" w:eastAsia="宋体" w:cs="Times New Roman"/>
                <w:i w:val="0"/>
                <w:iCs w:val="0"/>
                <w:color w:val="000000"/>
                <w:kern w:val="2"/>
                <w:sz w:val="21"/>
                <w:szCs w:val="21"/>
                <w:lang w:val="en-US" w:eastAsia="zh-CN" w:bidi="ar-SA"/>
              </w:rPr>
              <w:t>31.</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宋体" w:cstheme="minorBidi"/>
                <w:color w:val="auto"/>
                <w:kern w:val="2"/>
                <w:sz w:val="18"/>
                <w:szCs w:val="18"/>
                <w:highlight w:val="none"/>
                <w:lang w:val="en-US" w:eastAsia="zh-CN" w:bidi="ar-SA"/>
              </w:rPr>
            </w:pPr>
            <w:r>
              <w:rPr>
                <w:rFonts w:hint="eastAsia"/>
                <w:color w:val="auto"/>
                <w:sz w:val="18"/>
                <w:szCs w:val="18"/>
                <w:highlight w:val="none"/>
                <w:lang w:val="en-US" w:eastAsia="zh-CN"/>
              </w:rPr>
              <w:t>流动注射分析仪</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Calibri" w:hAnsi="Calibri" w:eastAsia="宋体" w:cstheme="minorBidi"/>
                <w:color w:val="auto"/>
                <w:kern w:val="2"/>
                <w:sz w:val="18"/>
                <w:szCs w:val="18"/>
                <w:highlight w:val="none"/>
                <w:lang w:val="en-US" w:eastAsia="zh-CN" w:bidi="ar-SA"/>
              </w:rPr>
            </w:pPr>
            <w:r>
              <w:rPr>
                <w:rFonts w:hint="eastAsia"/>
                <w:color w:val="auto"/>
                <w:sz w:val="18"/>
                <w:szCs w:val="18"/>
                <w:highlight w:val="none"/>
                <w:lang w:val="en-US" w:eastAsia="zh-CN"/>
              </w:rPr>
              <w:t>AST-500S</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Times New Roman" w:hAnsi="Times New Roman" w:eastAsia="宋体" w:cs="Times New Roman"/>
                <w:i w:val="0"/>
                <w:iCs w:val="0"/>
                <w:color w:val="000000"/>
                <w:sz w:val="21"/>
                <w:szCs w:val="21"/>
                <w:u w:val="none"/>
                <w:lang w:val="en-US"/>
              </w:rPr>
            </w:pPr>
            <w:r>
              <w:rPr>
                <w:rFonts w:hint="default" w:ascii="Times New Roman" w:hAnsi="Times New Roman" w:eastAsia="宋体" w:cs="Times New Roman"/>
                <w:i w:val="0"/>
                <w:iCs w:val="0"/>
                <w:color w:val="000000"/>
                <w:kern w:val="2"/>
                <w:sz w:val="21"/>
                <w:szCs w:val="21"/>
                <w:lang w:val="en-US" w:eastAsia="zh-CN" w:bidi="ar-SA"/>
              </w:rPr>
              <w:t>32.</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spacing w:line="0" w:lineRule="atLeast"/>
              <w:rPr>
                <w:rFonts w:hint="eastAsia" w:ascii="Calibri" w:hAnsi="Calibri" w:eastAsiaTheme="minorEastAsia" w:cstheme="minorBidi"/>
                <w:color w:val="auto"/>
                <w:kern w:val="2"/>
                <w:sz w:val="18"/>
                <w:szCs w:val="18"/>
                <w:highlight w:val="none"/>
                <w:lang w:val="en-US" w:eastAsia="zh-CN" w:bidi="ar-SA"/>
              </w:rPr>
            </w:pPr>
            <w:r>
              <w:rPr>
                <w:rFonts w:hint="eastAsia"/>
                <w:color w:val="auto"/>
                <w:sz w:val="18"/>
                <w:szCs w:val="18"/>
                <w:highlight w:val="none"/>
              </w:rPr>
              <w:t>生物安全柜</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default" w:ascii="Calibri" w:hAnsi="Calibri" w:eastAsia="宋体" w:cstheme="minorBidi"/>
                <w:color w:val="auto"/>
                <w:kern w:val="2"/>
                <w:sz w:val="18"/>
                <w:szCs w:val="18"/>
                <w:highlight w:val="none"/>
                <w:lang w:val="en-US" w:eastAsia="zh-CN" w:bidi="ar-SA"/>
              </w:rPr>
            </w:pPr>
            <w:r>
              <w:rPr>
                <w:rFonts w:hint="eastAsia"/>
                <w:b w:val="0"/>
                <w:bCs/>
                <w:color w:val="auto"/>
                <w:sz w:val="18"/>
                <w:szCs w:val="18"/>
                <w:highlight w:val="none"/>
                <w:lang w:val="en-US" w:eastAsia="zh-CN"/>
                <w14:shadow w14:blurRad="50800" w14:dist="38100" w14:dir="2700000" w14:sx="100000" w14:sy="100000" w14:kx="0" w14:ky="0" w14:algn="tl">
                  <w14:srgbClr w14:val="000000">
                    <w14:alpha w14:val="60000"/>
                  </w14:srgbClr>
                </w14:shadow>
              </w:rPr>
              <w:t>B</w:t>
            </w:r>
            <w:r>
              <w:rPr>
                <w:b w:val="0"/>
                <w:bCs/>
                <w:color w:val="auto"/>
                <w:sz w:val="18"/>
                <w:szCs w:val="18"/>
                <w:highlight w:val="none"/>
                <w14:shadow w14:blurRad="50800" w14:dist="38100" w14:dir="2700000" w14:sx="100000" w14:sy="100000" w14:kx="0" w14:ky="0" w14:algn="tl">
                  <w14:srgbClr w14:val="000000">
                    <w14:alpha w14:val="60000"/>
                  </w14:srgbClr>
                </w14:shadow>
              </w:rPr>
              <w:t>H</w:t>
            </w:r>
            <w:r>
              <w:rPr>
                <w:rFonts w:hint="eastAsia"/>
                <w:b w:val="0"/>
                <w:bCs/>
                <w:color w:val="auto"/>
                <w:sz w:val="18"/>
                <w:szCs w:val="18"/>
                <w:highlight w:val="none"/>
                <w:lang w:val="en-US" w:eastAsia="zh-CN"/>
                <w14:shadow w14:blurRad="50800" w14:dist="38100" w14:dir="2700000" w14:sx="100000" w14:sy="100000" w14:kx="0" w14:ky="0" w14:algn="tl">
                  <w14:srgbClr w14:val="000000">
                    <w14:alpha w14:val="60000"/>
                  </w14:srgbClr>
                </w14:shadow>
              </w:rPr>
              <w:t>C</w:t>
            </w:r>
            <w:r>
              <w:rPr>
                <w:rFonts w:eastAsia="宋体" w:cs="Times New Roman"/>
                <w:b w:val="0"/>
                <w:bCs/>
                <w:color w:val="auto"/>
                <w:sz w:val="18"/>
                <w:szCs w:val="18"/>
                <w:highlight w:val="none"/>
                <w14:shadow w14:blurRad="50800" w14:dist="38100" w14:dir="2700000" w14:sx="100000" w14:sy="100000" w14:kx="0" w14:ky="0" w14:algn="tl">
                  <w14:srgbClr w14:val="000000">
                    <w14:alpha w14:val="60000"/>
                  </w14:srgbClr>
                </w14:shadow>
              </w:rPr>
              <w:t>—</w:t>
            </w:r>
            <w:r>
              <w:rPr>
                <w:rFonts w:hint="eastAsia" w:eastAsia="宋体" w:cs="Times New Roman"/>
                <w:b w:val="0"/>
                <w:bCs/>
                <w:color w:val="auto"/>
                <w:sz w:val="18"/>
                <w:szCs w:val="18"/>
                <w:highlight w:val="none"/>
                <w:lang w:val="en-US" w:eastAsia="zh-CN"/>
                <w14:shadow w14:blurRad="50800" w14:dist="38100" w14:dir="2700000" w14:sx="100000" w14:sy="100000" w14:kx="0" w14:ky="0" w14:algn="tl">
                  <w14:srgbClr w14:val="000000">
                    <w14:alpha w14:val="60000"/>
                  </w14:srgbClr>
                </w14:shadow>
              </w:rPr>
              <w:t>1300</w:t>
            </w:r>
            <w:r>
              <w:rPr>
                <w:rFonts w:eastAsia="宋体" w:cs="Times New Roman"/>
                <w:b w:val="0"/>
                <w:bCs/>
                <w:color w:val="auto"/>
                <w:sz w:val="18"/>
                <w:szCs w:val="18"/>
                <w:highlight w:val="none"/>
                <w14:shadow w14:blurRad="50800" w14:dist="38100" w14:dir="2700000" w14:sx="100000" w14:sy="100000" w14:kx="0" w14:ky="0" w14:algn="tl">
                  <w14:srgbClr w14:val="000000">
                    <w14:alpha w14:val="60000"/>
                  </w14:srgbClr>
                </w14:shadow>
              </w:rPr>
              <w:t>ⅡA</w:t>
            </w:r>
            <w:r>
              <w:rPr>
                <w:rFonts w:hint="eastAsia" w:eastAsia="宋体" w:cs="Times New Roman"/>
                <w:b w:val="0"/>
                <w:bCs/>
                <w:color w:val="auto"/>
                <w:sz w:val="18"/>
                <w:szCs w:val="18"/>
                <w:highlight w:val="none"/>
                <w:vertAlign w:val="subscript"/>
                <w:lang w:val="en-US" w:eastAsia="zh-CN"/>
                <w14:shadow w14:blurRad="50800" w14:dist="38100" w14:dir="2700000" w14:sx="100000" w14:sy="100000" w14:kx="0" w14:ky="0" w14:algn="tl">
                  <w14:srgbClr w14:val="000000">
                    <w14:alpha w14:val="60000"/>
                  </w14:srgbClr>
                </w14:shadow>
              </w:rPr>
              <w:t>/</w:t>
            </w:r>
            <w:r>
              <w:rPr>
                <w:rFonts w:hint="eastAsia"/>
                <w:b w:val="0"/>
                <w:bCs/>
                <w:color w:val="auto"/>
                <w:sz w:val="18"/>
                <w:szCs w:val="18"/>
                <w:highlight w:val="none"/>
                <w:lang w:val="en-US" w:eastAsia="zh-CN"/>
                <w14:shadow w14:blurRad="50800" w14:dist="38100" w14:dir="2700000" w14:sx="100000" w14:sy="100000" w14:kx="0" w14:ky="0" w14:algn="tl">
                  <w14:srgbClr w14:val="000000">
                    <w14:alpha w14:val="60000"/>
                  </w14:srgbClr>
                </w14:shadow>
              </w:rPr>
              <w:t>B3</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宋体" w:hAnsi="宋体" w:eastAsia="宋体" w:cs="宋体"/>
                <w:i w:val="0"/>
                <w:iCs w:val="0"/>
                <w:color w:val="000000"/>
                <w:sz w:val="21"/>
                <w:szCs w:val="21"/>
                <w:u w:val="none"/>
                <w:lang w:val="en-US"/>
              </w:rPr>
            </w:pPr>
            <w:r>
              <w:rPr>
                <w:rFonts w:hint="default" w:ascii="宋体" w:hAnsi="宋体" w:eastAsia="宋体" w:cs="宋体"/>
                <w:i w:val="0"/>
                <w:iCs w:val="0"/>
                <w:color w:val="000000"/>
                <w:kern w:val="2"/>
                <w:sz w:val="21"/>
                <w:szCs w:val="21"/>
                <w:lang w:val="en-US" w:eastAsia="zh-CN" w:bidi="ar-SA"/>
              </w:rPr>
              <w:t>33.</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宋体" w:cstheme="minorBidi"/>
                <w:color w:val="auto"/>
                <w:kern w:val="2"/>
                <w:sz w:val="18"/>
                <w:szCs w:val="18"/>
                <w:highlight w:val="none"/>
                <w:lang w:val="en-US" w:eastAsia="zh-CN" w:bidi="ar-SA"/>
              </w:rPr>
            </w:pPr>
            <w:r>
              <w:rPr>
                <w:rFonts w:hint="eastAsia"/>
                <w:color w:val="auto"/>
                <w:sz w:val="18"/>
                <w:szCs w:val="18"/>
                <w:highlight w:val="none"/>
                <w:lang w:val="en-US" w:eastAsia="zh-CN"/>
              </w:rPr>
              <w:t>生物安全柜</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Theme="minorEastAsia" w:cstheme="minorBidi"/>
                <w:color w:val="auto"/>
                <w:kern w:val="2"/>
                <w:sz w:val="18"/>
                <w:szCs w:val="18"/>
                <w:highlight w:val="none"/>
                <w:lang w:val="en-US" w:eastAsia="zh-CN" w:bidi="ar-SA"/>
              </w:rPr>
            </w:pPr>
            <w:r>
              <w:rPr>
                <w:b w:val="0"/>
                <w:bCs/>
                <w:color w:val="auto"/>
                <w:sz w:val="18"/>
                <w:szCs w:val="18"/>
                <w:highlight w:val="none"/>
                <w14:shadow w14:blurRad="50800" w14:dist="38100" w14:dir="2700000" w14:sx="100000" w14:sy="100000" w14:kx="0" w14:ky="0" w14:algn="tl">
                  <w14:srgbClr w14:val="000000">
                    <w14:alpha w14:val="60000"/>
                  </w14:srgbClr>
                </w14:shadow>
              </w:rPr>
              <w:t>H</w:t>
            </w:r>
            <w:r>
              <w:rPr>
                <w:rFonts w:eastAsia="宋体" w:cs="Times New Roman"/>
                <w:b w:val="0"/>
                <w:bCs/>
                <w:color w:val="auto"/>
                <w:sz w:val="18"/>
                <w:szCs w:val="18"/>
                <w:highlight w:val="none"/>
                <w14:shadow w14:blurRad="50800" w14:dist="38100" w14:dir="2700000" w14:sx="100000" w14:sy="100000" w14:kx="0" w14:ky="0" w14:algn="tl">
                  <w14:srgbClr w14:val="000000">
                    <w14:alpha w14:val="60000"/>
                  </w14:srgbClr>
                </w14:shadow>
              </w:rPr>
              <w:t>R40—ⅡA</w:t>
            </w:r>
            <w:r>
              <w:rPr>
                <w:rFonts w:eastAsia="宋体" w:cs="Times New Roman"/>
                <w:b w:val="0"/>
                <w:bCs/>
                <w:color w:val="auto"/>
                <w:sz w:val="18"/>
                <w:szCs w:val="18"/>
                <w:highlight w:val="none"/>
                <w:vertAlign w:val="subscript"/>
                <w14:shadow w14:blurRad="50800" w14:dist="38100" w14:dir="2700000" w14:sx="100000" w14:sy="100000" w14:kx="0" w14:ky="0" w14:algn="tl">
                  <w14:srgbClr w14:val="000000">
                    <w14:alpha w14:val="60000"/>
                  </w14:srgbClr>
                </w14:shadow>
              </w:rPr>
              <w:t>2</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Times New Roman" w:hAnsi="Times New Roman" w:eastAsia="宋体" w:cs="Times New Roman"/>
                <w:i w:val="0"/>
                <w:iCs w:val="0"/>
                <w:color w:val="000000"/>
                <w:sz w:val="21"/>
                <w:szCs w:val="21"/>
                <w:u w:val="none"/>
                <w:lang w:val="en-US"/>
              </w:rPr>
            </w:pPr>
            <w:r>
              <w:rPr>
                <w:rFonts w:hint="default" w:ascii="Times New Roman" w:hAnsi="Times New Roman" w:eastAsia="宋体" w:cs="Times New Roman"/>
                <w:i w:val="0"/>
                <w:iCs w:val="0"/>
                <w:color w:val="000000"/>
                <w:kern w:val="2"/>
                <w:sz w:val="21"/>
                <w:szCs w:val="21"/>
                <w:lang w:val="en-US" w:eastAsia="zh-CN" w:bidi="ar-SA"/>
              </w:rPr>
              <w:t>34.</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Calibri" w:hAnsi="Calibri" w:eastAsia="宋体" w:cstheme="minorBidi"/>
                <w:color w:val="auto"/>
                <w:kern w:val="2"/>
                <w:sz w:val="18"/>
                <w:szCs w:val="18"/>
                <w:highlight w:val="none"/>
                <w:lang w:val="en-US" w:eastAsia="zh-CN" w:bidi="ar-SA"/>
              </w:rPr>
            </w:pPr>
            <w:r>
              <w:rPr>
                <w:rFonts w:hint="eastAsia" w:eastAsia="宋体"/>
                <w:color w:val="auto"/>
                <w:kern w:val="2"/>
                <w:sz w:val="18"/>
                <w:szCs w:val="18"/>
                <w:highlight w:val="none"/>
                <w:lang w:val="en-US" w:eastAsia="zh-CN" w:bidi="ar-SA"/>
              </w:rPr>
              <w:t>离子色谱仪</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Calibri" w:hAnsi="Calibri" w:eastAsia="宋体" w:cstheme="minorBidi"/>
                <w:color w:val="auto"/>
                <w:kern w:val="2"/>
                <w:sz w:val="18"/>
                <w:szCs w:val="18"/>
                <w:highlight w:val="none"/>
                <w:lang w:val="en-US" w:eastAsia="zh-CN" w:bidi="ar-SA"/>
              </w:rPr>
            </w:pPr>
            <w:r>
              <w:rPr>
                <w:rFonts w:hint="eastAsia" w:eastAsia="宋体"/>
                <w:color w:val="auto"/>
                <w:kern w:val="2"/>
                <w:sz w:val="18"/>
                <w:szCs w:val="18"/>
                <w:highlight w:val="none"/>
                <w:lang w:val="en-US" w:eastAsia="zh-CN" w:bidi="ar-SA"/>
              </w:rPr>
              <w:t>瑞士万通883</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Times New Roman" w:hAnsi="Times New Roman" w:eastAsia="宋体" w:cs="Times New Roman"/>
                <w:i w:val="0"/>
                <w:iCs w:val="0"/>
                <w:color w:val="000000"/>
                <w:sz w:val="21"/>
                <w:szCs w:val="21"/>
                <w:u w:val="none"/>
                <w:lang w:val="en-US"/>
              </w:rPr>
            </w:pPr>
            <w:r>
              <w:rPr>
                <w:rFonts w:hint="default" w:ascii="Times New Roman" w:hAnsi="Times New Roman" w:eastAsia="宋体" w:cs="Times New Roman"/>
                <w:i w:val="0"/>
                <w:iCs w:val="0"/>
                <w:color w:val="000000"/>
                <w:kern w:val="2"/>
                <w:sz w:val="21"/>
                <w:szCs w:val="21"/>
                <w:lang w:val="en-US" w:eastAsia="zh-CN" w:bidi="ar-SA"/>
              </w:rPr>
              <w:t>35.</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Calibri" w:hAnsi="Calibri" w:eastAsiaTheme="minorEastAsia" w:cstheme="minorBidi"/>
                <w:color w:val="auto"/>
                <w:kern w:val="2"/>
                <w:sz w:val="18"/>
                <w:szCs w:val="18"/>
                <w:highlight w:val="none"/>
                <w:lang w:val="en-US" w:eastAsia="zh-CN" w:bidi="ar-SA"/>
              </w:rPr>
            </w:pPr>
            <w:r>
              <w:rPr>
                <w:rFonts w:hint="eastAsia"/>
                <w:color w:val="auto"/>
                <w:kern w:val="2"/>
                <w:sz w:val="18"/>
                <w:szCs w:val="18"/>
                <w:highlight w:val="none"/>
                <w:lang w:val="en-US" w:eastAsia="zh-CN" w:bidi="ar-SA"/>
              </w:rPr>
              <w:t>微生物鉴定仪</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Calibri" w:hAnsi="Calibri" w:eastAsiaTheme="minorEastAsia" w:cstheme="minorBidi"/>
                <w:color w:val="auto"/>
                <w:kern w:val="2"/>
                <w:sz w:val="18"/>
                <w:szCs w:val="18"/>
                <w:highlight w:val="none"/>
                <w:lang w:val="en-US" w:eastAsia="zh-CN" w:bidi="ar-SA"/>
              </w:rPr>
            </w:pPr>
            <w:r>
              <w:rPr>
                <w:rFonts w:hint="eastAsia"/>
                <w:color w:val="auto"/>
                <w:kern w:val="2"/>
                <w:sz w:val="18"/>
                <w:szCs w:val="18"/>
                <w:highlight w:val="none"/>
                <w:lang w:val="en-US" w:eastAsia="zh-CN" w:bidi="ar-SA"/>
              </w:rPr>
              <w:t>VITEK2Compact30</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Times New Roman" w:hAnsi="Times New Roman" w:eastAsia="宋体" w:cs="Times New Roman"/>
                <w:i w:val="0"/>
                <w:iCs w:val="0"/>
                <w:color w:val="000000"/>
                <w:sz w:val="21"/>
                <w:szCs w:val="21"/>
                <w:u w:val="none"/>
                <w:lang w:val="en-US"/>
              </w:rPr>
            </w:pPr>
            <w:r>
              <w:rPr>
                <w:rFonts w:hint="default" w:ascii="Times New Roman" w:hAnsi="Times New Roman" w:eastAsia="宋体" w:cs="Times New Roman"/>
                <w:i w:val="0"/>
                <w:iCs w:val="0"/>
                <w:color w:val="000000"/>
                <w:kern w:val="2"/>
                <w:sz w:val="21"/>
                <w:szCs w:val="21"/>
                <w:lang w:val="en-US" w:eastAsia="zh-CN" w:bidi="ar-SA"/>
              </w:rPr>
              <w:t>36.</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Calibri" w:hAnsi="Calibri" w:eastAsia="宋体" w:cstheme="minorBidi"/>
                <w:color w:val="auto"/>
                <w:kern w:val="2"/>
                <w:sz w:val="18"/>
                <w:szCs w:val="18"/>
                <w:highlight w:val="none"/>
                <w:lang w:val="en-US" w:eastAsia="zh-CN" w:bidi="ar-SA"/>
              </w:rPr>
            </w:pPr>
            <w:r>
              <w:rPr>
                <w:rFonts w:hint="eastAsia"/>
                <w:color w:val="auto"/>
                <w:kern w:val="2"/>
                <w:sz w:val="18"/>
                <w:szCs w:val="18"/>
                <w:highlight w:val="none"/>
                <w:lang w:val="en-US" w:eastAsia="zh-CN" w:bidi="ar-SA"/>
              </w:rPr>
              <w:t>离心机（2台）</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仿宋_GB2312" w:hAnsi="等线" w:eastAsia="仿宋_GB2312" w:cs="仿宋_GB2312"/>
                <w:i w:val="0"/>
                <w:iCs w:val="0"/>
                <w:color w:val="000000"/>
                <w:kern w:val="2"/>
                <w:sz w:val="28"/>
                <w:szCs w:val="28"/>
                <w:u w:val="none"/>
                <w:lang w:val="en-US" w:eastAsia="zh-CN" w:bidi="ar-SA"/>
              </w:rPr>
            </w:pPr>
            <w:r>
              <w:rPr>
                <w:rFonts w:hint="eastAsia" w:eastAsia="宋体" w:cs="Times New Roman"/>
                <w:color w:val="auto"/>
                <w:kern w:val="2"/>
                <w:sz w:val="18"/>
                <w:szCs w:val="18"/>
                <w:highlight w:val="none"/>
                <w:lang w:val="en-US" w:eastAsia="zh-CN" w:bidi="ar-SA"/>
              </w:rPr>
              <w:t>SC-3610</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numPr>
                <w:ilvl w:val="0"/>
                <w:numId w:val="0"/>
              </w:numPr>
              <w:suppressLineNumbers w:val="0"/>
              <w:ind w:left="425" w:leftChars="0" w:hanging="425" w:firstLineChars="0"/>
              <w:jc w:val="both"/>
              <w:textAlignment w:val="center"/>
              <w:rPr>
                <w:rFonts w:hint="default" w:ascii="宋体" w:hAnsi="宋体" w:eastAsia="宋体" w:cs="宋体"/>
                <w:i w:val="0"/>
                <w:iCs w:val="0"/>
                <w:color w:val="000000"/>
                <w:sz w:val="21"/>
                <w:szCs w:val="21"/>
                <w:u w:val="none"/>
                <w:lang w:val="en-US"/>
              </w:rPr>
            </w:pPr>
            <w:r>
              <w:rPr>
                <w:rFonts w:hint="default" w:ascii="宋体" w:hAnsi="宋体" w:eastAsia="宋体" w:cs="宋体"/>
                <w:i w:val="0"/>
                <w:iCs w:val="0"/>
                <w:color w:val="000000"/>
                <w:kern w:val="2"/>
                <w:sz w:val="21"/>
                <w:szCs w:val="21"/>
                <w:lang w:val="en-US" w:eastAsia="zh-CN" w:bidi="ar-SA"/>
              </w:rPr>
              <w:t>37.</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Theme="minorHAnsi" w:hAnsiTheme="minorHAnsi" w:eastAsiaTheme="minorEastAsia" w:cstheme="minorBidi"/>
                <w:color w:val="auto"/>
                <w:kern w:val="2"/>
                <w:sz w:val="18"/>
                <w:szCs w:val="18"/>
                <w:highlight w:val="none"/>
                <w:lang w:val="en-US" w:eastAsia="zh-CN" w:bidi="ar-SA"/>
              </w:rPr>
            </w:pPr>
            <w:r>
              <w:rPr>
                <w:rFonts w:hint="eastAsia"/>
                <w:color w:val="auto"/>
                <w:kern w:val="2"/>
                <w:sz w:val="18"/>
                <w:szCs w:val="18"/>
                <w:highlight w:val="none"/>
                <w:lang w:val="en-US" w:eastAsia="zh-CN" w:bidi="ar-SA"/>
              </w:rPr>
              <w:t>酶标仪（4台）</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eastAsia="宋体" w:cs="Times New Roman" w:asciiTheme="minorHAnsi" w:hAnsiTheme="minorHAnsi"/>
                <w:color w:val="auto"/>
                <w:kern w:val="2"/>
                <w:sz w:val="18"/>
                <w:szCs w:val="18"/>
                <w:highlight w:val="none"/>
                <w:lang w:val="en-US" w:eastAsia="zh-CN" w:bidi="ar-SA"/>
              </w:rPr>
            </w:pP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numPr>
                <w:ilvl w:val="0"/>
                <w:numId w:val="0"/>
              </w:numPr>
              <w:suppressLineNumbers w:val="0"/>
              <w:ind w:left="425" w:leftChars="0" w:hanging="425" w:firstLineChars="0"/>
              <w:jc w:val="both"/>
              <w:textAlignment w:val="center"/>
              <w:rPr>
                <w:rFonts w:hint="default" w:ascii="宋体" w:hAnsi="宋体" w:eastAsia="宋体" w:cs="宋体"/>
                <w:i w:val="0"/>
                <w:iCs w:val="0"/>
                <w:color w:val="000000"/>
                <w:sz w:val="21"/>
                <w:szCs w:val="21"/>
                <w:u w:val="none"/>
                <w:lang w:val="en-US" w:eastAsia="zh-CN"/>
              </w:rPr>
            </w:pPr>
            <w:r>
              <w:rPr>
                <w:rFonts w:hint="default" w:ascii="宋体" w:hAnsi="宋体" w:eastAsia="宋体" w:cs="宋体"/>
                <w:i w:val="0"/>
                <w:iCs w:val="0"/>
                <w:color w:val="000000"/>
                <w:kern w:val="2"/>
                <w:sz w:val="21"/>
                <w:szCs w:val="21"/>
                <w:lang w:val="en-US" w:eastAsia="zh-CN" w:bidi="ar-SA"/>
              </w:rPr>
              <w:t>38.</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Theme="minorHAnsi" w:hAnsiTheme="minorHAnsi" w:eastAsiaTheme="minorEastAsia" w:cstheme="minorBidi"/>
                <w:color w:val="auto"/>
                <w:kern w:val="2"/>
                <w:sz w:val="18"/>
                <w:szCs w:val="18"/>
                <w:highlight w:val="none"/>
                <w:lang w:val="en-US" w:eastAsia="zh-CN" w:bidi="ar-SA"/>
              </w:rPr>
            </w:pPr>
            <w:r>
              <w:rPr>
                <w:rFonts w:hint="eastAsia"/>
                <w:color w:val="auto"/>
                <w:kern w:val="2"/>
                <w:sz w:val="18"/>
                <w:szCs w:val="18"/>
                <w:highlight w:val="none"/>
                <w:lang w:val="en-US" w:eastAsia="zh-CN" w:bidi="ar-SA"/>
              </w:rPr>
              <w:t>洗板机（4台）</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eastAsia="宋体" w:cs="Times New Roman" w:asciiTheme="minorHAnsi" w:hAnsiTheme="minorHAnsi"/>
                <w:color w:val="auto"/>
                <w:kern w:val="2"/>
                <w:sz w:val="18"/>
                <w:szCs w:val="18"/>
                <w:highlight w:val="none"/>
                <w:lang w:val="en-US" w:eastAsia="zh-CN" w:bidi="ar-SA"/>
              </w:rPr>
            </w:pP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Times New Roman" w:hAnsi="Times New Roman" w:eastAsia="宋体" w:cs="Times New Roman"/>
                <w:i w:val="0"/>
                <w:iCs w:val="0"/>
                <w:color w:val="000000"/>
                <w:sz w:val="21"/>
                <w:szCs w:val="21"/>
                <w:u w:val="none"/>
                <w:lang w:val="en-US" w:eastAsia="zh-CN"/>
              </w:rPr>
            </w:pPr>
            <w:r>
              <w:rPr>
                <w:rFonts w:hint="default" w:ascii="Times New Roman" w:hAnsi="Times New Roman" w:eastAsia="宋体" w:cs="Times New Roman"/>
                <w:i w:val="0"/>
                <w:iCs w:val="0"/>
                <w:color w:val="000000"/>
                <w:kern w:val="2"/>
                <w:sz w:val="21"/>
                <w:szCs w:val="21"/>
                <w:lang w:val="en-US" w:eastAsia="zh-CN" w:bidi="ar-SA"/>
              </w:rPr>
              <w:t>39.</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Theme="minorHAnsi" w:hAnsiTheme="minorHAnsi" w:eastAsiaTheme="minorEastAsia" w:cstheme="minorBidi"/>
                <w:color w:val="auto"/>
                <w:kern w:val="2"/>
                <w:sz w:val="18"/>
                <w:szCs w:val="18"/>
                <w:highlight w:val="none"/>
                <w:lang w:val="en-US" w:eastAsia="zh-CN" w:bidi="ar-SA"/>
              </w:rPr>
            </w:pPr>
            <w:r>
              <w:rPr>
                <w:rFonts w:hint="eastAsia"/>
                <w:color w:val="auto"/>
                <w:kern w:val="2"/>
                <w:sz w:val="18"/>
                <w:szCs w:val="18"/>
                <w:highlight w:val="none"/>
                <w:lang w:val="en-US" w:eastAsia="zh-CN" w:bidi="ar-SA"/>
              </w:rPr>
              <w:t>流式细胞仪</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eastAsia="宋体" w:cs="Times New Roman" w:asciiTheme="minorHAnsi" w:hAnsiTheme="minorHAnsi"/>
                <w:color w:val="auto"/>
                <w:kern w:val="2"/>
                <w:sz w:val="18"/>
                <w:szCs w:val="18"/>
                <w:highlight w:val="none"/>
                <w:lang w:val="en-US" w:eastAsia="zh-CN" w:bidi="ar-SA"/>
              </w:rPr>
            </w:pP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Times New Roman" w:hAnsi="Times New Roman" w:eastAsia="宋体" w:cs="Times New Roman"/>
                <w:i w:val="0"/>
                <w:iCs w:val="0"/>
                <w:color w:val="000000"/>
                <w:sz w:val="21"/>
                <w:szCs w:val="21"/>
                <w:u w:val="none"/>
                <w:lang w:val="en-US"/>
              </w:rPr>
            </w:pPr>
            <w:r>
              <w:rPr>
                <w:rFonts w:hint="default" w:ascii="Times New Roman" w:hAnsi="Times New Roman" w:eastAsia="宋体" w:cs="Times New Roman"/>
                <w:i w:val="0"/>
                <w:iCs w:val="0"/>
                <w:color w:val="000000"/>
                <w:kern w:val="2"/>
                <w:sz w:val="21"/>
                <w:szCs w:val="21"/>
                <w:lang w:val="en-US" w:eastAsia="zh-CN" w:bidi="ar-SA"/>
              </w:rPr>
              <w:t>40.</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Theme="minorHAnsi" w:hAnsiTheme="minorHAnsi" w:eastAsiaTheme="minorEastAsia" w:cstheme="minorBidi"/>
                <w:color w:val="auto"/>
                <w:kern w:val="2"/>
                <w:sz w:val="18"/>
                <w:szCs w:val="18"/>
                <w:highlight w:val="none"/>
                <w:lang w:val="en-US" w:eastAsia="zh-CN" w:bidi="ar-SA"/>
              </w:rPr>
            </w:pPr>
            <w:r>
              <w:rPr>
                <w:rFonts w:hint="eastAsia"/>
                <w:color w:val="auto"/>
                <w:kern w:val="2"/>
                <w:sz w:val="18"/>
                <w:szCs w:val="18"/>
                <w:highlight w:val="none"/>
                <w:lang w:val="en-US" w:eastAsia="zh-CN" w:bidi="ar-SA"/>
              </w:rPr>
              <w:t>超低温冰箱</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eastAsia="宋体" w:cs="Times New Roman" w:asciiTheme="minorHAnsi" w:hAnsiTheme="minorHAnsi"/>
                <w:color w:val="auto"/>
                <w:kern w:val="2"/>
                <w:sz w:val="18"/>
                <w:szCs w:val="18"/>
                <w:highlight w:val="none"/>
                <w:lang w:val="en-US" w:eastAsia="zh-CN" w:bidi="ar-SA"/>
              </w:rPr>
            </w:pP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Times New Roman" w:hAnsi="Times New Roman" w:eastAsia="宋体" w:cs="Times New Roman"/>
                <w:i w:val="0"/>
                <w:iCs w:val="0"/>
                <w:color w:val="000000"/>
                <w:sz w:val="21"/>
                <w:szCs w:val="21"/>
                <w:u w:val="none"/>
                <w:lang w:val="en-US"/>
              </w:rPr>
            </w:pPr>
            <w:r>
              <w:rPr>
                <w:rFonts w:hint="default" w:ascii="Times New Roman" w:hAnsi="Times New Roman" w:eastAsia="宋体" w:cs="Times New Roman"/>
                <w:i w:val="0"/>
                <w:iCs w:val="0"/>
                <w:color w:val="000000"/>
                <w:kern w:val="2"/>
                <w:sz w:val="21"/>
                <w:szCs w:val="21"/>
                <w:lang w:val="en-US" w:eastAsia="zh-CN" w:bidi="ar-SA"/>
              </w:rPr>
              <w:t>41.</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Theme="minorHAnsi" w:hAnsiTheme="minorHAnsi" w:eastAsiaTheme="minorEastAsia" w:cstheme="minorBidi"/>
                <w:color w:val="auto"/>
                <w:kern w:val="2"/>
                <w:sz w:val="18"/>
                <w:szCs w:val="18"/>
                <w:highlight w:val="none"/>
                <w:lang w:val="en-US" w:eastAsia="zh-CN" w:bidi="ar-SA"/>
              </w:rPr>
            </w:pPr>
            <w:r>
              <w:rPr>
                <w:rFonts w:hint="eastAsia"/>
                <w:color w:val="auto"/>
                <w:kern w:val="2"/>
                <w:sz w:val="18"/>
                <w:szCs w:val="18"/>
                <w:highlight w:val="none"/>
                <w:lang w:val="en-US" w:eastAsia="zh-CN" w:bidi="ar-SA"/>
              </w:rPr>
              <w:t>医用冰箱（4台）</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eastAsia="宋体" w:cs="Times New Roman" w:asciiTheme="minorHAnsi" w:hAnsiTheme="minorHAnsi"/>
                <w:color w:val="auto"/>
                <w:kern w:val="2"/>
                <w:sz w:val="18"/>
                <w:szCs w:val="18"/>
                <w:highlight w:val="none"/>
                <w:lang w:val="en-US" w:eastAsia="zh-CN" w:bidi="ar-SA"/>
              </w:rPr>
            </w:pP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numPr>
                <w:ilvl w:val="0"/>
                <w:numId w:val="0"/>
              </w:numPr>
              <w:suppressLineNumbers w:val="0"/>
              <w:ind w:left="425" w:leftChars="0" w:hanging="425" w:firstLineChars="0"/>
              <w:jc w:val="both"/>
              <w:textAlignment w:val="center"/>
              <w:rPr>
                <w:rFonts w:hint="default" w:ascii="宋体" w:hAnsi="宋体" w:eastAsia="宋体" w:cs="宋体"/>
                <w:i w:val="0"/>
                <w:iCs w:val="0"/>
                <w:color w:val="000000"/>
                <w:sz w:val="21"/>
                <w:szCs w:val="21"/>
                <w:u w:val="none"/>
                <w:lang w:val="en-US"/>
              </w:rPr>
            </w:pPr>
            <w:r>
              <w:rPr>
                <w:rFonts w:hint="default" w:ascii="宋体" w:hAnsi="宋体" w:eastAsia="宋体" w:cs="宋体"/>
                <w:i w:val="0"/>
                <w:iCs w:val="0"/>
                <w:color w:val="000000"/>
                <w:kern w:val="2"/>
                <w:sz w:val="21"/>
                <w:szCs w:val="21"/>
                <w:lang w:val="en-US" w:eastAsia="zh-CN" w:bidi="ar-SA"/>
              </w:rPr>
              <w:t>42.</w:t>
            </w:r>
          </w:p>
        </w:tc>
        <w:tc>
          <w:tcPr>
            <w:tcW w:w="1792" w:type="pct"/>
            <w:tcBorders>
              <w:top w:val="single" w:color="000000" w:sz="4" w:space="0"/>
              <w:left w:val="single" w:color="000000" w:sz="4" w:space="0"/>
              <w:bottom w:val="single" w:color="000000" w:sz="4" w:space="0"/>
              <w:right w:val="single" w:color="000000" w:sz="4" w:space="0"/>
            </w:tcBorders>
            <w:shd w:val="clear" w:color="auto" w:fill="auto"/>
            <w:noWrap/>
            <w:vAlign w:val="top"/>
          </w:tcPr>
          <w:p>
            <w:pPr>
              <w:rPr>
                <w:rFonts w:hint="eastAsia" w:asciiTheme="minorHAnsi" w:hAnsiTheme="minorHAnsi" w:eastAsiaTheme="minorEastAsia" w:cstheme="minorBidi"/>
                <w:color w:val="auto"/>
                <w:kern w:val="2"/>
                <w:sz w:val="18"/>
                <w:szCs w:val="18"/>
                <w:highlight w:val="none"/>
                <w:lang w:val="en-US" w:eastAsia="zh-CN" w:bidi="ar-SA"/>
              </w:rPr>
            </w:pPr>
            <w:r>
              <w:rPr>
                <w:rFonts w:hint="eastAsia"/>
                <w:color w:val="auto"/>
                <w:kern w:val="2"/>
                <w:sz w:val="18"/>
                <w:szCs w:val="18"/>
                <w:highlight w:val="none"/>
                <w:lang w:val="en-US" w:eastAsia="zh-CN" w:bidi="ar-SA"/>
              </w:rPr>
              <w:t>冷藏展示柜（8台）</w:t>
            </w:r>
          </w:p>
        </w:tc>
        <w:tc>
          <w:tcPr>
            <w:tcW w:w="9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eastAsia="宋体" w:cs="Times New Roman" w:asciiTheme="minorHAnsi" w:hAnsiTheme="minorHAnsi"/>
                <w:color w:val="auto"/>
                <w:kern w:val="2"/>
                <w:sz w:val="18"/>
                <w:szCs w:val="18"/>
                <w:highlight w:val="none"/>
                <w:lang w:val="en-US" w:eastAsia="zh-CN" w:bidi="ar-SA"/>
              </w:rPr>
            </w:pPr>
          </w:p>
        </w:tc>
        <w:tc>
          <w:tcPr>
            <w:tcW w:w="18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ind w:left="425" w:leftChars="0" w:hanging="425" w:firstLineChars="0"/>
              <w:jc w:val="both"/>
              <w:textAlignment w:val="center"/>
              <w:rPr>
                <w:rFonts w:hint="default" w:ascii="宋体" w:hAnsi="宋体" w:eastAsia="宋体" w:cs="宋体"/>
                <w:i w:val="0"/>
                <w:iCs w:val="0"/>
                <w:color w:val="000000"/>
                <w:sz w:val="21"/>
                <w:szCs w:val="21"/>
                <w:u w:val="none"/>
                <w:lang w:val="en-US"/>
              </w:rPr>
            </w:pPr>
            <w:r>
              <w:rPr>
                <w:rFonts w:hint="default" w:ascii="宋体" w:hAnsi="宋体" w:eastAsia="宋体" w:cs="宋体"/>
                <w:i w:val="0"/>
                <w:iCs w:val="0"/>
                <w:color w:val="000000"/>
                <w:kern w:val="2"/>
                <w:sz w:val="21"/>
                <w:szCs w:val="21"/>
                <w:lang w:val="en-US" w:eastAsia="zh-CN" w:bidi="ar-SA"/>
              </w:rPr>
              <w:t>43.</w:t>
            </w:r>
          </w:p>
        </w:tc>
        <w:tc>
          <w:tcPr>
            <w:tcW w:w="1792" w:type="pct"/>
            <w:tcBorders>
              <w:top w:val="single" w:color="000000" w:sz="4" w:space="0"/>
              <w:left w:val="single" w:color="000000" w:sz="4" w:space="0"/>
              <w:bottom w:val="single" w:color="000000" w:sz="4" w:space="0"/>
              <w:right w:val="single" w:color="000000" w:sz="4" w:space="0"/>
            </w:tcBorders>
            <w:shd w:val="clear" w:color="auto" w:fill="auto"/>
            <w:vAlign w:val="top"/>
          </w:tcPr>
          <w:p>
            <w:pPr>
              <w:rPr>
                <w:rFonts w:hint="eastAsia" w:asciiTheme="minorHAnsi" w:hAnsiTheme="minorHAnsi" w:eastAsiaTheme="minorEastAsia" w:cstheme="minorBidi"/>
                <w:color w:val="auto"/>
                <w:kern w:val="2"/>
                <w:sz w:val="18"/>
                <w:szCs w:val="18"/>
                <w:highlight w:val="none"/>
                <w:lang w:val="en-US" w:eastAsia="zh-CN" w:bidi="ar-SA"/>
              </w:rPr>
            </w:pPr>
            <w:r>
              <w:rPr>
                <w:rFonts w:hint="eastAsia"/>
                <w:color w:val="auto"/>
                <w:kern w:val="2"/>
                <w:sz w:val="18"/>
                <w:szCs w:val="18"/>
                <w:highlight w:val="none"/>
                <w:lang w:val="en-US" w:eastAsia="zh-CN" w:bidi="ar-SA"/>
              </w:rPr>
              <w:t>纯水机</w:t>
            </w:r>
          </w:p>
        </w:tc>
        <w:tc>
          <w:tcPr>
            <w:tcW w:w="9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eastAsia="宋体" w:cs="Times New Roman" w:asciiTheme="minorHAnsi" w:hAnsiTheme="minorHAnsi"/>
                <w:color w:val="auto"/>
                <w:kern w:val="2"/>
                <w:sz w:val="18"/>
                <w:szCs w:val="18"/>
                <w:highlight w:val="none"/>
                <w:lang w:val="en-US" w:eastAsia="zh-CN" w:bidi="ar-SA"/>
              </w:rPr>
            </w:pP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bl>
    <w:p>
      <w:pPr>
        <w:numPr>
          <w:ilvl w:val="0"/>
          <w:numId w:val="5"/>
        </w:numPr>
        <w:spacing w:line="360" w:lineRule="auto"/>
        <w:ind w:leftChars="0"/>
        <w:rPr>
          <w:rFonts w:hint="eastAsia"/>
          <w:sz w:val="28"/>
          <w:szCs w:val="28"/>
          <w:lang w:val="en-US" w:eastAsia="zh-CN"/>
        </w:rPr>
      </w:pPr>
      <w:r>
        <w:rPr>
          <w:rFonts w:hint="eastAsia"/>
          <w:sz w:val="28"/>
          <w:szCs w:val="28"/>
          <w:lang w:val="en-US" w:eastAsia="zh-CN"/>
        </w:rPr>
        <w:t>仪器设备的</w:t>
      </w:r>
      <w:r>
        <w:rPr>
          <w:rFonts w:hint="eastAsia"/>
          <w:b/>
          <w:bCs/>
          <w:sz w:val="28"/>
          <w:szCs w:val="28"/>
          <w:lang w:val="en-US" w:eastAsia="zh-CN"/>
        </w:rPr>
        <w:t>计量和搬迁</w:t>
      </w:r>
      <w:r>
        <w:rPr>
          <w:rFonts w:hint="eastAsia"/>
          <w:sz w:val="28"/>
          <w:szCs w:val="28"/>
          <w:lang w:val="en-US" w:eastAsia="zh-CN"/>
        </w:rPr>
        <w:t>包括但不限于“搬迁明细”中的内容，可包含玻璃仪器、耗材、微生物室的仪器设备、办公家具、文件等。</w:t>
      </w:r>
    </w:p>
    <w:p>
      <w:pPr>
        <w:numPr>
          <w:ilvl w:val="0"/>
          <w:numId w:val="5"/>
        </w:numPr>
        <w:spacing w:line="360" w:lineRule="auto"/>
        <w:ind w:leftChars="0"/>
        <w:rPr>
          <w:rFonts w:hint="default"/>
          <w:sz w:val="28"/>
          <w:szCs w:val="28"/>
          <w:lang w:val="en-US" w:eastAsia="zh-CN"/>
        </w:rPr>
      </w:pPr>
      <w:r>
        <w:rPr>
          <w:rFonts w:hint="eastAsia"/>
          <w:sz w:val="28"/>
          <w:szCs w:val="28"/>
          <w:lang w:val="en-US" w:eastAsia="zh-CN"/>
        </w:rPr>
        <w:t>对于“搬迁明细”中的未拆封仪器为原包装为拆封的新仪器，部分会涉及到新实验室安装环境的调整。（厂家工程师会提前对安装环境进行确认，若不满足，厂家工程师会拒绝安装）</w:t>
      </w:r>
    </w:p>
    <w:p>
      <w:pPr>
        <w:numPr>
          <w:ilvl w:val="0"/>
          <w:numId w:val="5"/>
        </w:numPr>
        <w:spacing w:line="360" w:lineRule="auto"/>
        <w:ind w:leftChars="0"/>
        <w:rPr>
          <w:rFonts w:hint="eastAsia" w:ascii="宋体" w:hAnsi="宋体"/>
          <w:b/>
          <w:bCs/>
          <w:sz w:val="28"/>
          <w:szCs w:val="28"/>
          <w:lang w:val="en-US" w:eastAsia="zh-CN"/>
        </w:rPr>
      </w:pPr>
      <w:r>
        <w:rPr>
          <w:rFonts w:hint="eastAsia"/>
          <w:sz w:val="28"/>
          <w:szCs w:val="28"/>
          <w:lang w:val="en-US" w:eastAsia="zh-CN"/>
        </w:rPr>
        <w:t>搬迁运输仪器设备时，会对仪器进行多重保护措施，会有专业的搬迁人员，用集装箱式货运方式运输。</w:t>
      </w:r>
    </w:p>
    <w:p>
      <w:pPr>
        <w:widowControl w:val="0"/>
        <w:numPr>
          <w:ilvl w:val="0"/>
          <w:numId w:val="3"/>
        </w:numPr>
        <w:ind w:left="0" w:leftChars="0" w:firstLine="0" w:firstLineChars="0"/>
        <w:jc w:val="both"/>
        <w:rPr>
          <w:rFonts w:hint="eastAsia" w:ascii="宋体" w:hAnsi="宋体"/>
          <w:b w:val="0"/>
          <w:bCs w:val="0"/>
          <w:sz w:val="28"/>
          <w:szCs w:val="28"/>
          <w:lang w:val="en-US" w:eastAsia="zh-CN"/>
        </w:rPr>
      </w:pPr>
      <w:r>
        <w:rPr>
          <w:rFonts w:hint="eastAsia" w:ascii="宋体" w:hAnsi="宋体"/>
          <w:b w:val="0"/>
          <w:bCs w:val="0"/>
          <w:sz w:val="28"/>
          <w:szCs w:val="28"/>
          <w:lang w:val="en-US" w:eastAsia="zh-CN"/>
        </w:rPr>
        <w:t>搬迁后实验楼整体保洁：</w:t>
      </w:r>
    </w:p>
    <w:p>
      <w:pPr>
        <w:widowControl w:val="0"/>
        <w:numPr>
          <w:ilvl w:val="0"/>
          <w:numId w:val="0"/>
        </w:numPr>
        <w:ind w:leftChars="0" w:firstLine="560" w:firstLineChars="200"/>
        <w:jc w:val="both"/>
        <w:rPr>
          <w:rFonts w:hint="eastAsia" w:ascii="宋体" w:hAnsi="宋体"/>
          <w:b w:val="0"/>
          <w:bCs w:val="0"/>
          <w:sz w:val="28"/>
          <w:szCs w:val="28"/>
          <w:lang w:val="en-US" w:eastAsia="zh-CN"/>
        </w:rPr>
      </w:pPr>
      <w:r>
        <w:rPr>
          <w:rFonts w:hint="default" w:ascii="宋体" w:hAnsi="宋体"/>
          <w:b w:val="0"/>
          <w:bCs w:val="0"/>
          <w:sz w:val="28"/>
          <w:szCs w:val="28"/>
          <w:lang w:val="en-US" w:eastAsia="zh-CN"/>
        </w:rPr>
        <w:t>1</w:t>
      </w:r>
      <w:r>
        <w:rPr>
          <w:rFonts w:hint="eastAsia" w:ascii="宋体" w:hAnsi="宋体"/>
          <w:b w:val="0"/>
          <w:bCs w:val="0"/>
          <w:sz w:val="28"/>
          <w:szCs w:val="28"/>
          <w:lang w:val="en-US" w:eastAsia="zh-CN"/>
        </w:rPr>
        <w:t>、待所有仪器设备安装调试完毕，可正常使用后，对整栋实验楼进行一次保洁，包括打扫卫生与擦玻璃。</w:t>
      </w:r>
    </w:p>
    <w:p>
      <w:pPr>
        <w:spacing w:beforeAutospacing="0" w:afterAutospacing="0" w:line="360" w:lineRule="auto"/>
        <w:jc w:val="center"/>
        <w:rPr>
          <w:rFonts w:hint="eastAsia" w:ascii="宋体" w:hAnsi="宋体" w:eastAsia="宋体" w:cs="宋体"/>
          <w:b/>
          <w:bCs/>
          <w:sz w:val="32"/>
          <w:szCs w:val="32"/>
          <w:lang w:eastAsia="zh-CN"/>
        </w:rPr>
      </w:pPr>
      <w:bookmarkStart w:id="0" w:name="_GoBack"/>
      <w:bookmarkEnd w:id="0"/>
      <w:r>
        <w:rPr>
          <w:rFonts w:hint="eastAsia" w:ascii="宋体" w:hAnsi="宋体" w:eastAsia="宋体" w:cs="宋体"/>
          <w:b/>
          <w:bCs/>
          <w:spacing w:val="-20"/>
          <w:sz w:val="32"/>
          <w:szCs w:val="32"/>
        </w:rPr>
        <w:t>应急现场指导解决仪器故障</w:t>
      </w:r>
      <w:r>
        <w:rPr>
          <w:rFonts w:hint="eastAsia" w:ascii="宋体" w:hAnsi="宋体" w:eastAsia="宋体" w:cs="宋体"/>
          <w:b/>
          <w:bCs/>
          <w:spacing w:val="-20"/>
          <w:sz w:val="32"/>
          <w:szCs w:val="32"/>
          <w:lang w:eastAsia="zh-CN"/>
        </w:rPr>
        <w:t>。</w:t>
      </w:r>
    </w:p>
    <w:p>
      <w:pPr>
        <w:spacing w:beforeAutospacing="0" w:afterAutospacing="0" w:line="360" w:lineRule="auto"/>
        <w:ind w:firstLine="444" w:firstLineChars="200"/>
        <w:rPr>
          <w:rFonts w:hint="eastAsia" w:ascii="宋体" w:hAnsi="宋体" w:eastAsia="宋体" w:cs="宋体"/>
          <w:spacing w:val="-9"/>
          <w:sz w:val="24"/>
          <w:szCs w:val="24"/>
        </w:rPr>
      </w:pPr>
      <w:r>
        <w:rPr>
          <w:rFonts w:hint="eastAsia" w:ascii="宋体" w:hAnsi="宋体" w:eastAsia="宋体" w:cs="宋体"/>
          <w:spacing w:val="-9"/>
          <w:sz w:val="24"/>
          <w:szCs w:val="24"/>
          <w:lang w:val="en-US" w:eastAsia="zh-CN"/>
        </w:rPr>
        <w:t>1</w:t>
      </w:r>
      <w:r>
        <w:rPr>
          <w:rFonts w:hint="eastAsia" w:ascii="宋体" w:hAnsi="宋体" w:eastAsia="宋体" w:cs="宋体"/>
          <w:spacing w:val="-9"/>
          <w:sz w:val="24"/>
          <w:szCs w:val="24"/>
        </w:rPr>
        <w:t>、响应时间：</w:t>
      </w:r>
      <w:r>
        <w:rPr>
          <w:rFonts w:hint="eastAsia" w:ascii="宋体" w:hAnsi="宋体" w:eastAsia="宋体" w:cs="宋体"/>
          <w:spacing w:val="-9"/>
          <w:sz w:val="24"/>
          <w:szCs w:val="24"/>
          <w:lang w:val="en-US" w:eastAsia="zh-CN"/>
        </w:rPr>
        <w:t>乙</w:t>
      </w:r>
      <w:r>
        <w:rPr>
          <w:rFonts w:hint="eastAsia" w:ascii="宋体" w:hAnsi="宋体" w:eastAsia="宋体" w:cs="宋体"/>
          <w:spacing w:val="-9"/>
          <w:sz w:val="24"/>
          <w:szCs w:val="24"/>
        </w:rPr>
        <w:t>方应在接到相关服务诉求后60分钟内响应，</w:t>
      </w:r>
      <w:r>
        <w:rPr>
          <w:rFonts w:hint="eastAsia" w:ascii="宋体" w:hAnsi="宋体" w:eastAsia="宋体" w:cs="宋体"/>
          <w:spacing w:val="-9"/>
          <w:sz w:val="24"/>
          <w:szCs w:val="24"/>
          <w:lang w:val="en-US" w:eastAsia="zh-CN"/>
        </w:rPr>
        <w:t>若无法在电话或者远程视频指导下完成因安排48</w:t>
      </w:r>
      <w:r>
        <w:rPr>
          <w:rFonts w:hint="eastAsia" w:ascii="宋体" w:hAnsi="宋体" w:eastAsia="宋体" w:cs="宋体"/>
          <w:spacing w:val="-9"/>
          <w:sz w:val="24"/>
          <w:szCs w:val="24"/>
        </w:rPr>
        <w:t>小时内赶到故障设备现场。</w:t>
      </w:r>
    </w:p>
    <w:p>
      <w:pPr>
        <w:spacing w:beforeAutospacing="0" w:afterAutospacing="0" w:line="360" w:lineRule="auto"/>
        <w:ind w:firstLine="444" w:firstLineChars="200"/>
        <w:rPr>
          <w:rFonts w:hint="eastAsia" w:ascii="宋体" w:hAnsi="宋体" w:eastAsia="宋体" w:cs="宋体"/>
          <w:spacing w:val="-9"/>
          <w:sz w:val="24"/>
          <w:szCs w:val="24"/>
        </w:rPr>
      </w:pPr>
      <w:r>
        <w:rPr>
          <w:rFonts w:hint="eastAsia" w:ascii="宋体" w:hAnsi="宋体" w:eastAsia="宋体" w:cs="宋体"/>
          <w:spacing w:val="-9"/>
          <w:sz w:val="24"/>
          <w:szCs w:val="24"/>
          <w:lang w:val="en-US" w:eastAsia="zh-CN"/>
        </w:rPr>
        <w:t>2</w:t>
      </w:r>
      <w:r>
        <w:rPr>
          <w:rFonts w:hint="eastAsia" w:ascii="宋体" w:hAnsi="宋体" w:eastAsia="宋体" w:cs="宋体"/>
          <w:spacing w:val="-9"/>
          <w:sz w:val="24"/>
          <w:szCs w:val="24"/>
        </w:rPr>
        <w:t>、维修完成时间： 一般故障</w:t>
      </w:r>
      <w:r>
        <w:rPr>
          <w:rFonts w:hint="eastAsia" w:ascii="宋体" w:hAnsi="宋体" w:eastAsia="宋体" w:cs="宋体"/>
          <w:spacing w:val="-9"/>
          <w:sz w:val="24"/>
          <w:szCs w:val="24"/>
          <w:lang w:val="en-US" w:eastAsia="zh-CN"/>
        </w:rPr>
        <w:t>现场</w:t>
      </w:r>
      <w:r>
        <w:rPr>
          <w:rFonts w:hint="eastAsia" w:ascii="宋体" w:hAnsi="宋体" w:eastAsia="宋体" w:cs="宋体"/>
          <w:spacing w:val="-9"/>
          <w:sz w:val="24"/>
          <w:szCs w:val="24"/>
        </w:rPr>
        <w:t>解决，疑难故障问题24 小时之内</w:t>
      </w:r>
      <w:r>
        <w:rPr>
          <w:rFonts w:hint="eastAsia" w:ascii="宋体" w:hAnsi="宋体" w:eastAsia="宋体" w:cs="宋体"/>
          <w:spacing w:val="-9"/>
          <w:sz w:val="24"/>
          <w:szCs w:val="24"/>
          <w:lang w:val="en-US" w:eastAsia="zh-CN"/>
        </w:rPr>
        <w:t>排查</w:t>
      </w:r>
      <w:r>
        <w:rPr>
          <w:rFonts w:hint="eastAsia" w:ascii="宋体" w:hAnsi="宋体" w:eastAsia="宋体" w:cs="宋体"/>
          <w:spacing w:val="-9"/>
          <w:sz w:val="24"/>
          <w:szCs w:val="24"/>
        </w:rPr>
        <w:t>解决(不含第三方订购配件时间)。</w:t>
      </w:r>
    </w:p>
    <w:p>
      <w:pPr>
        <w:spacing w:beforeAutospacing="0" w:afterAutospacing="0" w:line="360" w:lineRule="auto"/>
        <w:ind w:firstLine="444" w:firstLineChars="200"/>
        <w:rPr>
          <w:rFonts w:hint="eastAsia" w:ascii="宋体" w:hAnsi="宋体" w:eastAsia="宋体" w:cs="宋体"/>
          <w:spacing w:val="-9"/>
          <w:sz w:val="24"/>
          <w:szCs w:val="24"/>
        </w:rPr>
      </w:pPr>
      <w:r>
        <w:rPr>
          <w:rFonts w:hint="eastAsia" w:ascii="宋体" w:hAnsi="宋体" w:eastAsia="宋体" w:cs="宋体"/>
          <w:spacing w:val="-9"/>
          <w:sz w:val="24"/>
          <w:szCs w:val="24"/>
          <w:lang w:val="en-US" w:eastAsia="zh-CN"/>
        </w:rPr>
        <w:t>3</w:t>
      </w:r>
      <w:r>
        <w:rPr>
          <w:rFonts w:hint="eastAsia" w:ascii="宋体" w:hAnsi="宋体" w:eastAsia="宋体" w:cs="宋体"/>
          <w:spacing w:val="-9"/>
          <w:sz w:val="24"/>
          <w:szCs w:val="24"/>
        </w:rPr>
        <w:t>、</w:t>
      </w:r>
      <w:r>
        <w:rPr>
          <w:rFonts w:hint="eastAsia" w:ascii="宋体" w:hAnsi="宋体" w:eastAsia="宋体" w:cs="宋体"/>
          <w:spacing w:val="-9"/>
          <w:sz w:val="24"/>
          <w:szCs w:val="24"/>
          <w:lang w:val="en-US" w:eastAsia="zh-CN"/>
        </w:rPr>
        <w:t>乙</w:t>
      </w:r>
      <w:r>
        <w:rPr>
          <w:rFonts w:hint="eastAsia" w:ascii="宋体" w:hAnsi="宋体" w:eastAsia="宋体" w:cs="宋体"/>
          <w:spacing w:val="-9"/>
          <w:sz w:val="24"/>
          <w:szCs w:val="24"/>
        </w:rPr>
        <w:t>方在维修服务中所提供的零配件，必须是由原厂或正规合法渠道进货且未经使用的产品，经维修后的设备应达到厂家相应要求。</w:t>
      </w:r>
    </w:p>
    <w:p>
      <w:pPr>
        <w:spacing w:beforeAutospacing="0" w:afterAutospacing="0" w:line="360" w:lineRule="auto"/>
        <w:ind w:firstLine="444" w:firstLineChars="200"/>
        <w:rPr>
          <w:rFonts w:hint="eastAsia" w:ascii="宋体" w:hAnsi="宋体" w:eastAsia="宋体" w:cs="宋体"/>
          <w:spacing w:val="-9"/>
          <w:sz w:val="24"/>
          <w:szCs w:val="24"/>
        </w:rPr>
      </w:pPr>
      <w:r>
        <w:rPr>
          <w:rFonts w:hint="eastAsia" w:ascii="宋体" w:hAnsi="宋体" w:eastAsia="宋体" w:cs="宋体"/>
          <w:spacing w:val="-9"/>
          <w:sz w:val="24"/>
          <w:szCs w:val="24"/>
          <w:lang w:val="en-US" w:eastAsia="zh-CN"/>
        </w:rPr>
        <w:t>4</w:t>
      </w:r>
      <w:r>
        <w:rPr>
          <w:rFonts w:hint="eastAsia" w:ascii="宋体" w:hAnsi="宋体" w:eastAsia="宋体" w:cs="宋体"/>
          <w:spacing w:val="-9"/>
          <w:sz w:val="24"/>
          <w:szCs w:val="24"/>
        </w:rPr>
        <w:t>、预防性保养：整机设备保养为全年</w:t>
      </w:r>
      <w:r>
        <w:rPr>
          <w:rFonts w:hint="eastAsia" w:ascii="宋体" w:hAnsi="宋体" w:eastAsia="宋体" w:cs="宋体"/>
          <w:spacing w:val="-9"/>
          <w:sz w:val="24"/>
          <w:szCs w:val="24"/>
          <w:lang w:val="en-US" w:eastAsia="zh-CN"/>
        </w:rPr>
        <w:t>6</w:t>
      </w:r>
      <w:r>
        <w:rPr>
          <w:rFonts w:hint="eastAsia" w:ascii="宋体" w:hAnsi="宋体" w:eastAsia="宋体" w:cs="宋体"/>
          <w:spacing w:val="-9"/>
          <w:sz w:val="24"/>
          <w:szCs w:val="24"/>
        </w:rPr>
        <w:t>次，定期保养按 照原厂标准流程进行，内容包括仪器设备清洁、更换定期保养配件、性能测试、必要的机械或相关电气检查、非紧急性质的补救维修和确保系统能按照制造商产品规范运行的其他维修。</w:t>
      </w:r>
    </w:p>
    <w:p>
      <w:pPr>
        <w:spacing w:beforeAutospacing="0" w:afterAutospacing="0" w:line="360" w:lineRule="auto"/>
        <w:ind w:firstLine="444" w:firstLineChars="200"/>
        <w:rPr>
          <w:rFonts w:hint="eastAsia" w:ascii="宋体" w:hAnsi="宋体" w:eastAsia="宋体" w:cs="宋体"/>
          <w:spacing w:val="-9"/>
          <w:sz w:val="24"/>
          <w:szCs w:val="24"/>
        </w:rPr>
      </w:pPr>
      <w:r>
        <w:rPr>
          <w:rFonts w:hint="eastAsia" w:ascii="宋体" w:hAnsi="宋体" w:eastAsia="宋体" w:cs="宋体"/>
          <w:spacing w:val="-9"/>
          <w:sz w:val="24"/>
          <w:szCs w:val="24"/>
          <w:lang w:val="en-US" w:eastAsia="zh-CN"/>
        </w:rPr>
        <w:t>5</w:t>
      </w:r>
      <w:r>
        <w:rPr>
          <w:rFonts w:hint="eastAsia" w:ascii="宋体" w:hAnsi="宋体" w:eastAsia="宋体" w:cs="宋体"/>
          <w:spacing w:val="-9"/>
          <w:sz w:val="24"/>
          <w:szCs w:val="24"/>
        </w:rPr>
        <w:t>、巡检：定期对</w:t>
      </w:r>
      <w:r>
        <w:rPr>
          <w:rFonts w:hint="eastAsia" w:ascii="宋体" w:hAnsi="宋体" w:eastAsia="宋体" w:cs="宋体"/>
          <w:spacing w:val="-9"/>
          <w:sz w:val="24"/>
          <w:szCs w:val="24"/>
          <w:lang w:val="en-US" w:eastAsia="zh-CN"/>
        </w:rPr>
        <w:t>实验室内</w:t>
      </w:r>
      <w:r>
        <w:rPr>
          <w:rFonts w:hint="eastAsia" w:ascii="宋体" w:hAnsi="宋体" w:eastAsia="宋体" w:cs="宋体"/>
          <w:spacing w:val="-9"/>
          <w:sz w:val="24"/>
          <w:szCs w:val="24"/>
        </w:rPr>
        <w:t>合同约定的仪器设备进行巡查检修，及时发现并解决问题。该巡检记录必须由各科室仪器设备使用人员签字认可。</w:t>
      </w:r>
    </w:p>
    <w:p>
      <w:pPr>
        <w:spacing w:beforeAutospacing="0" w:afterAutospacing="0" w:line="360" w:lineRule="auto"/>
        <w:ind w:firstLine="444" w:firstLineChars="200"/>
        <w:rPr>
          <w:rFonts w:hint="eastAsia" w:ascii="宋体" w:hAnsi="宋体" w:eastAsia="宋体" w:cs="宋体"/>
          <w:spacing w:val="-9"/>
          <w:sz w:val="24"/>
          <w:szCs w:val="24"/>
          <w:lang w:val="en-US" w:eastAsia="zh-CN"/>
        </w:rPr>
      </w:pPr>
      <w:r>
        <w:rPr>
          <w:rFonts w:hint="eastAsia" w:ascii="宋体" w:hAnsi="宋体" w:eastAsia="宋体" w:cs="宋体"/>
          <w:spacing w:val="-9"/>
          <w:sz w:val="24"/>
          <w:szCs w:val="24"/>
          <w:lang w:val="en-US" w:eastAsia="zh-CN"/>
        </w:rPr>
        <w:t>6</w:t>
      </w:r>
      <w:r>
        <w:rPr>
          <w:rFonts w:hint="eastAsia" w:ascii="宋体" w:hAnsi="宋体" w:eastAsia="宋体" w:cs="宋体"/>
          <w:spacing w:val="-9"/>
          <w:sz w:val="24"/>
          <w:szCs w:val="24"/>
        </w:rPr>
        <w:t>、特殊设备用原厂家推荐采购的配件及耗材(如</w:t>
      </w:r>
      <w:r>
        <w:rPr>
          <w:rFonts w:hint="eastAsia" w:ascii="宋体" w:hAnsi="宋体" w:eastAsia="宋体" w:cs="宋体"/>
          <w:spacing w:val="-9"/>
          <w:sz w:val="24"/>
          <w:szCs w:val="24"/>
          <w:lang w:val="en-US" w:eastAsia="zh-CN"/>
        </w:rPr>
        <w:t>气相、液相、等高精密仪器。</w:t>
      </w:r>
    </w:p>
    <w:p>
      <w:pPr>
        <w:spacing w:beforeAutospacing="0" w:afterAutospacing="0" w:line="360" w:lineRule="auto"/>
        <w:ind w:firstLine="444" w:firstLineChars="200"/>
        <w:rPr>
          <w:rFonts w:hint="eastAsia" w:ascii="宋体" w:hAnsi="宋体" w:eastAsia="宋体" w:cs="宋体"/>
          <w:spacing w:val="-9"/>
          <w:sz w:val="24"/>
          <w:szCs w:val="24"/>
          <w:lang w:val="en-US" w:eastAsia="zh-CN"/>
        </w:rPr>
      </w:pPr>
    </w:p>
    <w:p>
      <w:pPr>
        <w:spacing w:beforeAutospacing="0" w:afterAutospacing="0" w:line="360" w:lineRule="auto"/>
        <w:ind w:firstLine="444" w:firstLineChars="200"/>
        <w:rPr>
          <w:rFonts w:hint="eastAsia" w:ascii="宋体" w:hAnsi="宋体" w:eastAsia="宋体" w:cs="宋体"/>
          <w:spacing w:val="-9"/>
          <w:sz w:val="24"/>
          <w:szCs w:val="24"/>
          <w:lang w:val="en-US" w:eastAsia="zh-CN"/>
        </w:rPr>
      </w:pPr>
    </w:p>
    <w:p>
      <w:pPr>
        <w:spacing w:beforeAutospacing="0" w:afterAutospacing="0" w:line="360" w:lineRule="auto"/>
        <w:ind w:firstLine="444" w:firstLineChars="200"/>
        <w:rPr>
          <w:rFonts w:hint="eastAsia" w:ascii="宋体" w:hAnsi="宋体" w:eastAsia="宋体" w:cs="宋体"/>
          <w:spacing w:val="-9"/>
          <w:sz w:val="24"/>
          <w:szCs w:val="24"/>
          <w:lang w:val="en-US" w:eastAsia="zh-CN"/>
        </w:rPr>
      </w:pPr>
    </w:p>
    <w:p>
      <w:pPr>
        <w:spacing w:beforeAutospacing="0" w:afterAutospacing="0" w:line="360" w:lineRule="auto"/>
        <w:ind w:firstLine="444" w:firstLineChars="200"/>
        <w:rPr>
          <w:rFonts w:hint="eastAsia" w:ascii="宋体" w:hAnsi="宋体" w:eastAsia="宋体" w:cs="宋体"/>
          <w:spacing w:val="-9"/>
          <w:sz w:val="24"/>
          <w:szCs w:val="24"/>
          <w:lang w:val="en-US" w:eastAsia="zh-CN"/>
        </w:rPr>
      </w:pPr>
    </w:p>
    <w:p>
      <w:pPr>
        <w:spacing w:beforeAutospacing="0" w:afterAutospacing="0" w:line="360" w:lineRule="auto"/>
        <w:ind w:firstLine="444" w:firstLineChars="200"/>
        <w:rPr>
          <w:rFonts w:hint="eastAsia" w:ascii="宋体" w:hAnsi="宋体" w:eastAsia="宋体" w:cs="宋体"/>
          <w:spacing w:val="-9"/>
          <w:sz w:val="24"/>
          <w:szCs w:val="24"/>
          <w:lang w:val="en-US" w:eastAsia="zh-CN"/>
        </w:rPr>
      </w:pPr>
    </w:p>
    <w:p>
      <w:pPr>
        <w:numPr>
          <w:ilvl w:val="0"/>
          <w:numId w:val="0"/>
        </w:numPr>
        <w:spacing w:line="360" w:lineRule="auto"/>
        <w:ind w:leftChars="0"/>
        <w:rPr>
          <w:rFonts w:hint="default"/>
          <w:sz w:val="28"/>
          <w:szCs w:val="28"/>
          <w:lang w:val="en-US" w:eastAsia="zh-CN"/>
        </w:rPr>
      </w:pPr>
    </w:p>
    <w:sectPr>
      <w:pgSz w:w="11906" w:h="16838"/>
      <w:pgMar w:top="1440" w:right="1417" w:bottom="1440"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B4FA4A"/>
    <w:multiLevelType w:val="singleLevel"/>
    <w:tmpl w:val="9CB4FA4A"/>
    <w:lvl w:ilvl="0" w:tentative="0">
      <w:start w:val="1"/>
      <w:numFmt w:val="decimal"/>
      <w:suff w:val="nothing"/>
      <w:lvlText w:val="%1、"/>
      <w:lvlJc w:val="left"/>
    </w:lvl>
  </w:abstractNum>
  <w:abstractNum w:abstractNumId="1">
    <w:nsid w:val="DC0B221A"/>
    <w:multiLevelType w:val="singleLevel"/>
    <w:tmpl w:val="DC0B221A"/>
    <w:lvl w:ilvl="0" w:tentative="0">
      <w:start w:val="1"/>
      <w:numFmt w:val="decimal"/>
      <w:suff w:val="nothing"/>
      <w:lvlText w:val="%1、"/>
      <w:lvlJc w:val="left"/>
    </w:lvl>
  </w:abstractNum>
  <w:abstractNum w:abstractNumId="2">
    <w:nsid w:val="24F3BD35"/>
    <w:multiLevelType w:val="singleLevel"/>
    <w:tmpl w:val="24F3BD35"/>
    <w:lvl w:ilvl="0" w:tentative="0">
      <w:start w:val="1"/>
      <w:numFmt w:val="decimal"/>
      <w:suff w:val="nothing"/>
      <w:lvlText w:val="%1、"/>
      <w:lvlJc w:val="left"/>
    </w:lvl>
  </w:abstractNum>
  <w:abstractNum w:abstractNumId="3">
    <w:nsid w:val="3A80B8F9"/>
    <w:multiLevelType w:val="singleLevel"/>
    <w:tmpl w:val="3A80B8F9"/>
    <w:lvl w:ilvl="0" w:tentative="0">
      <w:start w:val="2"/>
      <w:numFmt w:val="decimal"/>
      <w:lvlText w:val="(%1)"/>
      <w:lvlJc w:val="left"/>
      <w:pPr>
        <w:tabs>
          <w:tab w:val="left" w:pos="312"/>
        </w:tabs>
      </w:pPr>
    </w:lvl>
  </w:abstractNum>
  <w:abstractNum w:abstractNumId="4">
    <w:nsid w:val="6C92F379"/>
    <w:multiLevelType w:val="singleLevel"/>
    <w:tmpl w:val="6C92F379"/>
    <w:lvl w:ilvl="0" w:tentative="0">
      <w:start w:val="4"/>
      <w:numFmt w:val="chineseCounting"/>
      <w:suff w:val="nothing"/>
      <w:lvlText w:val="%1、"/>
      <w:lvlJc w:val="left"/>
      <w:rPr>
        <w:rFonts w:hint="eastAsia"/>
      </w:rPr>
    </w:lvl>
  </w:abstractNum>
  <w:num w:numId="1">
    <w:abstractNumId w:val="3"/>
  </w:num>
  <w:num w:numId="2">
    <w:abstractNumId w:val="2"/>
  </w:num>
  <w:num w:numId="3">
    <w:abstractNumId w:val="4"/>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6"/>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RkNWVlYjRjNThlN2YzODVkYzgxMDY4YmE1MGI5ZWEifQ=="/>
    <w:docVar w:name="KSO_WPS_MARK_KEY" w:val="a0e325e0-f0fd-4325-9248-4ace1869e34a"/>
  </w:docVars>
  <w:rsids>
    <w:rsidRoot w:val="00172A27"/>
    <w:rsid w:val="02E32A99"/>
    <w:rsid w:val="05063E2B"/>
    <w:rsid w:val="06D73EA7"/>
    <w:rsid w:val="11A504D9"/>
    <w:rsid w:val="27B533EC"/>
    <w:rsid w:val="2DD2021D"/>
    <w:rsid w:val="2DEB6F32"/>
    <w:rsid w:val="35DD30CC"/>
    <w:rsid w:val="3B311100"/>
    <w:rsid w:val="3CE861F9"/>
    <w:rsid w:val="4CFC0248"/>
    <w:rsid w:val="5D6950C4"/>
    <w:rsid w:val="5FEA636D"/>
    <w:rsid w:val="645F67CB"/>
    <w:rsid w:val="6C32574D"/>
    <w:rsid w:val="6C9B7E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6">
    <w:name w:val="font11"/>
    <w:basedOn w:val="5"/>
    <w:qFormat/>
    <w:uiPriority w:val="0"/>
    <w:rPr>
      <w:rFonts w:hint="eastAsia" w:ascii="宋体" w:hAnsi="宋体" w:eastAsia="宋体" w:cs="宋体"/>
      <w:color w:val="000000"/>
      <w:sz w:val="28"/>
      <w:szCs w:val="28"/>
      <w:u w:val="none"/>
    </w:rPr>
  </w:style>
  <w:style w:type="character" w:customStyle="1" w:styleId="7">
    <w:name w:val="font131"/>
    <w:basedOn w:val="5"/>
    <w:qFormat/>
    <w:uiPriority w:val="0"/>
    <w:rPr>
      <w:rFonts w:hint="eastAsia" w:ascii="宋体" w:hAnsi="宋体" w:eastAsia="宋体" w:cs="宋体"/>
      <w:color w:val="000000"/>
      <w:sz w:val="28"/>
      <w:szCs w:val="28"/>
      <w:u w:val="none"/>
    </w:rPr>
  </w:style>
  <w:style w:type="character" w:customStyle="1" w:styleId="8">
    <w:name w:val="font141"/>
    <w:basedOn w:val="5"/>
    <w:qFormat/>
    <w:uiPriority w:val="0"/>
    <w:rPr>
      <w:rFonts w:ascii="Arial" w:hAnsi="Arial" w:cs="Arial"/>
      <w:color w:val="000000"/>
      <w:sz w:val="28"/>
      <w:szCs w:val="28"/>
      <w:u w:val="none"/>
    </w:rPr>
  </w:style>
  <w:style w:type="character" w:customStyle="1" w:styleId="9">
    <w:name w:val="font71"/>
    <w:basedOn w:val="5"/>
    <w:qFormat/>
    <w:uiPriority w:val="0"/>
    <w:rPr>
      <w:rFonts w:hint="default" w:ascii="Times New Roman" w:hAnsi="Times New Roman" w:cs="Times New Roman"/>
      <w:color w:val="000000"/>
      <w:sz w:val="28"/>
      <w:szCs w:val="28"/>
      <w:u w:val="none"/>
    </w:rPr>
  </w:style>
  <w:style w:type="character" w:customStyle="1" w:styleId="10">
    <w:name w:val="font61"/>
    <w:basedOn w:val="5"/>
    <w:qFormat/>
    <w:uiPriority w:val="0"/>
    <w:rPr>
      <w:rFonts w:hint="eastAsia" w:ascii="宋体" w:hAnsi="宋体" w:eastAsia="宋体" w:cs="宋体"/>
      <w:color w:val="000000"/>
      <w:sz w:val="28"/>
      <w:szCs w:val="28"/>
      <w:u w:val="none"/>
    </w:rPr>
  </w:style>
  <w:style w:type="character" w:customStyle="1" w:styleId="11">
    <w:name w:val="font112"/>
    <w:basedOn w:val="5"/>
    <w:qFormat/>
    <w:uiPriority w:val="0"/>
    <w:rPr>
      <w:rFonts w:hint="default" w:ascii="Times New Roman" w:hAnsi="Times New Roman" w:cs="Times New Roman"/>
      <w:color w:val="000000"/>
      <w:sz w:val="24"/>
      <w:szCs w:val="24"/>
      <w:u w:val="none"/>
    </w:rPr>
  </w:style>
  <w:style w:type="character" w:customStyle="1" w:styleId="12">
    <w:name w:val="font101"/>
    <w:basedOn w:val="5"/>
    <w:uiPriority w:val="0"/>
    <w:rPr>
      <w:rFonts w:hint="eastAsia" w:ascii="宋体" w:hAnsi="宋体" w:eastAsia="宋体" w:cs="宋体"/>
      <w:color w:val="000000"/>
      <w:sz w:val="24"/>
      <w:szCs w:val="24"/>
      <w:u w:val="none"/>
    </w:rPr>
  </w:style>
  <w:style w:type="character" w:customStyle="1" w:styleId="13">
    <w:name w:val="font151"/>
    <w:basedOn w:val="5"/>
    <w:qFormat/>
    <w:uiPriority w:val="0"/>
    <w:rPr>
      <w:rFonts w:hint="default" w:ascii="Times New Roman" w:hAnsi="Times New Roman" w:cs="Times New Roman"/>
      <w:color w:val="000000"/>
      <w:sz w:val="24"/>
      <w:szCs w:val="24"/>
      <w:u w:val="none"/>
      <w:vertAlign w:val="subscript"/>
    </w:rPr>
  </w:style>
  <w:style w:type="character" w:customStyle="1" w:styleId="14">
    <w:name w:val="font161"/>
    <w:basedOn w:val="5"/>
    <w:qFormat/>
    <w:uiPriority w:val="0"/>
    <w:rPr>
      <w:rFonts w:hint="eastAsia" w:ascii="宋体" w:hAnsi="宋体" w:eastAsia="宋体" w:cs="宋体"/>
      <w:color w:val="000000"/>
      <w:sz w:val="28"/>
      <w:szCs w:val="28"/>
      <w:u w:val="none"/>
    </w:rPr>
  </w:style>
  <w:style w:type="paragraph" w:customStyle="1" w:styleId="15">
    <w:name w:val="Table Text"/>
    <w:basedOn w:val="1"/>
    <w:semiHidden/>
    <w:qFormat/>
    <w:uiPriority w:val="0"/>
    <w:rPr>
      <w:rFonts w:ascii="宋体" w:hAnsi="宋体" w:eastAsia="宋体" w:cs="宋体"/>
      <w:sz w:val="19"/>
      <w:szCs w:val="19"/>
      <w:lang w:val="en-US" w:eastAsia="en-US" w:bidi="ar-SA"/>
    </w:rPr>
  </w:style>
  <w:style w:type="table" w:customStyle="1" w:styleId="16">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7017</Words>
  <Characters>8292</Characters>
  <Lines>0</Lines>
  <Paragraphs>0</Paragraphs>
  <TotalTime>51</TotalTime>
  <ScaleCrop>false</ScaleCrop>
  <LinksUpToDate>false</LinksUpToDate>
  <CharactersWithSpaces>8321</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2021-12-02T03:29:00Z</dcterms:created>
  <dc:creator>FINAL FANTASY</dc:creator>
  <cp:lastModifiedBy>Dell、</cp:lastModifiedBy>
  <dcterms:modified xsi:type="dcterms:W3CDTF">2025-03-31T16:00:17Z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ADADA5C5666242A6B5C4007468FE2E81</vt:lpwstr>
  </property>
</Properties>
</file>