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61" w:firstLineChars="10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采购场所电子指纹捺印、电子签名设备的项目（加急，中标样品合格后，7天内完成供货）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cs="仿宋"/>
          <w:sz w:val="22"/>
          <w:szCs w:val="28"/>
          <w:highlight w:val="red"/>
          <w:lang w:val="en-US" w:eastAsia="zh-CN"/>
        </w:rPr>
      </w:pPr>
      <w:r>
        <w:rPr>
          <w:rFonts w:hint="eastAsia" w:ascii="宋体" w:hAnsi="宋体" w:cs="仿宋"/>
          <w:sz w:val="22"/>
          <w:szCs w:val="28"/>
          <w:highlight w:val="red"/>
          <w:lang w:val="en-US" w:eastAsia="zh-CN"/>
        </w:rPr>
        <w:t>数量：49部，具体参数要求如下：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  <w:lang w:val="en-US" w:eastAsia="zh-CN"/>
        </w:rPr>
        <w:t>该设备</w:t>
      </w:r>
      <w:r>
        <w:rPr>
          <w:rFonts w:hint="eastAsia" w:ascii="宋体" w:hAnsi="宋体" w:cs="仿宋"/>
          <w:sz w:val="22"/>
          <w:szCs w:val="28"/>
        </w:rPr>
        <w:t>具有电子指纹捺印、电子签名的功能;</w:t>
      </w:r>
      <w:r>
        <w:rPr>
          <w:rFonts w:hint="eastAsia" w:ascii="宋体" w:hAnsi="宋体" w:cs="仿宋"/>
          <w:sz w:val="22"/>
          <w:szCs w:val="28"/>
        </w:rPr>
        <w:br w:type="textWrapping"/>
      </w:r>
      <w:r>
        <w:rPr>
          <w:rFonts w:hint="eastAsia" w:ascii="宋体" w:hAnsi="宋体" w:cs="仿宋"/>
          <w:sz w:val="22"/>
          <w:szCs w:val="28"/>
        </w:rPr>
        <w:t>2、安装电子指纹捺印、电子签名设备自带的驱动程序，连接办公电脑后，即可正常在</w:t>
      </w:r>
      <w:r>
        <w:rPr>
          <w:rFonts w:hint="eastAsia" w:ascii="宋体" w:hAnsi="宋体" w:cs="仿宋"/>
          <w:sz w:val="22"/>
          <w:szCs w:val="28"/>
          <w:lang w:val="en-US" w:eastAsia="zh-CN"/>
        </w:rPr>
        <w:t>单位</w:t>
      </w:r>
      <w:r>
        <w:rPr>
          <w:rFonts w:hint="eastAsia" w:ascii="宋体" w:hAnsi="宋体" w:cs="仿宋"/>
          <w:sz w:val="22"/>
          <w:szCs w:val="28"/>
        </w:rPr>
        <w:t>内部相关业务平台中开展电子指纹捺印、电子签名的具体应用</w:t>
      </w:r>
      <w:r>
        <w:rPr>
          <w:rFonts w:hint="eastAsia" w:ascii="宋体" w:hAnsi="宋体" w:cs="仿宋"/>
          <w:sz w:val="22"/>
          <w:szCs w:val="28"/>
          <w:lang w:eastAsia="zh-CN"/>
        </w:rPr>
        <w:t>。</w:t>
      </w:r>
      <w:r>
        <w:rPr>
          <w:rFonts w:hint="eastAsia" w:ascii="宋体" w:hAnsi="宋体" w:cs="仿宋"/>
          <w:sz w:val="22"/>
          <w:szCs w:val="28"/>
          <w:lang w:val="en-US" w:eastAsia="zh-CN"/>
        </w:rPr>
        <w:t>注：投标设备必须与现有单位内部使用业务系统平台相匹配。</w:t>
      </w:r>
      <w:r>
        <w:rPr>
          <w:rFonts w:hint="eastAsia" w:ascii="宋体" w:hAnsi="宋体" w:cs="仿宋"/>
          <w:sz w:val="22"/>
          <w:szCs w:val="28"/>
        </w:rPr>
        <w:br w:type="textWrapping"/>
      </w:r>
      <w:r>
        <w:rPr>
          <w:rFonts w:hint="eastAsia" w:ascii="宋体" w:hAnsi="宋体" w:cs="仿宋"/>
          <w:sz w:val="22"/>
          <w:szCs w:val="28"/>
        </w:rPr>
        <w:t>3、具有无线无源手写笔;</w:t>
      </w:r>
      <w:r>
        <w:rPr>
          <w:rFonts w:hint="eastAsia" w:ascii="宋体" w:hAnsi="宋体" w:cs="仿宋"/>
          <w:sz w:val="22"/>
          <w:szCs w:val="28"/>
        </w:rPr>
        <w:br w:type="textWrapping"/>
      </w:r>
      <w:r>
        <w:rPr>
          <w:rFonts w:hint="eastAsia" w:ascii="宋体" w:hAnsi="宋体" w:cs="仿宋"/>
          <w:sz w:val="22"/>
          <w:szCs w:val="28"/>
        </w:rPr>
        <w:t>4、指纹采集符合公安认证居民身份证指纹采集规范;</w:t>
      </w:r>
      <w:r>
        <w:rPr>
          <w:rFonts w:hint="eastAsia" w:ascii="宋体" w:hAnsi="宋体" w:cs="仿宋"/>
          <w:sz w:val="22"/>
          <w:szCs w:val="28"/>
        </w:rPr>
        <w:br w:type="textWrapping"/>
      </w:r>
      <w:r>
        <w:rPr>
          <w:rFonts w:hint="eastAsia" w:ascii="宋体" w:hAnsi="宋体" w:cs="仿宋"/>
          <w:sz w:val="22"/>
          <w:szCs w:val="28"/>
        </w:rPr>
        <w:t>5、签名数据加密支持国密算法，确保签名笔记不可篡改、不可复用。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6硬件参数：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1、 屏幕：分辨率不低于1280 x 800 (16:10)，亮度不低于200cd/㎡。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2、 手写：无线无源手写笔，分辨率不低于5080LPI，笔倾斜角度±45°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3、 指纹：指纹图像分辨率≥500DPI，符合公安认证居民身份证指纹采集规范。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4、 摄像头：200万像素及以上。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5、手写感应方式： 电磁感应。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6、签名数据加密：支持国密算法SM2、SM3，支持RSA 、AES、3DES的硬件加密，确保签名笔迹不可篡改、不可复用。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7、灰度动态范围：≥150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软件参数：</w:t>
      </w:r>
    </w:p>
    <w:p>
      <w:pPr>
        <w:pStyle w:val="2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支持向被讯问人员展示视频、文档、图片等多媒体形式电子证物。</w:t>
      </w: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（以公安部所属鉴定机构出具的认证报告为准）。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支持在审讯过程中，系统会自动给出播报告知书的及时，只有点击确认后，才能继续笔录，如果涉案人员未成年，还会给出监护人到场的提示。</w:t>
      </w: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（以公安部所属鉴定机构出具的认证报告为准）。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支持在审讯过程中对电子笔录进行重点标记（以公安部所属鉴定机构出具的认证报告为准）。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（一）资格证明文件(以下文件必须在有效期内)投标</w:t>
      </w:r>
    </w:p>
    <w:p>
      <w:pPr>
        <w:pStyle w:val="2"/>
        <w:numPr>
          <w:numId w:val="0"/>
        </w:numP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 xml:space="preserve">（二）1.符合中华人民共和国政府采购法第二十二条规定；  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2.营业执照或制造商授权书、开户行许可证或基本存款账户信息（包含账户名称、账户号码、开户银行、法定代表人和基本存款账户编号）。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3.不接受联合投体。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4.“信用中国”和“中国政府采购网”查询投标人无违法违规行为的截图（加盖公章）上传附件。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5.报价明细表（所有采购产品价格明细表）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6、请投标人务必罗列清楚所投商品的单价、品牌、型号，质量参数明细。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 xml:space="preserve"> 7、供应商有能力提供本地化服务且有固定的经营地址及售后服务人员，中标方在甲方规定期限内必须完成成果交付，如不能满足甲方要求，将取消询价资格。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二、供货时间、地点及验收方式</w:t>
      </w:r>
    </w:p>
    <w:p>
      <w:pPr>
        <w:ind w:left="0" w:leftChars="0" w:firstLine="0" w:firstLineChars="0"/>
        <w:rPr>
          <w:rFonts w:hint="default" w:ascii="宋体" w:hAnsi="宋体" w:eastAsia="宋体" w:cs="仿宋"/>
          <w:sz w:val="22"/>
          <w:szCs w:val="28"/>
          <w:lang w:val="en-US" w:eastAsia="zh-CN"/>
        </w:rPr>
      </w:pPr>
      <w:r>
        <w:rPr>
          <w:rFonts w:hint="eastAsia" w:ascii="宋体" w:hAnsi="宋体" w:cs="仿宋"/>
          <w:sz w:val="22"/>
          <w:szCs w:val="28"/>
        </w:rPr>
        <w:t>其他要求：</w:t>
      </w:r>
      <w:r>
        <w:rPr>
          <w:rFonts w:hint="eastAsia" w:ascii="宋体" w:hAnsi="宋体" w:cs="仿宋"/>
          <w:color w:val="FF0000"/>
          <w:sz w:val="22"/>
          <w:szCs w:val="28"/>
          <w:u w:val="single"/>
          <w:lang w:val="en-US" w:eastAsia="zh-CN"/>
        </w:rPr>
        <w:t>各</w:t>
      </w:r>
      <w:r>
        <w:rPr>
          <w:rFonts w:hint="eastAsia" w:ascii="宋体" w:hAnsi="宋体" w:cs="仿宋"/>
          <w:color w:val="FF0000"/>
          <w:sz w:val="22"/>
          <w:szCs w:val="28"/>
          <w:u w:val="single"/>
        </w:rPr>
        <w:t>方自行报单价，总价格不得超过</w:t>
      </w:r>
      <w:r>
        <w:rPr>
          <w:rFonts w:hint="eastAsia" w:ascii="宋体" w:hAnsi="宋体" w:cs="仿宋"/>
          <w:color w:val="FF0000"/>
          <w:sz w:val="22"/>
          <w:szCs w:val="28"/>
          <w:u w:val="single"/>
          <w:lang w:val="en-US" w:eastAsia="zh-CN"/>
        </w:rPr>
        <w:t>240000元人民币</w:t>
      </w:r>
      <w:r>
        <w:rPr>
          <w:rFonts w:hint="eastAsia" w:ascii="宋体" w:hAnsi="宋体" w:cs="仿宋"/>
          <w:color w:val="FF0000"/>
          <w:sz w:val="22"/>
          <w:szCs w:val="28"/>
          <w:u w:val="single"/>
        </w:rPr>
        <w:t>，详细阅读以下内容。1、中标后部分或者全部产品先查阅样品，</w:t>
      </w:r>
      <w:r>
        <w:rPr>
          <w:rFonts w:hint="eastAsia" w:ascii="宋体" w:hAnsi="宋体" w:cs="仿宋"/>
          <w:color w:val="FF0000"/>
          <w:sz w:val="22"/>
          <w:szCs w:val="28"/>
          <w:u w:val="single"/>
          <w:lang w:val="en-US" w:eastAsia="zh-CN"/>
        </w:rPr>
        <w:t>提供样品，</w:t>
      </w:r>
      <w:r>
        <w:rPr>
          <w:rFonts w:hint="eastAsia" w:ascii="宋体" w:hAnsi="宋体" w:cs="仿宋"/>
          <w:color w:val="FF0000"/>
          <w:sz w:val="22"/>
          <w:szCs w:val="28"/>
          <w:u w:val="single"/>
        </w:rPr>
        <w:t>不提供样品，不予中标，样品查验合格后，将样品留存甲方处，中标方负责7日内，将后续货物运输、装卸并交付使用，所供商品必须满足采购方要求，满足所有参数要求，</w:t>
      </w:r>
      <w:r>
        <w:rPr>
          <w:rFonts w:hint="eastAsia" w:ascii="宋体" w:hAnsi="宋体" w:cs="仿宋"/>
          <w:color w:val="FF0000"/>
          <w:sz w:val="22"/>
          <w:szCs w:val="28"/>
          <w:u w:val="single"/>
          <w:lang w:val="en-US" w:eastAsia="zh-CN"/>
        </w:rPr>
        <w:t>必须与现有的公安信息化平台相互对接无误，调试安装并交付使用。投标方必须有专业的工程师1名，投标时将具体联系人姓名/联系方式在投标文件中清楚的注明，能够12小时内及时解决问题。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2、各参与投标方，必须在投标人响应明细中清楚注明各类投标商品的品牌、型号、数量、单价，金额，严格按照上述表格所列事项投标，未按要求投标的，采购方拒绝采购，投标方不满足投标要求，恶意投标，采购方保留保留投诉、诉讼等权利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3、提供营业执照扫描件，放入投标方参数内，所提供商品必须符合产品质量的GB/T强制性标准，达到环保要求，如质量不合格，出现三无产品，假冒伪劣商品，采购方有权拒绝采购并且保留一切追诉的权利。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4、按</w:t>
      </w:r>
      <w:r>
        <w:rPr>
          <w:rFonts w:hint="eastAsia" w:ascii="宋体" w:hAnsi="宋体" w:cs="仿宋"/>
          <w:sz w:val="22"/>
          <w:szCs w:val="28"/>
          <w:lang w:val="en-US" w:eastAsia="zh-CN"/>
        </w:rPr>
        <w:t>采购方</w:t>
      </w:r>
      <w:r>
        <w:rPr>
          <w:rFonts w:hint="eastAsia" w:ascii="宋体" w:hAnsi="宋体" w:cs="仿宋"/>
          <w:sz w:val="22"/>
          <w:szCs w:val="28"/>
        </w:rPr>
        <w:t>实际需要，</w:t>
      </w:r>
      <w:r>
        <w:rPr>
          <w:rFonts w:hint="eastAsia" w:ascii="宋体" w:hAnsi="宋体" w:cs="仿宋"/>
          <w:sz w:val="22"/>
          <w:szCs w:val="28"/>
          <w:lang w:val="en-US" w:eastAsia="zh-CN"/>
        </w:rPr>
        <w:t>一次性全部</w:t>
      </w:r>
      <w:r>
        <w:rPr>
          <w:rFonts w:hint="eastAsia" w:ascii="宋体" w:hAnsi="宋体" w:cs="仿宋"/>
          <w:sz w:val="22"/>
          <w:szCs w:val="28"/>
        </w:rPr>
        <w:t>送货并交付使用，售后服务保质期要符合国三包规定，质保期</w:t>
      </w:r>
      <w:r>
        <w:rPr>
          <w:rFonts w:hint="eastAsia" w:ascii="宋体" w:hAnsi="宋体" w:cs="仿宋"/>
          <w:sz w:val="22"/>
          <w:szCs w:val="28"/>
          <w:lang w:val="en-US" w:eastAsia="zh-CN"/>
        </w:rPr>
        <w:t>2年</w:t>
      </w:r>
      <w:r>
        <w:rPr>
          <w:rFonts w:hint="eastAsia" w:ascii="宋体" w:hAnsi="宋体" w:cs="仿宋"/>
          <w:sz w:val="22"/>
          <w:szCs w:val="28"/>
        </w:rPr>
        <w:t>，</w:t>
      </w:r>
      <w:r>
        <w:rPr>
          <w:rFonts w:hint="eastAsia" w:ascii="宋体" w:hAnsi="宋体" w:cs="仿宋"/>
          <w:sz w:val="22"/>
          <w:szCs w:val="28"/>
          <w:lang w:val="en-US" w:eastAsia="zh-CN"/>
        </w:rPr>
        <w:t>质保期内出现质量服务等问题，</w:t>
      </w:r>
      <w:r>
        <w:rPr>
          <w:rFonts w:hint="eastAsia" w:ascii="宋体" w:hAnsi="宋体" w:cs="仿宋"/>
          <w:sz w:val="22"/>
          <w:szCs w:val="28"/>
        </w:rPr>
        <w:t>供货后</w:t>
      </w:r>
      <w:r>
        <w:rPr>
          <w:rFonts w:hint="eastAsia" w:ascii="宋体" w:hAnsi="宋体" w:cs="仿宋"/>
          <w:sz w:val="22"/>
          <w:szCs w:val="28"/>
          <w:lang w:val="en-US" w:eastAsia="zh-CN"/>
        </w:rPr>
        <w:t>12</w:t>
      </w:r>
      <w:r>
        <w:rPr>
          <w:rFonts w:hint="eastAsia" w:ascii="宋体" w:hAnsi="宋体" w:cs="仿宋"/>
          <w:sz w:val="22"/>
          <w:szCs w:val="28"/>
        </w:rPr>
        <w:t>小时之内要响应，给予</w:t>
      </w:r>
      <w:r>
        <w:rPr>
          <w:rFonts w:hint="eastAsia" w:ascii="宋体" w:hAnsi="宋体" w:cs="仿宋"/>
          <w:sz w:val="22"/>
          <w:szCs w:val="28"/>
          <w:lang w:val="en-US" w:eastAsia="zh-CN"/>
        </w:rPr>
        <w:t xml:space="preserve">      </w:t>
      </w:r>
      <w:r>
        <w:rPr>
          <w:rFonts w:hint="eastAsia" w:ascii="宋体" w:hAnsi="宋体" w:cs="仿宋"/>
          <w:sz w:val="22"/>
          <w:szCs w:val="28"/>
        </w:rPr>
        <w:t xml:space="preserve">指导帮助服务。                                                       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5、中标方在货物生产、运输、组装、安装、卸载</w:t>
      </w:r>
      <w:r>
        <w:rPr>
          <w:rFonts w:hint="eastAsia" w:ascii="宋体" w:hAnsi="宋体" w:cs="仿宋"/>
          <w:sz w:val="22"/>
          <w:szCs w:val="28"/>
          <w:lang w:val="en-US" w:eastAsia="zh-CN"/>
        </w:rPr>
        <w:t xml:space="preserve"> 调试</w:t>
      </w:r>
      <w:r>
        <w:rPr>
          <w:rFonts w:hint="eastAsia" w:ascii="宋体" w:hAnsi="宋体" w:cs="仿宋"/>
          <w:sz w:val="22"/>
          <w:szCs w:val="28"/>
        </w:rPr>
        <w:t xml:space="preserve">等过程中一切费用均包含在中标价中，中标方在货物生产、运输、组装、安装过程中发生的一切事故（火灾、交通事故、人员受伤、运输损坏、变形等）均与采购方无关，均有中标方自行承 。   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 xml:space="preserve"> 6、中标方要使用有相关资格、资质的人员从事中标货物运输等全流程。 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 xml:space="preserve"> </w:t>
      </w:r>
      <w:r>
        <w:rPr>
          <w:rFonts w:hint="eastAsia" w:ascii="宋体" w:hAnsi="宋体" w:cs="仿宋"/>
          <w:sz w:val="22"/>
          <w:szCs w:val="28"/>
          <w:lang w:val="en-US" w:eastAsia="zh-CN"/>
        </w:rPr>
        <w:t>7、</w:t>
      </w:r>
      <w:r>
        <w:rPr>
          <w:rFonts w:hint="eastAsia" w:ascii="宋体" w:hAnsi="宋体" w:cs="仿宋"/>
          <w:sz w:val="22"/>
          <w:szCs w:val="28"/>
        </w:rPr>
        <w:t>中标单位及无违法犯罪记录</w:t>
      </w:r>
      <w:r>
        <w:rPr>
          <w:rFonts w:hint="eastAsia" w:ascii="宋体" w:hAnsi="宋体" w:cs="仿宋"/>
          <w:sz w:val="22"/>
          <w:szCs w:val="28"/>
          <w:lang w:val="en-US" w:eastAsia="zh-CN"/>
        </w:rPr>
        <w:t>及失信记录</w:t>
      </w:r>
      <w:r>
        <w:rPr>
          <w:rFonts w:hint="eastAsia" w:ascii="宋体" w:hAnsi="宋体" w:cs="仿宋"/>
          <w:sz w:val="22"/>
          <w:szCs w:val="28"/>
        </w:rPr>
        <w:t>。                                                                                                           8、验收合格后</w:t>
      </w:r>
      <w:r>
        <w:rPr>
          <w:rFonts w:hint="eastAsia" w:ascii="宋体" w:hAnsi="宋体" w:cs="仿宋"/>
          <w:sz w:val="22"/>
          <w:szCs w:val="28"/>
          <w:lang w:val="en-US" w:eastAsia="zh-CN"/>
        </w:rPr>
        <w:t>一次性</w:t>
      </w:r>
      <w:r>
        <w:rPr>
          <w:rFonts w:hint="eastAsia" w:ascii="宋体" w:hAnsi="宋体" w:cs="仿宋"/>
          <w:sz w:val="22"/>
          <w:szCs w:val="28"/>
        </w:rPr>
        <w:t>集中供货。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 xml:space="preserve"> 9、在质保期内拒绝提供服务的，采购方会按照要求上报财政部门或者投诉，在同类招标中拒绝使用其产品。  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 xml:space="preserve">  10、采购方可根据需要随机抽取部分全部货物送有关权威检测部门检测，供方承担相应检测费用，如检测不合格，中标方负责赔偿采购方一切损失，必要时提供相关产品的权威检测报告。   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 xml:space="preserve"> 11、合同争议的解决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（1）当事人友好协商达成一致。（2）在60天内当事人协商不能达成协议的，可提请采购人所在地</w:t>
      </w:r>
      <w:r>
        <w:rPr>
          <w:rFonts w:hint="eastAsia" w:ascii="宋体" w:hAnsi="宋体" w:cs="仿宋"/>
          <w:sz w:val="22"/>
          <w:szCs w:val="28"/>
          <w:lang w:val="en-US" w:eastAsia="zh-CN"/>
        </w:rPr>
        <w:t>法院起诉</w:t>
      </w:r>
      <w:r>
        <w:rPr>
          <w:rFonts w:hint="eastAsia" w:ascii="宋体" w:hAnsi="宋体" w:cs="仿宋"/>
          <w:sz w:val="22"/>
          <w:szCs w:val="28"/>
        </w:rPr>
        <w:t>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三、验收方式：按照国家相关规定，采购方组成验收小组进行验收，产品要符合GB/T质量管理体系认证，环境管理体系认证、职业健康管理体系认证，所供商品尺寸型号按照采购方实际所报型号及时供货,尺寸型号不符的，要及时根据采购方需求做出调换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 xml:space="preserve">四、付款方式：  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签订合同</w:t>
      </w:r>
      <w:r>
        <w:rPr>
          <w:rFonts w:hint="eastAsia" w:ascii="宋体" w:hAnsi="宋体" w:cs="仿宋"/>
          <w:sz w:val="22"/>
          <w:szCs w:val="28"/>
          <w:lang w:val="en-US" w:eastAsia="zh-CN"/>
        </w:rPr>
        <w:t>后</w:t>
      </w:r>
      <w:r>
        <w:rPr>
          <w:rFonts w:hint="eastAsia" w:ascii="宋体" w:hAnsi="宋体" w:cs="仿宋"/>
          <w:sz w:val="22"/>
          <w:szCs w:val="28"/>
          <w:lang w:eastAsia="zh-CN"/>
        </w:rPr>
        <w:t>，</w:t>
      </w:r>
      <w:r>
        <w:rPr>
          <w:rFonts w:hint="eastAsia" w:ascii="宋体" w:hAnsi="宋体" w:cs="仿宋"/>
          <w:sz w:val="22"/>
          <w:szCs w:val="28"/>
          <w:lang w:val="en-US" w:eastAsia="zh-CN"/>
        </w:rPr>
        <w:t>供货验收合格后支付货款，具体付款日期以财政拨付时间为准</w:t>
      </w:r>
      <w:r>
        <w:rPr>
          <w:rFonts w:hint="eastAsia" w:ascii="宋体" w:hAnsi="宋体" w:cs="仿宋"/>
          <w:sz w:val="22"/>
          <w:szCs w:val="28"/>
        </w:rPr>
        <w:t>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五、质量保证及售后服务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（一）质保期：质保期2年。</w:t>
      </w:r>
    </w:p>
    <w:p>
      <w:pPr>
        <w:ind w:left="0" w:leftChars="0" w:firstLine="0" w:firstLineChars="0"/>
        <w:rPr>
          <w:rFonts w:hint="eastAsia" w:ascii="宋体" w:hAnsi="宋体" w:cs="仿宋"/>
          <w:sz w:val="22"/>
          <w:szCs w:val="28"/>
        </w:rPr>
      </w:pPr>
      <w:r>
        <w:rPr>
          <w:rFonts w:hint="eastAsia" w:ascii="宋体" w:hAnsi="宋体" w:cs="仿宋"/>
          <w:sz w:val="22"/>
          <w:szCs w:val="28"/>
        </w:rPr>
        <w:t>（二）售后服务事项要求：投标企业要有完善的售后服务体系，对发现的后续产品质量存在缺陷要</w:t>
      </w:r>
      <w:r>
        <w:rPr>
          <w:rFonts w:hint="eastAsia" w:ascii="宋体" w:hAnsi="宋体" w:cs="仿宋"/>
          <w:sz w:val="22"/>
          <w:szCs w:val="28"/>
          <w:lang w:val="en-US" w:eastAsia="zh-CN"/>
        </w:rPr>
        <w:t>及时</w:t>
      </w:r>
      <w:r>
        <w:rPr>
          <w:rFonts w:hint="eastAsia" w:ascii="宋体" w:hAnsi="宋体" w:cs="仿宋"/>
          <w:sz w:val="22"/>
          <w:szCs w:val="28"/>
        </w:rPr>
        <w:t>无条件免费更换，在质保期如果所供货物发生质量问题，所供商品型号按照采购方所报型号及时供货，24小时内提供解决方案。</w:t>
      </w:r>
    </w:p>
    <w:p>
      <w:pPr>
        <w:pStyle w:val="2"/>
        <w:rPr>
          <w:rFonts w:hint="default" w:ascii="宋体" w:hAnsi="宋体" w:eastAsia="微软雅黑" w:cs="仿宋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微软雅黑" w:cs="仿宋"/>
          <w:kern w:val="2"/>
          <w:sz w:val="22"/>
          <w:szCs w:val="28"/>
          <w:lang w:val="en-US" w:eastAsia="zh-CN" w:bidi="ar-SA"/>
        </w:rPr>
        <w:t>具体联系人：周旭：13201031127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/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929AE"/>
    <w:multiLevelType w:val="singleLevel"/>
    <w:tmpl w:val="AA8929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473AA1"/>
    <w:multiLevelType w:val="singleLevel"/>
    <w:tmpl w:val="40473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  <w:docVar w:name="KSO_WPS_MARK_KEY" w:val="4f600da9-8987-4a6f-851a-3194bf6eab5e"/>
  </w:docVars>
  <w:rsids>
    <w:rsidRoot w:val="00000000"/>
    <w:rsid w:val="07AC4264"/>
    <w:rsid w:val="0DBF237B"/>
    <w:rsid w:val="0FFD1618"/>
    <w:rsid w:val="10B90DD6"/>
    <w:rsid w:val="126D75E6"/>
    <w:rsid w:val="19B65058"/>
    <w:rsid w:val="1D725739"/>
    <w:rsid w:val="27186230"/>
    <w:rsid w:val="2CAC42CD"/>
    <w:rsid w:val="2CBD6DE6"/>
    <w:rsid w:val="2E175BCA"/>
    <w:rsid w:val="390310B1"/>
    <w:rsid w:val="3FA21D9D"/>
    <w:rsid w:val="50CE26AB"/>
    <w:rsid w:val="523E560F"/>
    <w:rsid w:val="539A54BB"/>
    <w:rsid w:val="5C4F2D0D"/>
    <w:rsid w:val="607F642D"/>
    <w:rsid w:val="6330768A"/>
    <w:rsid w:val="698439EF"/>
    <w:rsid w:val="6DE552B0"/>
    <w:rsid w:val="6FEF189F"/>
    <w:rsid w:val="79EF3B5E"/>
    <w:rsid w:val="7C6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3834</Words>
  <Characters>4143</Characters>
  <Lines>0</Lines>
  <Paragraphs>0</Paragraphs>
  <TotalTime>28</TotalTime>
  <ScaleCrop>false</ScaleCrop>
  <LinksUpToDate>false</LinksUpToDate>
  <CharactersWithSpaces>4341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2023-12-27T10:55:00Z</dcterms:created>
  <dc:creator>Administrator</dc:creator>
  <cp:lastModifiedBy>武功不高</cp:lastModifiedBy>
  <dcterms:modified xsi:type="dcterms:W3CDTF">2024-05-26T10:49:58Z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47A9772609BF436194E0D628D22DC4AE_13</vt:lpwstr>
  </property>
</Properties>
</file>