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735" w:tblpY="99"/>
        <w:tblOverlap w:val="never"/>
        <w:tblW w:w="10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840"/>
        <w:gridCol w:w="8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33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125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40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40"/>
                <w:szCs w:val="40"/>
                <w:highlight w:val="none"/>
                <w:lang w:val="en-US" w:eastAsia="zh-CN" w:bidi="ar-SA"/>
              </w:rPr>
              <w:t>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40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40"/>
                <w:szCs w:val="40"/>
                <w:highlight w:val="none"/>
                <w:lang w:val="en-US" w:eastAsia="zh-CN" w:bidi="ar-SA"/>
              </w:rPr>
              <w:t>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40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40"/>
                <w:szCs w:val="40"/>
                <w:highlight w:val="none"/>
                <w:lang w:val="en-US" w:eastAsia="zh-CN" w:bidi="ar-SA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40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40"/>
                <w:szCs w:val="40"/>
                <w:highlight w:val="none"/>
                <w:lang w:val="en-US" w:eastAsia="zh-CN" w:bidi="ar-SA"/>
              </w:rPr>
              <w:t>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40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40"/>
                <w:szCs w:val="40"/>
                <w:highlight w:val="none"/>
                <w:lang w:val="en-US" w:eastAsia="zh-CN" w:bidi="ar-SA"/>
              </w:rPr>
              <w:t>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40"/>
                <w:szCs w:val="40"/>
                <w:highlight w:val="none"/>
                <w:lang w:val="en-US" w:eastAsia="zh-CN" w:bidi="ar-SA"/>
              </w:rPr>
              <w:t>仪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83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完整的肺功能检测：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VC、MVV、MV、FVC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F-V；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容量：（0~10）L，误差不大于±3%或者±0.05L，取其大者；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采用压差式流量传感器，精度高、阻力低、双向测试，使用周期长，易拆卸、清洗消毒；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4、流量：(0～14)L/s,误差不大于±5%或者±0.17L/s，取其大者；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5、主机具有8寸超大彩色电容触摸屏，有中文操作界面，分辨率1280*800，可直接在屏幕上触摸操作；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6、便携式设计，可以单机操作，也可以连接电脑进行检测；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7、自带热敏打印机，方便外出携带使用；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8、支持支气管舒张试验；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9、各项检测可反复进行测量；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10、交直流两用，内置充电电池；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11、具有USB接口，实测量数据上传功能，可回放、分析、打印测量波形和结果，测量数据存储不限量，USB接口可以直连A4打印机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报告格式符合指南最新标准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含质控等级、自动解析、Z值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12、测试方法简单，支持快速查看；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13、免费赠送软件，可直接进行A4报告打印；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14、肺功能检查系统软件，包括：电脑端和移动端；可通过数据传输模块将测量数据同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肺功能。测试仪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到云端；也可导出历史检测数据；支持对接医院HIS、LIS系统；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15、配备云端呼吸康复管理系统，功能包含：呼吸康复临床路径、风险把控提示，智能康复评估、自动生成评估报告、康复方案跟踪、康复处方管理、指标监测、报告查询、历史数据对比、历史趋势、数据统计、数据分析、系统默认设置等功能模块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16、康复系统中收录了专业、丰富的康复评定知识库，内置了各类量表的评分细则与评分标准，支持数据录入有效性的校验和自动计算评分功能，让康复评定师大量的评定工作更加高效、更加准确的完成，提高了工作了效率，减少出错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17、康复过程中可阶段性效果评估，多维度数据比对，更合理制定呼吸康复方案。实现医生对患者康复全过程中的执行情况和数据信息等进行执行、管理和追踪；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18、配套使用的过滤器和一次性吹嘴型号规格属于通用型。</w:t>
            </w:r>
          </w:p>
        </w:tc>
      </w:tr>
    </w:tbl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配置清单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7"/>
        <w:tblW w:w="807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260"/>
        <w:gridCol w:w="709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随机附带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主机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</w:t>
            </w:r>
            <w:r>
              <w:rPr>
                <w:sz w:val="24"/>
                <w:szCs w:val="24"/>
              </w:rPr>
              <w:t>手柄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传感器底座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电源线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说明书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份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保修卡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份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合格证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份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肺功能仪鼻夹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USB数据线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1T移动硬</w:t>
            </w:r>
            <w:r>
              <w:rPr>
                <w:rFonts w:hint="eastAsia"/>
                <w:sz w:val="24"/>
                <w:szCs w:val="24"/>
              </w:rPr>
              <w:t>盘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热敏打印纸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配套使用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单独包装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肺功能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仪用</w:t>
            </w:r>
            <w:r>
              <w:rPr>
                <w:rFonts w:hint="eastAsia"/>
                <w:sz w:val="24"/>
                <w:szCs w:val="24"/>
              </w:rPr>
              <w:t>过滤器+</w:t>
            </w:r>
            <w:r>
              <w:rPr>
                <w:rFonts w:hint="eastAsia"/>
                <w:sz w:val="24"/>
                <w:szCs w:val="24"/>
                <w:lang w:eastAsia="zh-CN"/>
              </w:rPr>
              <w:t>一次性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吹</w:t>
            </w:r>
            <w:r>
              <w:rPr>
                <w:rFonts w:hint="eastAsia"/>
                <w:sz w:val="24"/>
                <w:szCs w:val="24"/>
              </w:rPr>
              <w:t>嘴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left="240" w:hanging="240" w:hangingChars="100"/>
        <w:rPr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B1897"/>
    <w:multiLevelType w:val="singleLevel"/>
    <w:tmpl w:val="8A5B18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34166"/>
    <w:rsid w:val="106E2A67"/>
    <w:rsid w:val="12B672CB"/>
    <w:rsid w:val="1C853C96"/>
    <w:rsid w:val="22915532"/>
    <w:rsid w:val="267B7670"/>
    <w:rsid w:val="35893C44"/>
    <w:rsid w:val="3C2F29A2"/>
    <w:rsid w:val="4B1D7FD9"/>
    <w:rsid w:val="57CC2863"/>
    <w:rsid w:val="59F14429"/>
    <w:rsid w:val="5A6835B7"/>
    <w:rsid w:val="64495489"/>
    <w:rsid w:val="6FE4680E"/>
    <w:rsid w:val="730364C0"/>
    <w:rsid w:val="7813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Lines/>
      <w:spacing w:line="360" w:lineRule="auto"/>
      <w:outlineLvl w:val="3"/>
    </w:pPr>
    <w:rPr>
      <w:rFonts w:eastAsia="Times New Roman" w:asciiTheme="majorHAnsi" w:hAnsiTheme="majorHAnsi" w:cstheme="majorBidi"/>
      <w:bCs/>
      <w:sz w:val="24"/>
      <w:szCs w:val="28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/>
      <w:bCs/>
      <w:sz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6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691</Characters>
  <Paragraphs>108</Paragraphs>
  <TotalTime>4</TotalTime>
  <ScaleCrop>false</ScaleCrop>
  <LinksUpToDate>false</LinksUpToDate>
  <CharactersWithSpaces>718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2022-02-09T08:17:00Z</dcterms:created>
  <dc:creator>ZYL</dc:creator>
  <cp:lastModifiedBy>Administrator</cp:lastModifiedBy>
  <dcterms:modified xsi:type="dcterms:W3CDTF">2025-01-23T11:03:09Z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3E664491B7754F60BD5E700342776723</vt:lpwstr>
  </property>
</Properties>
</file>