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6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条款</w:t>
      </w:r>
    </w:p>
    <w:p w14:paraId="46350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商务要求：</w:t>
      </w:r>
    </w:p>
    <w:p w14:paraId="5358F38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投标供应商必须严格按照</w:t>
      </w:r>
      <w:r>
        <w:rPr>
          <w:rFonts w:hint="eastAsia" w:ascii="宋体" w:hAnsi="宋体" w:cs="宋体"/>
          <w:color w:val="auto"/>
          <w:lang w:val="en-US" w:eastAsia="zh-CN"/>
        </w:rPr>
        <w:t>我</w:t>
      </w:r>
      <w:r>
        <w:rPr>
          <w:rFonts w:hint="eastAsia" w:ascii="宋体" w:hAnsi="宋体" w:eastAsia="宋体" w:cs="宋体"/>
          <w:color w:val="auto"/>
          <w:lang w:val="en-US" w:eastAsia="zh-CN"/>
        </w:rPr>
        <w:t>单位</w:t>
      </w:r>
      <w:r>
        <w:rPr>
          <w:rFonts w:hint="eastAsia" w:ascii="宋体" w:hAnsi="宋体" w:cs="宋体"/>
          <w:color w:val="auto"/>
          <w:lang w:val="en-US" w:eastAsia="zh-CN"/>
        </w:rPr>
        <w:t>上传的</w:t>
      </w:r>
      <w:r>
        <w:rPr>
          <w:rFonts w:hint="eastAsia" w:ascii="宋体" w:hAnsi="宋体" w:eastAsia="宋体" w:cs="宋体"/>
          <w:color w:val="auto"/>
          <w:lang w:val="en-US" w:eastAsia="zh-CN"/>
        </w:rPr>
        <w:t>参数</w:t>
      </w:r>
      <w:r>
        <w:rPr>
          <w:rFonts w:hint="eastAsia" w:ascii="宋体" w:hAnsi="宋体" w:cs="宋体"/>
          <w:color w:val="auto"/>
          <w:lang w:val="en-US" w:eastAsia="zh-CN"/>
        </w:rPr>
        <w:t>进行进</w:t>
      </w:r>
      <w:r>
        <w:rPr>
          <w:rFonts w:hint="eastAsia" w:ascii="宋体" w:hAnsi="宋体" w:eastAsia="宋体" w:cs="宋体"/>
          <w:color w:val="auto"/>
          <w:lang w:val="en-US" w:eastAsia="zh-CN"/>
        </w:rPr>
        <w:t>报价。</w:t>
      </w:r>
    </w:p>
    <w:p w14:paraId="269A2F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投标供应商需上传厂家开具的授权函，中标后须提供生产厂家出具的授权函原件(可查证)。</w:t>
      </w:r>
    </w:p>
    <w:p w14:paraId="21DCBB0F">
      <w:pPr>
        <w:numPr>
          <w:ilvl w:val="0"/>
          <w:numId w:val="1"/>
        </w:numPr>
        <w:bidi w:val="0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所投产品必须满足招标参数，标“★”参数需提供第三方权威机构测试报告等资料体现参数内容进行佐证。</w:t>
      </w:r>
    </w:p>
    <w:p w14:paraId="5BE7E72C">
      <w:pPr>
        <w:numPr>
          <w:ilvl w:val="0"/>
          <w:numId w:val="1"/>
        </w:numPr>
        <w:bidi w:val="0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本项目的特定资格要求:1)具备三证合一营业执照副本;2)法定代表人投标须提供法定代表人资格证明书，委托代理人投标须提供法定代表人授权委托书</w:t>
      </w:r>
      <w:r>
        <w:rPr>
          <w:rFonts w:hint="eastAsia"/>
          <w:color w:val="auto"/>
          <w:lang w:val="en-US" w:eastAsia="zh-CN"/>
        </w:rPr>
        <w:t>。</w:t>
      </w:r>
    </w:p>
    <w:p w14:paraId="29025781">
      <w:pPr>
        <w:numPr>
          <w:ilvl w:val="0"/>
          <w:numId w:val="1"/>
        </w:numPr>
        <w:bidi w:val="0"/>
        <w:ind w:firstLine="48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至少提供类似业绩一份。</w:t>
      </w:r>
    </w:p>
    <w:p w14:paraId="3D6F13E8">
      <w:pPr>
        <w:numPr>
          <w:ilvl w:val="0"/>
          <w:numId w:val="1"/>
        </w:numPr>
        <w:bidi w:val="0"/>
        <w:ind w:firstLine="48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投标时需提供具体的</w:t>
      </w:r>
      <w:r>
        <w:rPr>
          <w:rFonts w:hint="default"/>
          <w:color w:val="auto"/>
          <w:lang w:val="en-US" w:eastAsia="zh-CN"/>
        </w:rPr>
        <w:t>施工方案</w:t>
      </w:r>
      <w:r>
        <w:rPr>
          <w:rFonts w:hint="eastAsia"/>
          <w:color w:val="auto"/>
          <w:lang w:val="en-US" w:eastAsia="zh-CN"/>
        </w:rPr>
        <w:t>，包括但不限于包含灯到地面（桌面）的标准高度、布线要求等。</w:t>
      </w:r>
    </w:p>
    <w:p w14:paraId="36597315">
      <w:pPr>
        <w:numPr>
          <w:ilvl w:val="0"/>
          <w:numId w:val="1"/>
        </w:numPr>
        <w:bidi w:val="0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项目验收时需提供专门针对本项目检测的检测报告（非厂家产品检验的检验报告），如不提供则不给予验收。</w:t>
      </w:r>
    </w:p>
    <w:p w14:paraId="27CC42F9">
      <w:pPr>
        <w:numPr>
          <w:ilvl w:val="0"/>
          <w:numId w:val="1"/>
        </w:numPr>
        <w:bidi w:val="0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项目结束后，安排有资质的第三方审计公司对本项目进行结算，并提交第三方出具的结算审核报告，作为本项目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结算的重要依据。</w:t>
      </w:r>
    </w:p>
    <w:p w14:paraId="3C090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售后要求：</w:t>
      </w:r>
    </w:p>
    <w:p w14:paraId="22905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1、投标单位需上传厂家开具的售后服务承诺函，中标后须提供生产厂家出具的售后服务承诺函原件(可查证)</w:t>
      </w:r>
    </w:p>
    <w:p w14:paraId="5B3B490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2、投标供应商需提供7*24小时服务，15分钟到达现场的售后服务响应承诺，如提供不了或者提供虚假售后承诺的供应商视为无效投标。</w:t>
      </w:r>
    </w:p>
    <w:p w14:paraId="5A2E655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3、投标人有高质量的售后服务队伍，提供2名（具有本单位6个月社保证明）弱电系统维护高级工程师且其中有1位拥有电工操作证。</w:t>
      </w:r>
    </w:p>
    <w:p w14:paraId="2F4E5CA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、工期：</w:t>
      </w:r>
      <w:r>
        <w:rPr>
          <w:rFonts w:hint="eastAsia" w:ascii="宋体" w:hAnsi="宋体" w:cs="宋体"/>
          <w:lang w:val="en-US" w:eastAsia="zh-CN"/>
        </w:rPr>
        <w:t>甲方通知进场后3</w:t>
      </w:r>
      <w:r>
        <w:rPr>
          <w:rFonts w:hint="eastAsia" w:ascii="宋体" w:hAnsi="宋体" w:eastAsia="宋体" w:cs="宋体"/>
          <w:lang w:val="en-US" w:eastAsia="zh-CN"/>
        </w:rPr>
        <w:t>个日历日</w:t>
      </w:r>
      <w:r>
        <w:rPr>
          <w:rFonts w:hint="eastAsia" w:ascii="宋体" w:hAnsi="宋体" w:cs="宋体"/>
          <w:lang w:val="en-US" w:eastAsia="zh-CN"/>
        </w:rPr>
        <w:t>完工。</w:t>
      </w:r>
    </w:p>
    <w:p w14:paraId="7909AD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>、质保3年，送货上门安装、调试，后期的维护等；中标供应商需按照采购人要求施工，完成后我单位将严格按照招标参数、采购需求逐条验收。若有一项不满足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，不予验收</w:t>
      </w:r>
      <w:r>
        <w:rPr>
          <w:rFonts w:hint="eastAsia" w:ascii="宋体" w:hAnsi="宋体" w:cs="宋体"/>
          <w:lang w:val="en-US" w:eastAsia="zh-CN"/>
        </w:rPr>
        <w:t>。</w:t>
      </w:r>
    </w:p>
    <w:p w14:paraId="19F54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注：</w:t>
      </w:r>
    </w:p>
    <w:p w14:paraId="73BAC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如所提供产品不是原品牌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型号或假冒伪劣产品，按照相关法律法规条</w:t>
      </w:r>
      <w:r>
        <w:rPr>
          <w:rFonts w:hint="eastAsia" w:ascii="宋体" w:hAnsi="宋体" w:eastAsia="宋体" w:cs="宋体"/>
          <w:lang w:val="en-US" w:eastAsia="zh-CN"/>
        </w:rPr>
        <w:t>款追究其法律责任。</w:t>
      </w:r>
    </w:p>
    <w:p w14:paraId="31781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</w:pP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如盲目报价，中标后无法满足我单位要求，无法按时供货，视为扰乱我单位工作秩序和政采云公平询价环境，我单位将恶意竞标供应商上报财政局</w:t>
      </w:r>
      <w:r>
        <w:rPr>
          <w:rFonts w:hint="eastAsia"/>
          <w:lang w:val="en-US" w:eastAsia="zh-CN"/>
        </w:rPr>
        <w:t>给与政采云平台拉黑处理。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0A07F"/>
    <w:multiLevelType w:val="singleLevel"/>
    <w:tmpl w:val="0680A07F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2D64"/>
    <w:rsid w:val="38A51D7C"/>
    <w:rsid w:val="412F1E6B"/>
    <w:rsid w:val="4B7C2D64"/>
    <w:rsid w:val="59CC52AE"/>
    <w:rsid w:val="5D60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" w:hAnsi="仿宋" w:eastAsia="宋体" w:cs="仿宋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690</Characters>
  <Lines>0</Lines>
  <Paragraphs>0</Paragraphs>
  <TotalTime>7</TotalTime>
  <ScaleCrop>false</ScaleCrop>
  <LinksUpToDate>false</LinksUpToDate>
  <CharactersWithSpaces>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2025-03-06T11:59:00Z</dcterms:created>
  <dc:creator>岩石</dc:creator>
  <cp:lastModifiedBy>岩石</cp:lastModifiedBy>
  <dcterms:modified xsi:type="dcterms:W3CDTF">2025-03-06T12:56:44Z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3C0D46A03AE14867A105C9ED5711F3B4_11</vt:lpwstr>
  </property>
  <property fmtid="{D5CDD505-2E9C-101B-9397-08002B2CF9AE}" pid="4" name="KSOTemplateDocerSaveRecord">
    <vt:lpwstr>eyJoZGlkIjoiMTgyZTMxOTUzYWRmMDA1ZDc4ZmM4MzZjMThkNjZlNmUiLCJ1c2VySWQiOiI0OTg2ODQzMzQifQ==</vt:lpwstr>
  </property>
</Properties>
</file>