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420" w:firstLineChars="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哈密市中心医院</w:t>
      </w:r>
      <w:r>
        <w:rPr>
          <w:rFonts w:hint="eastAsia" w:ascii="宋体" w:hAnsi="宋体" w:cs="宋体"/>
          <w:b/>
          <w:bCs/>
          <w:color w:val="auto"/>
          <w:sz w:val="36"/>
          <w:szCs w:val="36"/>
          <w:highlight w:val="none"/>
        </w:rPr>
        <w:t>医疗设备信息化升级与数据整合</w:t>
      </w:r>
    </w:p>
    <w:p>
      <w:pPr>
        <w:spacing w:before="156" w:beforeLines="50" w:after="156" w:afterLines="50" w:line="360" w:lineRule="auto"/>
        <w:ind w:firstLine="420" w:firstLineChars="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建设项目技术参数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lang w:eastAsia="zh-CN"/>
        </w:rPr>
      </w:pPr>
      <w:bookmarkStart w:id="0" w:name="OLE_LINK1"/>
      <w:r>
        <w:rPr>
          <w:rFonts w:hint="eastAsia" w:ascii="宋体" w:hAnsi="宋体" w:eastAsia="宋体" w:cs="宋体"/>
          <w:color w:val="000000"/>
          <w:spacing w:val="0"/>
          <w:sz w:val="21"/>
          <w:szCs w:val="21"/>
          <w:lang w:val="en-US" w:eastAsia="zh-CN"/>
        </w:rPr>
        <w:t>一、</w:t>
      </w:r>
      <w:r>
        <w:rPr>
          <w:rFonts w:hint="eastAsia" w:ascii="宋体" w:hAnsi="宋体" w:eastAsia="宋体" w:cs="宋体"/>
          <w:color w:val="000000"/>
          <w:spacing w:val="0"/>
          <w:sz w:val="21"/>
          <w:szCs w:val="21"/>
          <w:lang w:eastAsia="zh-CN"/>
        </w:rPr>
        <w:t>其他要求：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lang w:val="en-US" w:eastAsia="zh-CN"/>
        </w:rPr>
        <w:t>1、</w:t>
      </w:r>
      <w:r>
        <w:rPr>
          <w:rFonts w:hint="eastAsia" w:ascii="宋体" w:hAnsi="宋体" w:eastAsia="宋体" w:cs="宋体"/>
          <w:color w:val="000000"/>
          <w:spacing w:val="0"/>
          <w:sz w:val="21"/>
          <w:szCs w:val="21"/>
        </w:rPr>
        <w:t xml:space="preserve">交货期：合同签订后 </w:t>
      </w:r>
      <w:r>
        <w:rPr>
          <w:rFonts w:hint="eastAsia" w:ascii="宋体" w:hAnsi="宋体" w:eastAsia="宋体" w:cs="宋体"/>
          <w:color w:val="000000"/>
          <w:spacing w:val="0"/>
          <w:sz w:val="21"/>
          <w:szCs w:val="21"/>
          <w:lang w:val="en-US" w:eastAsia="zh-CN"/>
        </w:rPr>
        <w:t>9</w:t>
      </w:r>
      <w:r>
        <w:rPr>
          <w:rFonts w:hint="eastAsia" w:ascii="宋体" w:hAnsi="宋体" w:eastAsia="宋体" w:cs="宋体"/>
          <w:color w:val="000000"/>
          <w:spacing w:val="0"/>
          <w:sz w:val="21"/>
          <w:szCs w:val="21"/>
        </w:rPr>
        <w:t>0日历天内</w:t>
      </w:r>
      <w:r>
        <w:rPr>
          <w:rFonts w:hint="eastAsia" w:ascii="宋体" w:hAnsi="宋体" w:eastAsia="宋体" w:cs="宋体"/>
          <w:color w:val="000000"/>
          <w:spacing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lang w:eastAsia="zh-CN"/>
        </w:rPr>
      </w:pPr>
      <w:r>
        <w:rPr>
          <w:rFonts w:hint="eastAsia" w:ascii="宋体" w:hAnsi="宋体" w:eastAsia="宋体" w:cs="宋体"/>
          <w:color w:val="000000"/>
          <w:spacing w:val="0"/>
          <w:sz w:val="21"/>
          <w:szCs w:val="21"/>
          <w:lang w:val="en-US" w:eastAsia="zh-CN"/>
        </w:rPr>
        <w:t>2、</w:t>
      </w:r>
      <w:r>
        <w:rPr>
          <w:rFonts w:hint="eastAsia" w:ascii="宋体" w:hAnsi="宋体" w:eastAsia="宋体" w:cs="宋体"/>
          <w:color w:val="000000"/>
          <w:spacing w:val="0"/>
          <w:sz w:val="21"/>
          <w:szCs w:val="21"/>
        </w:rPr>
        <w:t>质保期：自验收合格之日起</w:t>
      </w:r>
      <w:r>
        <w:rPr>
          <w:rFonts w:hint="eastAsia" w:ascii="宋体" w:hAnsi="宋体" w:cs="宋体"/>
          <w:color w:val="000000"/>
          <w:spacing w:val="0"/>
          <w:sz w:val="21"/>
          <w:szCs w:val="21"/>
          <w:lang w:val="en-US" w:eastAsia="zh-CN"/>
        </w:rPr>
        <w:t>5</w:t>
      </w:r>
      <w:r>
        <w:rPr>
          <w:rFonts w:hint="eastAsia" w:ascii="宋体" w:hAnsi="宋体" w:eastAsia="宋体" w:cs="宋体"/>
          <w:color w:val="000000"/>
          <w:spacing w:val="0"/>
          <w:sz w:val="21"/>
          <w:szCs w:val="21"/>
        </w:rPr>
        <w:t>年</w:t>
      </w:r>
      <w:r>
        <w:rPr>
          <w:rFonts w:hint="eastAsia" w:ascii="宋体" w:hAnsi="宋体" w:eastAsia="宋体" w:cs="宋体"/>
          <w:color w:val="000000"/>
          <w:spacing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lang w:eastAsia="zh-CN"/>
        </w:rPr>
      </w:pPr>
      <w:r>
        <w:rPr>
          <w:rFonts w:hint="eastAsia" w:ascii="宋体" w:hAnsi="宋体" w:cs="宋体"/>
          <w:color w:val="000000"/>
          <w:spacing w:val="0"/>
          <w:sz w:val="21"/>
          <w:szCs w:val="21"/>
          <w:lang w:val="en-US" w:eastAsia="zh-CN"/>
        </w:rPr>
        <w:t>3</w:t>
      </w:r>
      <w:r>
        <w:rPr>
          <w:rFonts w:hint="eastAsia" w:ascii="宋体" w:hAnsi="宋体" w:eastAsia="宋体" w:cs="宋体"/>
          <w:color w:val="000000"/>
          <w:spacing w:val="0"/>
          <w:sz w:val="21"/>
          <w:szCs w:val="21"/>
          <w:lang w:val="en-US" w:eastAsia="zh-CN"/>
        </w:rPr>
        <w:t>、</w:t>
      </w:r>
      <w:r>
        <w:rPr>
          <w:rFonts w:hint="eastAsia" w:ascii="宋体" w:hAnsi="宋体" w:eastAsia="宋体" w:cs="宋体"/>
          <w:color w:val="000000"/>
          <w:spacing w:val="0"/>
          <w:sz w:val="21"/>
          <w:szCs w:val="21"/>
        </w:rPr>
        <w:t xml:space="preserve">付款方式：签订合同后付 </w:t>
      </w:r>
      <w:r>
        <w:rPr>
          <w:rFonts w:hint="eastAsia" w:ascii="宋体" w:hAnsi="宋体" w:eastAsia="宋体" w:cs="宋体"/>
          <w:color w:val="000000"/>
          <w:spacing w:val="0"/>
          <w:sz w:val="21"/>
          <w:szCs w:val="21"/>
          <w:lang w:val="en-US" w:eastAsia="zh-CN"/>
        </w:rPr>
        <w:t>6</w:t>
      </w:r>
      <w:r>
        <w:rPr>
          <w:rFonts w:hint="eastAsia" w:ascii="宋体" w:hAnsi="宋体" w:eastAsia="宋体" w:cs="宋体"/>
          <w:color w:val="000000"/>
          <w:spacing w:val="0"/>
          <w:sz w:val="21"/>
          <w:szCs w:val="21"/>
        </w:rPr>
        <w:t xml:space="preserve">0%，验收合格后付 </w:t>
      </w:r>
      <w:r>
        <w:rPr>
          <w:rFonts w:hint="eastAsia" w:ascii="宋体" w:hAnsi="宋体" w:eastAsia="宋体" w:cs="宋体"/>
          <w:color w:val="000000"/>
          <w:spacing w:val="0"/>
          <w:sz w:val="21"/>
          <w:szCs w:val="21"/>
          <w:lang w:val="en-US" w:eastAsia="zh-CN"/>
        </w:rPr>
        <w:t>4</w:t>
      </w:r>
      <w:r>
        <w:rPr>
          <w:rFonts w:hint="eastAsia" w:ascii="宋体" w:hAnsi="宋体" w:eastAsia="宋体" w:cs="宋体"/>
          <w:color w:val="000000"/>
          <w:spacing w:val="0"/>
          <w:sz w:val="21"/>
          <w:szCs w:val="21"/>
        </w:rPr>
        <w:t>0%</w:t>
      </w:r>
      <w:r>
        <w:rPr>
          <w:rFonts w:hint="eastAsia" w:ascii="宋体" w:hAnsi="宋体" w:eastAsia="宋体" w:cs="宋体"/>
          <w:color w:val="000000"/>
          <w:spacing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lang w:eastAsia="zh-CN"/>
        </w:rPr>
      </w:pPr>
      <w:r>
        <w:rPr>
          <w:rFonts w:hint="eastAsia" w:ascii="宋体" w:hAnsi="宋体" w:cs="宋体"/>
          <w:color w:val="000000"/>
          <w:spacing w:val="0"/>
          <w:sz w:val="21"/>
          <w:szCs w:val="21"/>
          <w:lang w:val="en-US" w:eastAsia="zh-CN"/>
        </w:rPr>
        <w:t>4</w:t>
      </w:r>
      <w:r>
        <w:rPr>
          <w:rFonts w:hint="eastAsia" w:ascii="宋体" w:hAnsi="宋体" w:eastAsia="宋体" w:cs="宋体"/>
          <w:color w:val="000000"/>
          <w:spacing w:val="0"/>
          <w:sz w:val="21"/>
          <w:szCs w:val="21"/>
          <w:lang w:val="en-US" w:eastAsia="zh-CN"/>
        </w:rPr>
        <w:t>、</w:t>
      </w:r>
      <w:bookmarkStart w:id="2" w:name="_GoBack"/>
      <w:r>
        <w:rPr>
          <w:rFonts w:hint="eastAsia" w:ascii="宋体" w:hAnsi="宋体" w:eastAsia="宋体" w:cs="宋体"/>
          <w:color w:val="000000"/>
          <w:spacing w:val="0"/>
          <w:sz w:val="21"/>
          <w:szCs w:val="21"/>
        </w:rPr>
        <w:t>在免费服务期结束后，如甲方提出要求软件维护，每年的软件维护费用按本合同总价的</w:t>
      </w:r>
      <w:r>
        <w:rPr>
          <w:rFonts w:hint="eastAsia" w:ascii="宋体" w:hAnsi="宋体" w:eastAsia="宋体" w:cs="宋体"/>
          <w:color w:val="000000"/>
          <w:spacing w:val="0"/>
          <w:sz w:val="21"/>
          <w:szCs w:val="21"/>
          <w:lang w:val="en-US" w:eastAsia="zh-CN"/>
        </w:rPr>
        <w:t>5</w:t>
      </w:r>
      <w:r>
        <w:rPr>
          <w:rFonts w:hint="eastAsia" w:ascii="宋体" w:hAnsi="宋体" w:eastAsia="宋体" w:cs="宋体"/>
          <w:color w:val="000000"/>
          <w:spacing w:val="0"/>
          <w:sz w:val="21"/>
          <w:szCs w:val="21"/>
        </w:rPr>
        <w:t>%由甲方支付</w:t>
      </w:r>
      <w:r>
        <w:rPr>
          <w:rFonts w:hint="eastAsia" w:ascii="宋体" w:hAnsi="宋体" w:eastAsia="宋体" w:cs="宋体"/>
          <w:color w:val="000000"/>
          <w:spacing w:val="0"/>
          <w:sz w:val="21"/>
          <w:szCs w:val="21"/>
          <w:lang w:eastAsia="zh-CN"/>
        </w:rPr>
        <w:t>，</w:t>
      </w:r>
      <w:r>
        <w:rPr>
          <w:rFonts w:hint="eastAsia" w:ascii="宋体" w:hAnsi="宋体" w:eastAsia="宋体" w:cs="宋体"/>
          <w:color w:val="000000"/>
          <w:spacing w:val="0"/>
          <w:sz w:val="21"/>
          <w:szCs w:val="21"/>
        </w:rPr>
        <w:t>合同另行签订</w:t>
      </w:r>
      <w:r>
        <w:rPr>
          <w:rFonts w:hint="eastAsia" w:ascii="宋体" w:hAnsi="宋体" w:eastAsia="宋体" w:cs="宋体"/>
          <w:color w:val="000000"/>
          <w:spacing w:val="0"/>
          <w:sz w:val="21"/>
          <w:szCs w:val="21"/>
          <w:lang w:eastAsia="zh-CN"/>
        </w:rPr>
        <w:t>。</w:t>
      </w:r>
    </w:p>
    <w:bookmarkEnd w:id="2"/>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lang w:eastAsia="zh-CN"/>
        </w:rPr>
      </w:pPr>
      <w:r>
        <w:rPr>
          <w:rFonts w:hint="eastAsia" w:ascii="宋体" w:hAnsi="宋体" w:eastAsia="宋体" w:cs="宋体"/>
          <w:color w:val="000000"/>
          <w:spacing w:val="0"/>
          <w:sz w:val="21"/>
          <w:szCs w:val="21"/>
          <w:lang w:val="en-US" w:eastAsia="zh-CN"/>
        </w:rPr>
        <w:t>5、投标</w:t>
      </w:r>
      <w:r>
        <w:rPr>
          <w:rFonts w:hint="eastAsia" w:ascii="宋体" w:hAnsi="宋体" w:eastAsia="宋体" w:cs="宋体"/>
          <w:color w:val="000000"/>
          <w:spacing w:val="0"/>
          <w:sz w:val="21"/>
          <w:szCs w:val="21"/>
        </w:rPr>
        <w:t>方提供</w:t>
      </w:r>
      <w:r>
        <w:rPr>
          <w:rFonts w:hint="eastAsia" w:ascii="宋体" w:hAnsi="宋体" w:eastAsia="宋体" w:cs="宋体"/>
          <w:color w:val="000000"/>
          <w:spacing w:val="0"/>
          <w:sz w:val="21"/>
          <w:szCs w:val="21"/>
          <w:lang w:val="en-US" w:eastAsia="zh-CN"/>
        </w:rPr>
        <w:t>的产品</w:t>
      </w:r>
      <w:r>
        <w:rPr>
          <w:rFonts w:hint="eastAsia" w:ascii="宋体" w:hAnsi="宋体" w:eastAsia="宋体" w:cs="宋体"/>
          <w:color w:val="000000"/>
          <w:spacing w:val="0"/>
          <w:sz w:val="21"/>
          <w:szCs w:val="21"/>
        </w:rPr>
        <w:t>需满足国家电子病历评级6级要求评审要求。</w:t>
      </w:r>
      <w:r>
        <w:rPr>
          <w:rFonts w:hint="eastAsia" w:ascii="宋体" w:hAnsi="宋体" w:eastAsia="宋体" w:cs="宋体"/>
          <w:color w:val="000000"/>
          <w:spacing w:val="0"/>
          <w:sz w:val="21"/>
          <w:szCs w:val="21"/>
          <w:lang w:eastAsia="zh-CN"/>
        </w:rPr>
        <w:t>（</w:t>
      </w:r>
      <w:r>
        <w:rPr>
          <w:rFonts w:hint="eastAsia" w:ascii="宋体" w:hAnsi="宋体" w:eastAsia="宋体" w:cs="宋体"/>
          <w:b/>
          <w:bCs/>
          <w:color w:val="000000"/>
          <w:spacing w:val="0"/>
          <w:sz w:val="21"/>
          <w:szCs w:val="21"/>
          <w:lang w:val="en-US" w:eastAsia="zh-CN"/>
        </w:rPr>
        <w:t>提供承诺函</w:t>
      </w:r>
      <w:r>
        <w:rPr>
          <w:rFonts w:hint="eastAsia" w:ascii="宋体" w:hAnsi="宋体" w:eastAsia="宋体" w:cs="宋体"/>
          <w:color w:val="000000"/>
          <w:spacing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lang w:val="en-US" w:eastAsia="zh-CN"/>
        </w:rPr>
        <w:t>6、投标</w:t>
      </w:r>
      <w:r>
        <w:rPr>
          <w:rFonts w:hint="eastAsia" w:ascii="宋体" w:hAnsi="宋体" w:eastAsia="宋体" w:cs="宋体"/>
          <w:color w:val="000000"/>
          <w:spacing w:val="0"/>
          <w:sz w:val="21"/>
          <w:szCs w:val="21"/>
        </w:rPr>
        <w:t>方提供</w:t>
      </w:r>
      <w:r>
        <w:rPr>
          <w:rFonts w:hint="eastAsia" w:ascii="宋体" w:hAnsi="宋体" w:eastAsia="宋体" w:cs="宋体"/>
          <w:color w:val="000000"/>
          <w:spacing w:val="0"/>
          <w:sz w:val="21"/>
          <w:szCs w:val="21"/>
          <w:lang w:val="en-US" w:eastAsia="zh-CN"/>
        </w:rPr>
        <w:t>的产品</w:t>
      </w:r>
      <w:r>
        <w:rPr>
          <w:rFonts w:hint="eastAsia" w:ascii="宋体" w:hAnsi="宋体" w:eastAsia="宋体" w:cs="宋体"/>
          <w:color w:val="000000"/>
          <w:spacing w:val="0"/>
          <w:sz w:val="21"/>
          <w:szCs w:val="21"/>
        </w:rPr>
        <w:t>需满足三级医院评审标准（2025年版）各项指标要求。</w:t>
      </w:r>
      <w:r>
        <w:rPr>
          <w:rFonts w:hint="eastAsia" w:ascii="宋体" w:hAnsi="宋体" w:eastAsia="宋体" w:cs="宋体"/>
          <w:color w:val="000000"/>
          <w:spacing w:val="0"/>
          <w:sz w:val="21"/>
          <w:szCs w:val="21"/>
          <w:lang w:eastAsia="zh-CN"/>
        </w:rPr>
        <w:t>（</w:t>
      </w:r>
      <w:r>
        <w:rPr>
          <w:rFonts w:hint="eastAsia" w:ascii="宋体" w:hAnsi="宋体" w:eastAsia="宋体" w:cs="宋体"/>
          <w:b/>
          <w:bCs/>
          <w:color w:val="000000"/>
          <w:spacing w:val="0"/>
          <w:sz w:val="21"/>
          <w:szCs w:val="21"/>
          <w:lang w:val="en-US" w:eastAsia="zh-CN"/>
        </w:rPr>
        <w:t>提供承诺函</w:t>
      </w:r>
      <w:r>
        <w:rPr>
          <w:rFonts w:hint="eastAsia" w:ascii="宋体" w:hAnsi="宋体" w:eastAsia="宋体" w:cs="宋体"/>
          <w:color w:val="000000"/>
          <w:spacing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lang w:val="en-US" w:eastAsia="zh-CN"/>
        </w:rPr>
        <w:t>7、</w:t>
      </w:r>
      <w:r>
        <w:rPr>
          <w:rFonts w:hint="eastAsia" w:ascii="宋体" w:hAnsi="宋体" w:eastAsia="宋体" w:cs="宋体"/>
          <w:color w:val="000000"/>
          <w:spacing w:val="0"/>
          <w:sz w:val="21"/>
          <w:szCs w:val="21"/>
        </w:rPr>
        <w:t>在使用期间（验收后三年内），</w:t>
      </w:r>
      <w:r>
        <w:rPr>
          <w:rFonts w:hint="eastAsia" w:ascii="宋体" w:hAnsi="宋体" w:eastAsia="宋体" w:cs="宋体"/>
          <w:color w:val="000000"/>
          <w:spacing w:val="0"/>
          <w:sz w:val="21"/>
          <w:szCs w:val="21"/>
          <w:lang w:val="en-US" w:eastAsia="zh-CN"/>
        </w:rPr>
        <w:t>投标</w:t>
      </w:r>
      <w:r>
        <w:rPr>
          <w:rFonts w:hint="eastAsia" w:ascii="宋体" w:hAnsi="宋体" w:eastAsia="宋体" w:cs="宋体"/>
          <w:color w:val="000000"/>
          <w:spacing w:val="0"/>
          <w:sz w:val="21"/>
          <w:szCs w:val="21"/>
        </w:rPr>
        <w:t>方需求不设置边界，所有产品许可开放、用户需求开放、系统接口开放，所有应用软件的升级、需求修改、维护均免费。乙方软件升级产品且免费给予甲方版本内升级。</w:t>
      </w:r>
      <w:r>
        <w:rPr>
          <w:rFonts w:hint="eastAsia" w:ascii="宋体" w:hAnsi="宋体" w:eastAsia="宋体" w:cs="宋体"/>
          <w:color w:val="000000"/>
          <w:spacing w:val="0"/>
          <w:sz w:val="21"/>
          <w:szCs w:val="21"/>
          <w:lang w:eastAsia="zh-CN"/>
        </w:rPr>
        <w:t>（</w:t>
      </w:r>
      <w:r>
        <w:rPr>
          <w:rFonts w:hint="eastAsia" w:ascii="宋体" w:hAnsi="宋体" w:eastAsia="宋体" w:cs="宋体"/>
          <w:b/>
          <w:bCs/>
          <w:color w:val="000000"/>
          <w:spacing w:val="0"/>
          <w:sz w:val="21"/>
          <w:szCs w:val="21"/>
          <w:lang w:val="en-US" w:eastAsia="zh-CN"/>
        </w:rPr>
        <w:t>提供承诺函</w:t>
      </w:r>
      <w:r>
        <w:rPr>
          <w:rFonts w:hint="eastAsia" w:ascii="宋体" w:hAnsi="宋体" w:eastAsia="宋体" w:cs="宋体"/>
          <w:color w:val="000000"/>
          <w:spacing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lang w:val="en-US" w:eastAsia="zh-CN"/>
        </w:rPr>
        <w:t>8、</w:t>
      </w:r>
      <w:r>
        <w:rPr>
          <w:rFonts w:hint="eastAsia" w:ascii="宋体" w:hAnsi="宋体" w:eastAsia="宋体" w:cs="宋体"/>
          <w:color w:val="000000"/>
          <w:spacing w:val="0"/>
          <w:sz w:val="21"/>
          <w:szCs w:val="21"/>
        </w:rPr>
        <w:t>在产品安装调试过程中，如涉及第三方产品，甲方负责协调第三方配合工作，以确保产品顺利安装和正常使用。</w:t>
      </w:r>
      <w:r>
        <w:rPr>
          <w:rFonts w:hint="eastAsia" w:ascii="宋体" w:hAnsi="宋体" w:eastAsia="宋体" w:cs="宋体"/>
          <w:color w:val="000000"/>
          <w:spacing w:val="0"/>
          <w:sz w:val="21"/>
          <w:szCs w:val="21"/>
          <w:lang w:val="en-US" w:eastAsia="zh-CN"/>
        </w:rPr>
        <w:t>投标</w:t>
      </w:r>
      <w:r>
        <w:rPr>
          <w:rFonts w:hint="eastAsia" w:ascii="宋体" w:hAnsi="宋体" w:eastAsia="宋体" w:cs="宋体"/>
          <w:color w:val="000000"/>
          <w:spacing w:val="0"/>
          <w:sz w:val="21"/>
          <w:szCs w:val="21"/>
        </w:rPr>
        <w:t>方应自行与第三方协商相关配合事宜及费用，甲方不承担任何第三方产生的费用。</w:t>
      </w:r>
      <w:r>
        <w:rPr>
          <w:rFonts w:hint="eastAsia" w:ascii="宋体" w:hAnsi="宋体" w:eastAsia="宋体" w:cs="宋体"/>
          <w:color w:val="000000"/>
          <w:spacing w:val="0"/>
          <w:sz w:val="21"/>
          <w:szCs w:val="21"/>
          <w:lang w:eastAsia="zh-CN"/>
        </w:rPr>
        <w:t>（</w:t>
      </w:r>
      <w:bookmarkStart w:id="1" w:name="OLE_LINK2"/>
      <w:r>
        <w:rPr>
          <w:rFonts w:hint="eastAsia" w:ascii="宋体" w:hAnsi="宋体" w:eastAsia="宋体" w:cs="宋体"/>
          <w:b/>
          <w:bCs/>
          <w:color w:val="000000"/>
          <w:spacing w:val="0"/>
          <w:sz w:val="21"/>
          <w:szCs w:val="21"/>
          <w:lang w:val="en-US" w:eastAsia="zh-CN"/>
        </w:rPr>
        <w:t>提供承诺函</w:t>
      </w:r>
      <w:r>
        <w:rPr>
          <w:rFonts w:hint="eastAsia" w:ascii="宋体" w:hAnsi="宋体" w:eastAsia="宋体" w:cs="宋体"/>
          <w:color w:val="000000"/>
          <w:spacing w:val="0"/>
          <w:sz w:val="21"/>
          <w:szCs w:val="21"/>
          <w:lang w:eastAsia="zh-CN"/>
        </w:rPr>
        <w:t>）</w:t>
      </w:r>
    </w:p>
    <w:bookmarkEnd w:id="1"/>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color w:val="000000"/>
          <w:spacing w:val="0"/>
          <w:sz w:val="21"/>
          <w:szCs w:val="21"/>
          <w:lang w:val="en-US" w:eastAsia="zh-CN"/>
        </w:rPr>
      </w:pPr>
      <w:r>
        <w:rPr>
          <w:rFonts w:hint="eastAsia" w:ascii="宋体" w:hAnsi="宋体" w:eastAsia="宋体" w:cs="宋体"/>
          <w:color w:val="000000"/>
          <w:spacing w:val="0"/>
          <w:sz w:val="21"/>
          <w:szCs w:val="21"/>
          <w:lang w:val="en-US" w:eastAsia="zh-CN"/>
        </w:rPr>
        <w:t>9、本次</w:t>
      </w:r>
      <w:r>
        <w:rPr>
          <w:rFonts w:hint="eastAsia" w:ascii="宋体" w:hAnsi="宋体" w:eastAsia="宋体" w:cs="宋体"/>
          <w:color w:val="000000"/>
          <w:spacing w:val="0"/>
          <w:sz w:val="21"/>
          <w:szCs w:val="21"/>
        </w:rPr>
        <w:t>升级与数据整合</w:t>
      </w:r>
      <w:r>
        <w:rPr>
          <w:rFonts w:hint="eastAsia" w:ascii="宋体" w:hAnsi="宋体" w:eastAsia="宋体" w:cs="宋体"/>
          <w:color w:val="000000"/>
          <w:spacing w:val="0"/>
          <w:sz w:val="21"/>
          <w:szCs w:val="21"/>
          <w:lang w:val="en-US" w:eastAsia="zh-CN"/>
        </w:rPr>
        <w:t>含功能科现有设备如动态心电图、动态血压、脑电图、动态脑电图、肌电图、药物负荷试验心电图、碳呼气试验等设备。</w:t>
      </w:r>
    </w:p>
    <w:bookmarkEnd w:id="0"/>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宋体" w:hAnsi="宋体" w:eastAsia="宋体" w:cs="宋体"/>
          <w:color w:val="000000"/>
          <w:spacing w:val="0"/>
          <w:sz w:val="21"/>
          <w:szCs w:val="21"/>
          <w:lang w:val="en-US" w:eastAsia="zh-CN"/>
        </w:rPr>
      </w:pPr>
      <w:r>
        <w:rPr>
          <w:rFonts w:hint="eastAsia" w:ascii="宋体" w:hAnsi="宋体" w:eastAsia="宋体" w:cs="宋体"/>
          <w:color w:val="000000"/>
          <w:spacing w:val="0"/>
          <w:sz w:val="21"/>
          <w:szCs w:val="21"/>
          <w:lang w:val="en-US" w:eastAsia="zh-CN"/>
        </w:rPr>
        <w:t>二、商务要求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宋体" w:hAnsi="宋体" w:eastAsia="宋体" w:cs="宋体"/>
          <w:b/>
          <w:bCs/>
          <w:color w:val="000000"/>
          <w:spacing w:val="0"/>
          <w:sz w:val="21"/>
          <w:szCs w:val="21"/>
          <w:lang w:val="en-US" w:eastAsia="zh-CN"/>
        </w:rPr>
      </w:pPr>
      <w:r>
        <w:rPr>
          <w:rFonts w:hint="eastAsia" w:ascii="宋体" w:hAnsi="宋体" w:eastAsia="宋体" w:cs="宋体"/>
          <w:color w:val="000000"/>
          <w:spacing w:val="0"/>
          <w:sz w:val="21"/>
          <w:szCs w:val="21"/>
          <w:lang w:val="en-US" w:eastAsia="zh-CN"/>
        </w:rPr>
        <w:t>1、为保证所投产品生产企业的与信息系统的集成的服务能力，要求所投产品生产企业符合《信息系统建设与服务能力评估体系能力要求》，且能力达到CS2级。</w:t>
      </w:r>
      <w:r>
        <w:rPr>
          <w:rFonts w:hint="eastAsia" w:ascii="宋体" w:hAnsi="宋体" w:eastAsia="宋体" w:cs="宋体"/>
          <w:b/>
          <w:bCs/>
          <w:color w:val="000000"/>
          <w:spacing w:val="0"/>
          <w:sz w:val="21"/>
          <w:szCs w:val="21"/>
          <w:lang w:val="en-US" w:eastAsia="zh-CN"/>
        </w:rPr>
        <w:t>（提供相关证书证明）</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b/>
          <w:bCs/>
          <w:color w:val="000000"/>
          <w:spacing w:val="0"/>
          <w:sz w:val="21"/>
          <w:szCs w:val="21"/>
          <w:lang w:val="en-US" w:eastAsia="zh-CN"/>
        </w:rPr>
      </w:pPr>
      <w:r>
        <w:rPr>
          <w:rFonts w:hint="eastAsia" w:ascii="宋体" w:hAnsi="宋体" w:eastAsia="宋体" w:cs="宋体"/>
          <w:color w:val="000000"/>
          <w:spacing w:val="0"/>
          <w:sz w:val="21"/>
          <w:szCs w:val="21"/>
          <w:lang w:val="en-US" w:eastAsia="zh-CN"/>
        </w:rPr>
        <w:t>2、投标</w:t>
      </w:r>
      <w:r>
        <w:rPr>
          <w:rFonts w:hint="eastAsia" w:ascii="宋体" w:hAnsi="宋体" w:eastAsia="宋体" w:cs="宋体"/>
          <w:color w:val="000000"/>
          <w:spacing w:val="0"/>
          <w:sz w:val="21"/>
          <w:szCs w:val="21"/>
        </w:rPr>
        <w:t>方</w:t>
      </w:r>
      <w:r>
        <w:rPr>
          <w:rFonts w:hint="eastAsia" w:ascii="宋体" w:hAnsi="宋体" w:eastAsia="宋体" w:cs="宋体"/>
          <w:color w:val="000000"/>
          <w:spacing w:val="0"/>
          <w:sz w:val="21"/>
          <w:szCs w:val="21"/>
          <w:lang w:val="en-US" w:eastAsia="zh-CN"/>
        </w:rPr>
        <w:t>所投产品具有软件能力成熟度 CMMI3 级及以上资质。</w:t>
      </w:r>
      <w:r>
        <w:rPr>
          <w:rFonts w:hint="eastAsia" w:ascii="宋体" w:hAnsi="宋体" w:eastAsia="宋体" w:cs="宋体"/>
          <w:b/>
          <w:bCs/>
          <w:color w:val="000000"/>
          <w:spacing w:val="0"/>
          <w:sz w:val="21"/>
          <w:szCs w:val="21"/>
          <w:lang w:val="en-US" w:eastAsia="zh-CN"/>
        </w:rPr>
        <w:t>（提供相关证书证明）</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b/>
          <w:bCs/>
          <w:color w:val="000000"/>
          <w:spacing w:val="0"/>
          <w:sz w:val="21"/>
          <w:szCs w:val="21"/>
          <w:lang w:val="en-US" w:eastAsia="zh-CN"/>
        </w:rPr>
      </w:pPr>
      <w:r>
        <w:rPr>
          <w:rFonts w:hint="eastAsia" w:ascii="宋体" w:hAnsi="宋体" w:eastAsia="宋体" w:cs="宋体"/>
          <w:color w:val="000000"/>
          <w:spacing w:val="0"/>
          <w:sz w:val="21"/>
          <w:szCs w:val="21"/>
          <w:lang w:val="en-US" w:eastAsia="zh-CN"/>
        </w:rPr>
        <w:t>3、为保证系统信息安全，系统需符合信息安全等级保护要求，所投产品需具备由公安部认证的信息系统安全等级保护备案证明复印件，明确信息系统的名称和保护等级。</w:t>
      </w:r>
      <w:r>
        <w:rPr>
          <w:rFonts w:hint="eastAsia" w:ascii="宋体" w:hAnsi="宋体" w:eastAsia="宋体" w:cs="宋体"/>
          <w:b/>
          <w:bCs/>
          <w:color w:val="000000"/>
          <w:spacing w:val="0"/>
          <w:sz w:val="21"/>
          <w:szCs w:val="21"/>
          <w:lang w:val="en-US" w:eastAsia="zh-CN"/>
        </w:rPr>
        <w:t>（提供相关证书证明）</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宋体"/>
          <w:b/>
          <w:bCs/>
          <w:color w:val="000000"/>
          <w:spacing w:val="0"/>
          <w:sz w:val="21"/>
          <w:szCs w:val="21"/>
          <w:lang w:val="en-US" w:eastAsia="zh-CN"/>
        </w:rPr>
      </w:pPr>
      <w:r>
        <w:rPr>
          <w:rFonts w:hint="eastAsia" w:ascii="宋体" w:hAnsi="宋体" w:eastAsia="宋体" w:cs="宋体"/>
          <w:color w:val="000000"/>
          <w:spacing w:val="0"/>
          <w:sz w:val="21"/>
          <w:szCs w:val="21"/>
          <w:lang w:val="en-US" w:eastAsia="zh-CN"/>
        </w:rPr>
        <w:t>4、为保障所采购的电生理信息管理系统的稳定性和易用性，产品需通过包括预约、登记、叫号、采集、分析、报告、打印、手持预约下载、手持采集、手持回放等功能的“双软认定”登记测试。（</w:t>
      </w:r>
      <w:r>
        <w:rPr>
          <w:rFonts w:hint="eastAsia" w:ascii="宋体" w:hAnsi="宋体" w:eastAsia="宋体" w:cs="宋体"/>
          <w:b/>
          <w:bCs/>
          <w:color w:val="000000"/>
          <w:spacing w:val="0"/>
          <w:sz w:val="21"/>
          <w:szCs w:val="21"/>
          <w:lang w:val="en-US" w:eastAsia="zh-CN"/>
        </w:rPr>
        <w:t>投标方需提供相应测试机构出具的检测报告）</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宋体" w:hAnsi="宋体" w:eastAsia="宋体" w:cs="宋体"/>
          <w:color w:val="000000"/>
          <w:spacing w:val="0"/>
          <w:sz w:val="21"/>
          <w:szCs w:val="21"/>
          <w:lang w:val="en-US" w:eastAsia="zh-CN"/>
        </w:rPr>
      </w:pPr>
      <w:r>
        <w:rPr>
          <w:rFonts w:hint="eastAsia" w:ascii="宋体" w:hAnsi="宋体" w:eastAsia="宋体" w:cs="宋体"/>
          <w:color w:val="000000"/>
          <w:spacing w:val="0"/>
          <w:sz w:val="21"/>
          <w:szCs w:val="21"/>
          <w:lang w:val="en-US" w:eastAsia="zh-CN"/>
        </w:rPr>
        <w:t>5、</w:t>
      </w:r>
      <w:r>
        <w:rPr>
          <w:rFonts w:hint="default" w:ascii="宋体" w:hAnsi="宋体" w:eastAsia="宋体" w:cs="宋体"/>
          <w:color w:val="000000"/>
          <w:spacing w:val="0"/>
          <w:sz w:val="21"/>
          <w:szCs w:val="21"/>
          <w:lang w:val="en-US" w:eastAsia="zh-CN"/>
        </w:rPr>
        <w:t>为保证</w:t>
      </w:r>
      <w:r>
        <w:rPr>
          <w:rFonts w:hint="eastAsia" w:ascii="宋体" w:hAnsi="宋体" w:eastAsia="宋体" w:cs="宋体"/>
          <w:color w:val="000000"/>
          <w:spacing w:val="0"/>
          <w:sz w:val="21"/>
          <w:szCs w:val="21"/>
          <w:lang w:val="en-US" w:eastAsia="zh-CN"/>
        </w:rPr>
        <w:t>所投产品</w:t>
      </w:r>
      <w:r>
        <w:rPr>
          <w:rFonts w:hint="default" w:ascii="宋体" w:hAnsi="宋体" w:eastAsia="宋体" w:cs="宋体"/>
          <w:color w:val="000000"/>
          <w:spacing w:val="0"/>
          <w:sz w:val="21"/>
          <w:szCs w:val="21"/>
          <w:lang w:val="en-US" w:eastAsia="zh-CN"/>
        </w:rPr>
        <w:t>具有成熟及较高级别的互联互通能力，从而与医院现有电子病历等其他业务信息系统实现高水平互</w:t>
      </w:r>
      <w:r>
        <w:rPr>
          <w:rFonts w:hint="eastAsia" w:ascii="宋体" w:hAnsi="宋体" w:eastAsia="宋体" w:cs="宋体"/>
          <w:color w:val="000000"/>
          <w:spacing w:val="0"/>
          <w:sz w:val="21"/>
          <w:szCs w:val="21"/>
          <w:lang w:val="en-US" w:eastAsia="zh-CN"/>
        </w:rPr>
        <w:t>联</w:t>
      </w:r>
      <w:r>
        <w:rPr>
          <w:rFonts w:hint="default" w:ascii="宋体" w:hAnsi="宋体" w:eastAsia="宋体" w:cs="宋体"/>
          <w:color w:val="000000"/>
          <w:spacing w:val="0"/>
          <w:sz w:val="21"/>
          <w:szCs w:val="21"/>
          <w:lang w:val="en-US" w:eastAsia="zh-CN"/>
        </w:rPr>
        <w:t>互通，达到国家等级评审要求水平。</w:t>
      </w:r>
      <w:r>
        <w:rPr>
          <w:rFonts w:hint="eastAsia" w:ascii="宋体" w:hAnsi="宋体" w:eastAsia="宋体" w:cs="宋体"/>
          <w:color w:val="000000"/>
          <w:spacing w:val="0"/>
          <w:sz w:val="21"/>
          <w:szCs w:val="21"/>
          <w:lang w:val="en-US" w:eastAsia="zh-CN"/>
        </w:rPr>
        <w:t>同时，满足医院高水平电子病历评级要求。（</w:t>
      </w:r>
      <w:r>
        <w:rPr>
          <w:rFonts w:hint="eastAsia" w:ascii="宋体" w:hAnsi="宋体" w:eastAsia="宋体" w:cs="宋体"/>
          <w:b/>
          <w:bCs/>
          <w:color w:val="000000"/>
          <w:spacing w:val="0"/>
          <w:sz w:val="21"/>
          <w:szCs w:val="21"/>
          <w:lang w:val="en-US" w:eastAsia="zh-CN"/>
        </w:rPr>
        <w:t>提供承诺函及相关证明</w:t>
      </w:r>
      <w:r>
        <w:rPr>
          <w:rFonts w:hint="eastAsia" w:ascii="宋体" w:hAnsi="宋体" w:eastAsia="宋体" w:cs="宋体"/>
          <w:color w:val="000000"/>
          <w:spacing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宋体" w:hAnsi="宋体" w:eastAsia="宋体" w:cs="宋体"/>
          <w:color w:val="000000"/>
          <w:spacing w:val="0"/>
          <w:sz w:val="21"/>
          <w:szCs w:val="21"/>
          <w:lang w:val="en-US" w:eastAsia="zh-CN"/>
        </w:rPr>
      </w:pPr>
      <w:r>
        <w:rPr>
          <w:rFonts w:hint="eastAsia" w:ascii="宋体" w:hAnsi="宋体" w:eastAsia="宋体" w:cs="宋体"/>
          <w:color w:val="000000"/>
          <w:spacing w:val="0"/>
          <w:sz w:val="21"/>
          <w:szCs w:val="21"/>
          <w:lang w:val="en-US" w:eastAsia="zh-CN"/>
        </w:rPr>
        <w:t>6、中标人承担与院内网络的接口费用；与医院HIS系统集成；与医院集成平台集成；回传报告接口集成；影像平台pdf文件上传；与电子病历系统集成；CA数字认证集成；危急值闭环管理；预约平台集成；电子叫号集成；心电网络系统设备管理系统集成</w:t>
      </w:r>
      <w:r>
        <w:rPr>
          <w:rFonts w:hint="eastAsia" w:ascii="宋体" w:hAnsi="宋体" w:cs="宋体"/>
          <w:color w:val="000000"/>
          <w:spacing w:val="0"/>
          <w:sz w:val="21"/>
          <w:szCs w:val="21"/>
          <w:lang w:val="en-US" w:eastAsia="zh-CN"/>
        </w:rPr>
        <w:t>。</w:t>
      </w:r>
    </w:p>
    <w:p>
      <w:pPr>
        <w:numPr>
          <w:ilvl w:val="0"/>
          <w:numId w:val="2"/>
        </w:numPr>
        <w:spacing w:line="360" w:lineRule="auto"/>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技术参数要求</w:t>
      </w:r>
    </w:p>
    <w:p>
      <w:pPr>
        <w:numPr>
          <w:ilvl w:val="0"/>
          <w:numId w:val="3"/>
        </w:numPr>
        <w:spacing w:line="360" w:lineRule="auto"/>
        <w:outlineLvl w:val="1"/>
        <w:rPr>
          <w:rFonts w:ascii="宋体" w:hAnsi="宋体" w:cs="宋体"/>
          <w:b/>
          <w:bCs/>
          <w:color w:val="auto"/>
          <w:sz w:val="24"/>
          <w:highlight w:val="none"/>
        </w:rPr>
      </w:pPr>
      <w:r>
        <w:rPr>
          <w:rFonts w:ascii="宋体" w:hAnsi="宋体" w:cs="宋体"/>
          <w:b/>
          <w:bCs/>
          <w:color w:val="auto"/>
          <w:sz w:val="24"/>
          <w:highlight w:val="none"/>
        </w:rPr>
        <w:t>系统</w:t>
      </w:r>
      <w:r>
        <w:rPr>
          <w:rFonts w:hint="eastAsia" w:ascii="宋体" w:hAnsi="宋体" w:cs="宋体"/>
          <w:b/>
          <w:bCs/>
          <w:color w:val="auto"/>
          <w:sz w:val="24"/>
          <w:highlight w:val="none"/>
        </w:rPr>
        <w:t>基本要求</w:t>
      </w:r>
    </w:p>
    <w:p>
      <w:pPr>
        <w:numPr>
          <w:ilvl w:val="0"/>
          <w:numId w:val="4"/>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系统软件采用纯B/S架构</w:t>
      </w:r>
      <w:r>
        <w:rPr>
          <w:rFonts w:hint="eastAsia" w:ascii="宋体" w:hAnsi="宋体" w:cs="宋体"/>
          <w:color w:val="auto"/>
          <w:szCs w:val="21"/>
          <w:highlight w:val="none"/>
        </w:rPr>
        <w:t>设计，所有医生客户端无需安装应用软件，可直接通过浏览器登录系统</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软件主界面包含预约分诊、检查管理、病历管理、临床浏览、数据统计、基础设置功能模块</w:t>
      </w:r>
      <w:r>
        <w:rPr>
          <w:rFonts w:hint="eastAsia" w:ascii="宋体" w:hAnsi="宋体" w:cs="宋体"/>
          <w:color w:val="auto"/>
          <w:szCs w:val="21"/>
          <w:highlight w:val="none"/>
        </w:rPr>
        <w:t>，</w:t>
      </w:r>
      <w:r>
        <w:rPr>
          <w:rFonts w:hint="eastAsia" w:ascii="宋体" w:hAnsi="宋体" w:cs="宋体"/>
          <w:b/>
          <w:bCs/>
          <w:color w:val="auto"/>
          <w:szCs w:val="21"/>
          <w:highlight w:val="none"/>
        </w:rPr>
        <w:t>提供</w:t>
      </w:r>
      <w:r>
        <w:rPr>
          <w:rFonts w:hint="eastAsia" w:ascii="宋体" w:hAnsi="宋体" w:cs="宋体"/>
          <w:b/>
          <w:bCs/>
          <w:color w:val="auto"/>
          <w:szCs w:val="21"/>
          <w:highlight w:val="none"/>
          <w:lang w:val="en-US" w:eastAsia="zh-CN"/>
        </w:rPr>
        <w:t>包含以上功能的B/S</w:t>
      </w:r>
      <w:r>
        <w:rPr>
          <w:rFonts w:hint="eastAsia" w:ascii="宋体" w:hAnsi="宋体" w:cs="宋体"/>
          <w:b/>
          <w:bCs/>
          <w:color w:val="auto"/>
          <w:szCs w:val="21"/>
          <w:highlight w:val="none"/>
        </w:rPr>
        <w:t>软件</w:t>
      </w:r>
      <w:r>
        <w:rPr>
          <w:rFonts w:hint="eastAsia" w:ascii="宋体" w:hAnsi="宋体" w:cs="宋体"/>
          <w:b/>
          <w:bCs/>
          <w:color w:val="auto"/>
          <w:szCs w:val="21"/>
          <w:highlight w:val="none"/>
          <w:lang w:val="en-US" w:eastAsia="zh-CN"/>
        </w:rPr>
        <w:t>主界面</w:t>
      </w:r>
      <w:r>
        <w:rPr>
          <w:rFonts w:hint="eastAsia" w:ascii="宋体" w:hAnsi="宋体" w:cs="宋体"/>
          <w:b/>
          <w:bCs/>
          <w:color w:val="auto"/>
          <w:szCs w:val="21"/>
          <w:highlight w:val="none"/>
        </w:rPr>
        <w:t>截图证明</w:t>
      </w:r>
      <w:r>
        <w:rPr>
          <w:rFonts w:hint="eastAsia" w:ascii="宋体" w:hAnsi="宋体" w:cs="宋体"/>
          <w:color w:val="auto"/>
          <w:szCs w:val="21"/>
          <w:highlight w:val="none"/>
        </w:rPr>
        <w:t>；</w:t>
      </w:r>
    </w:p>
    <w:p>
      <w:pPr>
        <w:numPr>
          <w:ilvl w:val="0"/>
          <w:numId w:val="4"/>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维护与升级：维护与升级工作集中于服务器端，医生客户端无需维护，减少医院后期的维护成本，实现系统的在线维护、无缝升级；</w:t>
      </w:r>
    </w:p>
    <w:p>
      <w:pPr>
        <w:numPr>
          <w:ilvl w:val="0"/>
          <w:numId w:val="4"/>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系统完整性：登录系统后的功能模块需全面含概心电电生理检查业务的全流程，需包含以下模块预约登记、心电检查、动态心电/血压检查、电生理检查、病历管理、分析诊断、报告打印、统计分析、系统管理；</w:t>
      </w:r>
      <w:r>
        <w:rPr>
          <w:rFonts w:ascii="宋体" w:hAnsi="宋体" w:cs="宋体"/>
          <w:b/>
          <w:bCs/>
          <w:color w:val="auto"/>
          <w:szCs w:val="21"/>
          <w:highlight w:val="none"/>
        </w:rPr>
        <w:t>提供通过包括预约、登记、叫号、采集、分析、报告、打印、手持预约下载、手持采集、手持回放等功能的“双软认定”登记测试报告</w:t>
      </w:r>
      <w:r>
        <w:rPr>
          <w:rFonts w:hint="eastAsia" w:ascii="宋体" w:hAnsi="宋体" w:cs="宋体"/>
          <w:b/>
          <w:bCs/>
          <w:color w:val="auto"/>
          <w:szCs w:val="21"/>
          <w:highlight w:val="none"/>
        </w:rPr>
        <w:t>证明。</w:t>
      </w:r>
    </w:p>
    <w:p>
      <w:pPr>
        <w:numPr>
          <w:ilvl w:val="0"/>
          <w:numId w:val="4"/>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在用户登录界面，支持用户名+密码登录、CA登录、扫码登录、人脸识别多种身份认证机制，确保身份的唯一性和安全性，</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rPr>
        <w:t>；</w:t>
      </w:r>
    </w:p>
    <w:p>
      <w:pPr>
        <w:numPr>
          <w:ilvl w:val="0"/>
          <w:numId w:val="4"/>
        </w:numPr>
        <w:spacing w:line="360" w:lineRule="auto"/>
        <w:ind w:left="0" w:firstLine="0"/>
        <w:rPr>
          <w:rFonts w:ascii="宋体" w:hAnsi="宋体" w:cs="宋体"/>
          <w:color w:val="auto"/>
          <w:szCs w:val="21"/>
          <w:highlight w:val="none"/>
        </w:rPr>
      </w:pPr>
      <w:r>
        <w:rPr>
          <w:rFonts w:ascii="宋体" w:hAnsi="宋体" w:cs="宋体"/>
          <w:color w:val="auto"/>
          <w:szCs w:val="21"/>
          <w:highlight w:val="none"/>
        </w:rPr>
        <w:t>支持与HIS系统集成，实现从HIS当中获取患者资料；支持电子申请预约信息获取</w:t>
      </w:r>
      <w:r>
        <w:rPr>
          <w:rFonts w:hint="eastAsia" w:ascii="宋体" w:hAnsi="宋体" w:cs="宋体"/>
          <w:color w:val="auto"/>
          <w:szCs w:val="21"/>
          <w:highlight w:val="none"/>
        </w:rPr>
        <w:t>；</w:t>
      </w:r>
      <w:r>
        <w:rPr>
          <w:rFonts w:hint="eastAsia" w:ascii="宋体" w:hAnsi="宋体" w:cs="宋体"/>
          <w:b/>
          <w:bCs/>
          <w:color w:val="auto"/>
          <w:szCs w:val="21"/>
          <w:highlight w:val="none"/>
          <w:lang w:val="en-US" w:eastAsia="zh-CN"/>
        </w:rPr>
        <w:t>提供接口交互信息管理系统软件著作权证书证明；</w:t>
      </w:r>
    </w:p>
    <w:p>
      <w:pPr>
        <w:numPr>
          <w:ilvl w:val="0"/>
          <w:numId w:val="4"/>
        </w:numPr>
        <w:spacing w:line="360" w:lineRule="auto"/>
        <w:ind w:left="0" w:firstLine="0"/>
        <w:rPr>
          <w:rFonts w:ascii="宋体" w:hAnsi="宋体" w:cs="宋体"/>
          <w:color w:val="auto"/>
          <w:szCs w:val="21"/>
          <w:highlight w:val="none"/>
        </w:rPr>
      </w:pPr>
      <w:r>
        <w:rPr>
          <w:rFonts w:ascii="宋体" w:hAnsi="宋体" w:cs="宋体"/>
          <w:color w:val="auto"/>
          <w:szCs w:val="21"/>
          <w:highlight w:val="none"/>
        </w:rPr>
        <w:t>支持具有数字接口的</w:t>
      </w:r>
      <w:r>
        <w:rPr>
          <w:rFonts w:hint="eastAsia" w:ascii="宋体" w:hAnsi="宋体" w:cs="宋体"/>
          <w:color w:val="auto"/>
          <w:szCs w:val="21"/>
          <w:highlight w:val="none"/>
        </w:rPr>
        <w:t>动态心电图、动态血压、脑电图、动态脑电图、肌电图、药物负荷试验心电图、碳呼气试验等</w:t>
      </w:r>
      <w:r>
        <w:rPr>
          <w:rFonts w:ascii="宋体" w:hAnsi="宋体" w:cs="宋体"/>
          <w:color w:val="auto"/>
          <w:szCs w:val="21"/>
          <w:highlight w:val="none"/>
        </w:rPr>
        <w:t>设备的无缝接入，连接原始数据，实现统一存储、管理、统计检索</w:t>
      </w:r>
      <w:r>
        <w:rPr>
          <w:rFonts w:hint="eastAsia" w:ascii="宋体" w:hAnsi="宋体" w:cs="宋体"/>
          <w:color w:val="auto"/>
          <w:szCs w:val="21"/>
          <w:highlight w:val="none"/>
        </w:rPr>
        <w:t>，</w:t>
      </w:r>
      <w:r>
        <w:rPr>
          <w:rFonts w:ascii="宋体" w:hAnsi="宋体" w:cs="宋体"/>
          <w:color w:val="auto"/>
          <w:szCs w:val="21"/>
          <w:highlight w:val="none"/>
        </w:rPr>
        <w:t>并支持后期购置的设备无缝连接入</w:t>
      </w:r>
      <w:r>
        <w:rPr>
          <w:rFonts w:hint="eastAsia" w:ascii="宋体" w:hAnsi="宋体" w:cs="宋体"/>
          <w:color w:val="auto"/>
          <w:szCs w:val="21"/>
          <w:highlight w:val="none"/>
        </w:rPr>
        <w:t>；</w:t>
      </w:r>
    </w:p>
    <w:p>
      <w:pPr>
        <w:numPr>
          <w:ilvl w:val="0"/>
          <w:numId w:val="4"/>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要求心电数据以XML标准定义的格式进行波形的存储，建立标准心电数据库，为医院开展科研教学提供有效的数据基础；</w:t>
      </w:r>
    </w:p>
    <w:p>
      <w:pPr>
        <w:numPr>
          <w:ilvl w:val="0"/>
          <w:numId w:val="4"/>
        </w:numPr>
        <w:spacing w:line="360" w:lineRule="auto"/>
        <w:ind w:left="0" w:firstLine="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系统易用性：系统界面设计简洁合理，符合心电检查业务流程；</w:t>
      </w:r>
    </w:p>
    <w:p>
      <w:pPr>
        <w:numPr>
          <w:ilvl w:val="0"/>
          <w:numId w:val="4"/>
        </w:numPr>
        <w:spacing w:line="360" w:lineRule="auto"/>
        <w:ind w:left="0" w:firstLine="0"/>
        <w:rPr>
          <w:rFonts w:hint="eastAsia" w:ascii="宋体" w:hAnsi="宋体" w:cs="宋体"/>
          <w:b/>
          <w:bCs/>
          <w:color w:val="auto"/>
          <w:szCs w:val="21"/>
          <w:highlight w:val="none"/>
          <w:lang w:eastAsia="zh-CN"/>
        </w:rPr>
      </w:pPr>
      <w:r>
        <w:rPr>
          <w:rFonts w:hint="eastAsia" w:ascii="宋体" w:hAnsi="宋体" w:cs="宋体"/>
          <w:color w:val="auto"/>
          <w:szCs w:val="21"/>
          <w:highlight w:val="none"/>
          <w:lang w:eastAsia="zh-CN"/>
        </w:rPr>
        <w:t>可视化配置：系统具备可视化管理配置功能，医护及管理人员可通过系统对检查分类、检查项目、公共/个人模版、打印模版、危急值项目、临床浏览、参数配置、评估量表、打印模板字典、质量控制、敏感词、数据统计、</w:t>
      </w:r>
      <w:r>
        <w:rPr>
          <w:rFonts w:hint="eastAsia" w:ascii="宋体" w:hAnsi="宋体" w:cs="宋体"/>
          <w:color w:val="auto"/>
          <w:szCs w:val="21"/>
          <w:highlight w:val="none"/>
          <w:lang w:val="en-US" w:eastAsia="zh-CN"/>
        </w:rPr>
        <w:t>电生理</w:t>
      </w:r>
      <w:r>
        <w:rPr>
          <w:rFonts w:hint="eastAsia" w:ascii="宋体" w:hAnsi="宋体" w:cs="宋体"/>
          <w:color w:val="auto"/>
          <w:szCs w:val="21"/>
          <w:highlight w:val="none"/>
          <w:lang w:eastAsia="zh-CN"/>
        </w:rPr>
        <w:t>业务等项目进行设置；（</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0"/>
        </w:numPr>
        <w:spacing w:line="360" w:lineRule="auto"/>
        <w:ind w:leftChars="0"/>
        <w:rPr>
          <w:rFonts w:hint="eastAsia" w:ascii="宋体" w:hAnsi="宋体" w:cs="宋体"/>
          <w:b/>
          <w:bCs/>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▲要求系统支持国产化适配，可适配国产服务器、国产操作系统、国产数据库。</w:t>
      </w:r>
      <w:r>
        <w:rPr>
          <w:rFonts w:hint="eastAsia" w:ascii="宋体" w:hAnsi="宋体" w:cs="宋体"/>
          <w:b/>
          <w:bCs/>
          <w:color w:val="auto"/>
          <w:szCs w:val="21"/>
          <w:highlight w:val="none"/>
          <w:lang w:val="en-US" w:eastAsia="zh-CN"/>
        </w:rPr>
        <w:t>提供相关证书证明；</w:t>
      </w:r>
    </w:p>
    <w:p>
      <w:pPr>
        <w:numPr>
          <w:ilvl w:val="0"/>
          <w:numId w:val="3"/>
        </w:numPr>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系统功能要求</w:t>
      </w:r>
    </w:p>
    <w:p>
      <w:pPr>
        <w:numPr>
          <w:ilvl w:val="1"/>
          <w:numId w:val="5"/>
        </w:num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预约分诊</w:t>
      </w:r>
    </w:p>
    <w:p>
      <w:pPr>
        <w:numPr>
          <w:ilvl w:val="2"/>
          <w:numId w:val="6"/>
        </w:numPr>
        <w:spacing w:line="360" w:lineRule="auto"/>
        <w:outlineLvl w:val="3"/>
        <w:rPr>
          <w:rFonts w:ascii="宋体" w:hAnsi="宋体" w:cs="宋体"/>
          <w:b/>
          <w:bCs/>
          <w:color w:val="auto"/>
          <w:szCs w:val="21"/>
          <w:highlight w:val="none"/>
        </w:rPr>
      </w:pPr>
      <w:r>
        <w:rPr>
          <w:rFonts w:hint="eastAsia" w:ascii="宋体" w:hAnsi="宋体" w:cs="宋体"/>
          <w:b/>
          <w:bCs/>
          <w:color w:val="auto"/>
          <w:szCs w:val="21"/>
          <w:highlight w:val="none"/>
        </w:rPr>
        <w:t>预约登记</w:t>
      </w:r>
    </w:p>
    <w:p>
      <w:pPr>
        <w:numPr>
          <w:ilvl w:val="0"/>
          <w:numId w:val="7"/>
        </w:numPr>
        <w:spacing w:line="360" w:lineRule="auto"/>
        <w:ind w:left="0" w:firstLine="0"/>
        <w:rPr>
          <w:rFonts w:ascii="宋体" w:hAnsi="宋体" w:cs="宋体"/>
          <w:color w:val="auto"/>
          <w:szCs w:val="21"/>
          <w:highlight w:val="none"/>
        </w:rPr>
      </w:pPr>
      <w:r>
        <w:rPr>
          <w:rFonts w:ascii="宋体" w:hAnsi="宋体" w:cs="宋体"/>
          <w:color w:val="auto"/>
          <w:szCs w:val="21"/>
          <w:highlight w:val="none"/>
        </w:rPr>
        <w:t>无需安装客户端软件，任意电脑中浏览器直接登</w:t>
      </w:r>
      <w:r>
        <w:rPr>
          <w:rFonts w:hint="eastAsia" w:ascii="宋体" w:hAnsi="宋体" w:cs="宋体"/>
          <w:color w:val="auto"/>
          <w:szCs w:val="21"/>
          <w:highlight w:val="none"/>
        </w:rPr>
        <w:t>录访问；</w:t>
      </w:r>
    </w:p>
    <w:p>
      <w:pPr>
        <w:numPr>
          <w:ilvl w:val="0"/>
          <w:numId w:val="7"/>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支持常规心电、动态心电、动态血压、脑电图、动态脑电图、肌电图、药物负荷试验心电图、碳呼气试验</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电生理检查项目的预约登记，实现分诊；</w:t>
      </w:r>
    </w:p>
    <w:p>
      <w:pPr>
        <w:numPr>
          <w:ilvl w:val="0"/>
          <w:numId w:val="7"/>
        </w:numPr>
        <w:spacing w:line="360" w:lineRule="auto"/>
        <w:ind w:left="0" w:firstLine="0"/>
        <w:rPr>
          <w:rFonts w:ascii="宋体" w:hAnsi="宋体" w:cs="宋体"/>
          <w:color w:val="auto"/>
          <w:szCs w:val="21"/>
          <w:highlight w:val="none"/>
        </w:rPr>
      </w:pPr>
      <w:r>
        <w:rPr>
          <w:rFonts w:ascii="宋体" w:hAnsi="宋体" w:cs="宋体"/>
          <w:color w:val="auto"/>
          <w:szCs w:val="21"/>
          <w:highlight w:val="none"/>
        </w:rPr>
        <w:t>支持直观队列可视化预约分配，清晰显示各队列号源总及已预约数量；</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7"/>
        </w:numPr>
        <w:spacing w:line="360" w:lineRule="auto"/>
        <w:ind w:left="0" w:firstLine="0"/>
        <w:rPr>
          <w:rFonts w:hint="eastAsia" w:ascii="宋体" w:hAnsi="宋体" w:cs="宋体"/>
          <w:color w:val="auto"/>
          <w:szCs w:val="21"/>
          <w:highlight w:val="none"/>
        </w:rPr>
      </w:pPr>
      <w:r>
        <w:rPr>
          <w:rFonts w:hint="eastAsia" w:ascii="宋体" w:hAnsi="宋体" w:cs="宋体"/>
          <w:color w:val="auto"/>
          <w:szCs w:val="21"/>
          <w:highlight w:val="none"/>
        </w:rPr>
        <w:t>支持自动分配号源或手动选择号源；</w:t>
      </w:r>
    </w:p>
    <w:p>
      <w:pPr>
        <w:numPr>
          <w:ilvl w:val="0"/>
          <w:numId w:val="7"/>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具备过号列表管理，对所有过号的检查进行列表展示，同时支持过号自动激活或手动激活功能，重新回到检查队列中；</w:t>
      </w:r>
    </w:p>
    <w:p>
      <w:pPr>
        <w:numPr>
          <w:ilvl w:val="0"/>
          <w:numId w:val="7"/>
        </w:numPr>
        <w:spacing w:line="360" w:lineRule="auto"/>
        <w:ind w:left="0" w:firstLine="0"/>
        <w:rPr>
          <w:rFonts w:ascii="宋体" w:hAnsi="宋体" w:cs="宋体"/>
          <w:color w:val="auto"/>
          <w:szCs w:val="21"/>
          <w:highlight w:val="none"/>
        </w:rPr>
      </w:pPr>
      <w:r>
        <w:rPr>
          <w:rFonts w:ascii="宋体" w:hAnsi="宋体" w:cs="宋体"/>
          <w:color w:val="auto"/>
          <w:szCs w:val="21"/>
          <w:highlight w:val="none"/>
        </w:rPr>
        <w:t>支持可预约号源的自定义可视化设置，按周、日期等不同条件自定义设置；支持检查号自动生成规则可视化设置，依据检查分类、检查项目分别设置；</w:t>
      </w:r>
    </w:p>
    <w:p>
      <w:pPr>
        <w:numPr>
          <w:ilvl w:val="2"/>
          <w:numId w:val="6"/>
        </w:numPr>
        <w:spacing w:line="360" w:lineRule="auto"/>
        <w:outlineLvl w:val="3"/>
        <w:rPr>
          <w:rFonts w:ascii="宋体" w:hAnsi="宋体" w:cs="宋体"/>
          <w:b/>
          <w:bCs/>
          <w:color w:val="auto"/>
          <w:szCs w:val="21"/>
          <w:highlight w:val="none"/>
        </w:rPr>
      </w:pPr>
      <w:r>
        <w:rPr>
          <w:rFonts w:hint="eastAsia" w:ascii="宋体" w:hAnsi="宋体" w:cs="宋体"/>
          <w:b/>
          <w:bCs/>
          <w:color w:val="auto"/>
          <w:szCs w:val="21"/>
          <w:highlight w:val="none"/>
        </w:rPr>
        <w:t>电子叫号</w:t>
      </w:r>
    </w:p>
    <w:p>
      <w:pPr>
        <w:numPr>
          <w:ilvl w:val="0"/>
          <w:numId w:val="8"/>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支持检查房间设置，用户可自定义设置房间所属科室、房间名称及房间类型；</w:t>
      </w:r>
    </w:p>
    <w:p>
      <w:pPr>
        <w:numPr>
          <w:ilvl w:val="0"/>
          <w:numId w:val="8"/>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具备叫号屏管理功能，支持用户对叫号屏进行修改、新增、删除；</w:t>
      </w:r>
    </w:p>
    <w:p>
      <w:pPr>
        <w:numPr>
          <w:ilvl w:val="0"/>
          <w:numId w:val="8"/>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支持用户自定义呼叫内容维护，可自定义新增、修改、删除呼叫内容；</w:t>
      </w:r>
    </w:p>
    <w:p>
      <w:pPr>
        <w:numPr>
          <w:ilvl w:val="0"/>
          <w:numId w:val="8"/>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支持横屏与竖屏两种屏，可根据实际情况自定义设置；</w:t>
      </w:r>
    </w:p>
    <w:p>
      <w:pPr>
        <w:numPr>
          <w:ilvl w:val="0"/>
          <w:numId w:val="8"/>
        </w:numPr>
        <w:spacing w:line="360" w:lineRule="auto"/>
        <w:ind w:left="0" w:firstLine="0"/>
        <w:rPr>
          <w:rFonts w:ascii="宋体" w:hAnsi="宋体" w:cs="宋体"/>
          <w:color w:val="auto"/>
          <w:szCs w:val="21"/>
          <w:highlight w:val="none"/>
        </w:rPr>
      </w:pPr>
      <w:r>
        <w:rPr>
          <w:rFonts w:ascii="宋体" w:hAnsi="宋体" w:cs="宋体"/>
          <w:color w:val="auto"/>
          <w:szCs w:val="21"/>
          <w:highlight w:val="none"/>
        </w:rPr>
        <w:t>支持配置工具自定义显示参数（屏幕显示方式、检查队列/设备屏维护、过号/急诊患者字体颜色自定义、显示内容等）</w:t>
      </w:r>
      <w:r>
        <w:rPr>
          <w:rFonts w:hint="eastAsia" w:ascii="宋体" w:hAnsi="宋体" w:cs="宋体"/>
          <w:color w:val="auto"/>
          <w:szCs w:val="21"/>
          <w:highlight w:val="none"/>
        </w:rPr>
        <w:t>。</w:t>
      </w:r>
    </w:p>
    <w:p>
      <w:pPr>
        <w:numPr>
          <w:ilvl w:val="1"/>
          <w:numId w:val="5"/>
        </w:num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检查管理</w:t>
      </w:r>
    </w:p>
    <w:p>
      <w:pPr>
        <w:numPr>
          <w:ilvl w:val="0"/>
          <w:numId w:val="9"/>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支持将静息心电、动态心电、动态血压、电生理检查多种不同类型的检查项目融合到一套系统中使用，并支持系统内直接新建静息心电、动态心电、动态血压、电生理检查</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要求提供静息动态心电血压综合分析系统计算机软件著作权登记证书的复印件证明</w:t>
      </w:r>
      <w:r>
        <w:rPr>
          <w:rFonts w:hint="eastAsia" w:ascii="宋体" w:hAnsi="宋体" w:cs="宋体"/>
          <w:b/>
          <w:bCs/>
          <w:color w:val="auto"/>
          <w:szCs w:val="21"/>
          <w:highlight w:val="none"/>
          <w:lang w:val="en-US" w:eastAsia="zh-CN"/>
        </w:rPr>
        <w:t>及在同一界面包含心电、动态心电、动态血压、电生理检查模块的软件功能截图证明；</w:t>
      </w:r>
    </w:p>
    <w:p>
      <w:pPr>
        <w:numPr>
          <w:ilvl w:val="2"/>
          <w:numId w:val="10"/>
        </w:numPr>
        <w:spacing w:line="360" w:lineRule="auto"/>
        <w:outlineLvl w:val="3"/>
        <w:rPr>
          <w:rFonts w:ascii="宋体" w:hAnsi="宋体" w:cs="宋体"/>
          <w:b/>
          <w:bCs/>
          <w:color w:val="auto"/>
          <w:szCs w:val="21"/>
          <w:highlight w:val="none"/>
        </w:rPr>
      </w:pPr>
      <w:r>
        <w:rPr>
          <w:rFonts w:hint="eastAsia" w:ascii="宋体" w:hAnsi="宋体" w:cs="宋体"/>
          <w:b/>
          <w:bCs/>
          <w:color w:val="auto"/>
          <w:szCs w:val="21"/>
          <w:highlight w:val="none"/>
        </w:rPr>
        <w:t>动态</w:t>
      </w:r>
      <w:r>
        <w:rPr>
          <w:rFonts w:hint="eastAsia" w:ascii="宋体" w:hAnsi="宋体" w:cs="宋体"/>
          <w:b/>
          <w:bCs/>
          <w:color w:val="auto"/>
          <w:szCs w:val="21"/>
          <w:highlight w:val="none"/>
          <w:lang w:val="en-US" w:eastAsia="zh-CN"/>
        </w:rPr>
        <w:t>心电、动态血压</w:t>
      </w:r>
      <w:r>
        <w:rPr>
          <w:rFonts w:hint="eastAsia" w:ascii="宋体" w:hAnsi="宋体" w:cs="宋体"/>
          <w:b/>
          <w:bCs/>
          <w:color w:val="auto"/>
          <w:szCs w:val="21"/>
          <w:highlight w:val="none"/>
        </w:rPr>
        <w:t>检查管理</w:t>
      </w:r>
    </w:p>
    <w:p>
      <w:pPr>
        <w:numPr>
          <w:ilvl w:val="0"/>
          <w:numId w:val="11"/>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具备动态心电、动态血压检查列表管理功能，支持检查状态显示；</w:t>
      </w:r>
    </w:p>
    <w:p>
      <w:pPr>
        <w:numPr>
          <w:ilvl w:val="0"/>
          <w:numId w:val="11"/>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支持对待检查患者一键戴盒，对检查中患者一键摘盒；</w:t>
      </w:r>
    </w:p>
    <w:p>
      <w:pPr>
        <w:numPr>
          <w:ilvl w:val="0"/>
          <w:numId w:val="7"/>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支持对医院</w:t>
      </w:r>
      <w:r>
        <w:rPr>
          <w:rFonts w:hint="eastAsia" w:ascii="宋体" w:hAnsi="宋体" w:cs="宋体"/>
          <w:color w:val="auto"/>
          <w:szCs w:val="21"/>
          <w:highlight w:val="none"/>
          <w:lang w:val="en-US" w:eastAsia="zh-CN"/>
        </w:rPr>
        <w:t>不同品牌</w:t>
      </w:r>
      <w:r>
        <w:rPr>
          <w:rFonts w:hint="eastAsia" w:ascii="宋体" w:hAnsi="宋体" w:cs="宋体"/>
          <w:color w:val="auto"/>
          <w:szCs w:val="21"/>
          <w:highlight w:val="none"/>
        </w:rPr>
        <w:t>动态心电、动态血压记录器进行统一管理，可显示记录器的使用状态，目前正佩戴的患者姓名、门诊号、住院号、开始检查时间、预计结束时间。</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2"/>
          <w:numId w:val="10"/>
        </w:numPr>
        <w:spacing w:line="360" w:lineRule="auto"/>
        <w:outlineLvl w:val="3"/>
        <w:rPr>
          <w:rFonts w:ascii="宋体" w:hAnsi="宋体" w:cs="宋体"/>
          <w:b/>
          <w:bCs/>
          <w:color w:val="auto"/>
          <w:szCs w:val="21"/>
          <w:highlight w:val="none"/>
        </w:rPr>
      </w:pPr>
      <w:r>
        <w:rPr>
          <w:rFonts w:hint="eastAsia" w:ascii="宋体" w:hAnsi="宋体" w:cs="宋体"/>
          <w:b/>
          <w:bCs/>
          <w:color w:val="auto"/>
          <w:szCs w:val="21"/>
          <w:highlight w:val="none"/>
        </w:rPr>
        <w:t>电生理检查管理</w:t>
      </w:r>
    </w:p>
    <w:p>
      <w:pPr>
        <w:numPr>
          <w:ilvl w:val="0"/>
          <w:numId w:val="12"/>
        </w:numPr>
        <w:spacing w:line="360" w:lineRule="auto"/>
        <w:ind w:leftChars="0"/>
        <w:rPr>
          <w:rFonts w:ascii="宋体" w:hAnsi="宋体"/>
          <w:color w:val="auto"/>
          <w:szCs w:val="21"/>
          <w:highlight w:val="none"/>
        </w:rPr>
      </w:pPr>
      <w:r>
        <w:rPr>
          <w:rFonts w:hint="eastAsia" w:ascii="宋体" w:hAnsi="宋体" w:cs="宋体"/>
          <w:b w:val="0"/>
          <w:bCs w:val="0"/>
          <w:color w:val="auto"/>
          <w:sz w:val="21"/>
          <w:szCs w:val="21"/>
          <w:highlight w:val="none"/>
          <w:lang w:val="en-US" w:eastAsia="zh-CN"/>
        </w:rPr>
        <w:t>支持</w:t>
      </w:r>
      <w:r>
        <w:rPr>
          <w:rFonts w:hint="default" w:ascii="宋体" w:hAnsi="宋体" w:cs="宋体"/>
          <w:b w:val="0"/>
          <w:bCs w:val="0"/>
          <w:color w:val="auto"/>
          <w:sz w:val="21"/>
          <w:szCs w:val="21"/>
          <w:highlight w:val="none"/>
          <w:lang w:val="en-US" w:eastAsia="zh-CN"/>
        </w:rPr>
        <w:t>接收具有DICOM或XML传输协议的心电图机、具有数字输出的动态心电图、运动平板心电图电生理检查设备的数据，对数据进行处理和存储，并可与医院信息管理系统进行整合，通过网络发布报告。</w:t>
      </w:r>
    </w:p>
    <w:p>
      <w:pPr>
        <w:numPr>
          <w:ilvl w:val="0"/>
          <w:numId w:val="12"/>
        </w:numPr>
        <w:spacing w:line="360" w:lineRule="auto"/>
        <w:ind w:leftChars="0"/>
        <w:rPr>
          <w:rFonts w:ascii="宋体" w:hAnsi="宋体" w:cs="宋体"/>
          <w:color w:val="auto"/>
          <w:szCs w:val="21"/>
          <w:highlight w:val="none"/>
        </w:rPr>
      </w:pPr>
      <w:r>
        <w:rPr>
          <w:rFonts w:hint="eastAsia" w:ascii="宋体" w:hAnsi="宋体"/>
          <w:color w:val="auto"/>
          <w:szCs w:val="21"/>
          <w:highlight w:val="none"/>
        </w:rPr>
        <w:t>支持各类型电生理设备集成，包括动态心电图、动态血压、脑电图、动态脑电图、肌电图、药物负荷试验心电图、碳呼气试验、神经电生理检查等</w:t>
      </w:r>
      <w:r>
        <w:rPr>
          <w:rFonts w:hint="eastAsia" w:ascii="宋体" w:hAnsi="宋体"/>
          <w:color w:val="auto"/>
          <w:szCs w:val="21"/>
          <w:highlight w:val="none"/>
          <w:lang w:eastAsia="zh-CN"/>
        </w:rPr>
        <w:t>。</w:t>
      </w:r>
    </w:p>
    <w:p>
      <w:pPr>
        <w:numPr>
          <w:ilvl w:val="0"/>
          <w:numId w:val="13"/>
        </w:numPr>
        <w:spacing w:line="360" w:lineRule="auto"/>
        <w:ind w:left="0" w:firstLine="0"/>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可实现从HIS中提取患者信息并写入到电生理原机中；</w:t>
      </w:r>
    </w:p>
    <w:p>
      <w:pPr>
        <w:numPr>
          <w:ilvl w:val="0"/>
          <w:numId w:val="7"/>
        </w:numPr>
        <w:spacing w:line="360" w:lineRule="auto"/>
        <w:ind w:left="0" w:firstLine="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可自动获取电生理原机截取的典型图，不改变医生原来的操作流程的同步获取典型图，用于报告的编写；</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13"/>
        </w:numPr>
        <w:spacing w:line="360" w:lineRule="auto"/>
        <w:ind w:left="0" w:firstLine="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具备个性化报告助手功能，可将医生常用术语维护到系统中，方便医生书写报告；具有脑电波形数据回放显示功能，可设置增益、高通滤波、低通滤波、走纸速度及播放控制；</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13"/>
        </w:numPr>
        <w:spacing w:line="360" w:lineRule="auto"/>
        <w:ind w:left="0" w:firstLine="0"/>
        <w:rPr>
          <w:rFonts w:hint="eastAsia" w:ascii="宋体" w:hAnsi="宋体" w:cs="宋体"/>
          <w:color w:val="auto"/>
          <w:szCs w:val="21"/>
          <w:highlight w:val="none"/>
          <w:lang w:val="en-US" w:eastAsia="zh-CN"/>
          <w14:textFill>
            <w14:gradFill>
              <w14:gsLst>
                <w14:gs w14:pos="96000">
                  <w14:srgbClr w14:val="FDBE29"/>
                </w14:gs>
                <w14:gs w14:pos="0">
                  <w14:srgbClr w14:val="FFDC90"/>
                </w14:gs>
              </w14:gsLst>
              <w14:path w14:path="circle">
                <w14:fillToRect w14:t="100000" w14:r="100000"/>
              </w14:path>
            </w14:gradFill>
          </w14:textFill>
        </w:rPr>
      </w:pPr>
      <w:r>
        <w:rPr>
          <w:rFonts w:hint="eastAsia" w:ascii="宋体" w:hAnsi="宋体" w:cs="宋体"/>
          <w:color w:val="auto"/>
          <w:szCs w:val="21"/>
          <w:highlight w:val="none"/>
          <w:lang w:val="en-US" w:eastAsia="zh-CN"/>
        </w:rPr>
        <w:t>具有脑电三维地形图处理功能，可生成不同频率范围的三维脑电地形图，</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13"/>
        </w:numPr>
        <w:spacing w:line="360" w:lineRule="auto"/>
        <w:ind w:left="0" w:firstLine="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具有脑电事件记录功能，不同类型事件单独标记，</w:t>
      </w:r>
    </w:p>
    <w:p>
      <w:pPr>
        <w:numPr>
          <w:ilvl w:val="1"/>
          <w:numId w:val="5"/>
        </w:num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诊断管理</w:t>
      </w:r>
    </w:p>
    <w:p>
      <w:pPr>
        <w:numPr>
          <w:ilvl w:val="2"/>
          <w:numId w:val="14"/>
        </w:numPr>
        <w:spacing w:line="360" w:lineRule="auto"/>
        <w:outlineLvl w:val="3"/>
        <w:rPr>
          <w:rFonts w:ascii="宋体" w:hAnsi="宋体" w:cs="宋体"/>
          <w:b/>
          <w:bCs/>
          <w:color w:val="auto"/>
          <w:szCs w:val="21"/>
          <w:highlight w:val="none"/>
        </w:rPr>
      </w:pPr>
      <w:r>
        <w:rPr>
          <w:rFonts w:hint="eastAsia" w:ascii="宋体" w:hAnsi="宋体" w:cs="宋体"/>
          <w:b/>
          <w:bCs/>
          <w:color w:val="auto"/>
          <w:szCs w:val="21"/>
          <w:highlight w:val="none"/>
        </w:rPr>
        <w:t>分析诊断</w:t>
      </w:r>
    </w:p>
    <w:p>
      <w:pPr>
        <w:numPr>
          <w:ilvl w:val="0"/>
          <w:numId w:val="15"/>
        </w:numPr>
        <w:spacing w:line="360" w:lineRule="auto"/>
        <w:ind w:left="0" w:firstLine="0"/>
        <w:rPr>
          <w:rFonts w:ascii="宋体" w:hAnsi="宋体" w:cs="宋体"/>
          <w:bCs/>
          <w:color w:val="auto"/>
          <w:szCs w:val="21"/>
          <w:highlight w:val="none"/>
        </w:rPr>
      </w:pPr>
      <w:r>
        <w:rPr>
          <w:rFonts w:ascii="宋体" w:hAnsi="宋体" w:cs="宋体"/>
          <w:bCs/>
          <w:color w:val="auto"/>
          <w:szCs w:val="21"/>
          <w:highlight w:val="none"/>
        </w:rPr>
        <w:t>无需安装客户端软件，任意电脑中浏览器直接登</w:t>
      </w:r>
      <w:r>
        <w:rPr>
          <w:rFonts w:hint="eastAsia" w:ascii="宋体" w:hAnsi="宋体" w:cs="宋体"/>
          <w:bCs/>
          <w:color w:val="auto"/>
          <w:szCs w:val="21"/>
          <w:highlight w:val="none"/>
        </w:rPr>
        <w:t>录访问；</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具备新检查病历到达提醒、会诊病历到达提醒及会诊病历返回提醒功能，并支持设置是否提醒、声音提醒开启时间设置及提醒方式的设置；</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具备对异常测量参数标红显示，同时支持以每一个分析测量值进行手动修改；</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支持原始采集的心电波形进行重分析；</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提供测量分析工具：电子测量尺、平行尺、波形微调、波形定标、多种波形显示方式、波形放大等；</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直角尺测量功能，模拟直角尺工具，横向、纵向匀有刻度，横向可测量时间差并折算心率值、纵向可测量幅值差，使用鼠标右键点击直角尺横、纵向，可自动测量出数值。</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心拍放大分析功能：支持任意心搏单击放大分析，可对每个P、Q、T测量点进行手动微调；每个单击放大QRS波群测量参数不少于25种；</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同屏对比功能</w:t>
      </w:r>
      <w:r>
        <w:rPr>
          <w:rFonts w:hint="eastAsia" w:ascii="宋体" w:hAnsi="宋体" w:cs="宋体"/>
          <w:color w:val="auto"/>
          <w:szCs w:val="21"/>
          <w:highlight w:val="none"/>
          <w:lang w:eastAsia="zh-CN"/>
        </w:rPr>
        <w:t>，</w:t>
      </w:r>
      <w:r>
        <w:rPr>
          <w:rFonts w:hint="eastAsia" w:ascii="宋体" w:hAnsi="宋体" w:cs="宋体"/>
          <w:color w:val="auto"/>
          <w:szCs w:val="21"/>
          <w:highlight w:val="none"/>
        </w:rPr>
        <w:t>患者历史检查数据多次同屏对比功能；</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具备导联纠错功能</w:t>
      </w:r>
      <w:r>
        <w:rPr>
          <w:rFonts w:hint="eastAsia" w:ascii="宋体" w:hAnsi="宋体" w:cs="宋体"/>
          <w:color w:val="auto"/>
          <w:szCs w:val="21"/>
          <w:highlight w:val="none"/>
          <w:lang w:eastAsia="zh-CN"/>
        </w:rPr>
        <w:t>，</w:t>
      </w:r>
      <w:r>
        <w:rPr>
          <w:rFonts w:hint="eastAsia" w:ascii="宋体" w:hAnsi="宋体" w:cs="宋体"/>
          <w:color w:val="auto"/>
          <w:szCs w:val="21"/>
          <w:highlight w:val="none"/>
        </w:rPr>
        <w:t>可以通过软件直接修正</w:t>
      </w:r>
      <w:r>
        <w:rPr>
          <w:rFonts w:hint="eastAsia" w:ascii="宋体" w:hAnsi="宋体" w:cs="宋体"/>
          <w:color w:val="auto"/>
          <w:szCs w:val="21"/>
          <w:highlight w:val="none"/>
          <w:lang w:val="en-US" w:eastAsia="zh-CN"/>
        </w:rPr>
        <w:t>错误导联；</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提供复合波与选中心搏两种分析模式，医生可根据波形情况在分析诊断界面手动选择不同的分析模式，保证心电诊断的准确性；</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具备详细参数</w:t>
      </w:r>
      <w:r>
        <w:rPr>
          <w:rFonts w:hint="eastAsia" w:ascii="宋体" w:hAnsi="宋体" w:cs="宋体"/>
          <w:color w:val="auto"/>
          <w:szCs w:val="21"/>
          <w:highlight w:val="none"/>
          <w:lang w:val="en-US" w:eastAsia="zh-CN"/>
        </w:rPr>
        <w:t>矩阵</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不少于200种测量参数值，</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w:t>
      </w:r>
      <w:r>
        <w:rPr>
          <w:rFonts w:hint="eastAsia" w:ascii="宋体" w:hAnsi="宋体" w:cs="宋体"/>
          <w:color w:val="auto"/>
          <w:szCs w:val="21"/>
          <w:highlight w:val="none"/>
          <w:lang w:val="en-US" w:eastAsia="zh-CN"/>
        </w:rPr>
        <w:t>常规心电转换为</w:t>
      </w:r>
      <w:r>
        <w:rPr>
          <w:rFonts w:hint="eastAsia" w:ascii="宋体" w:hAnsi="宋体" w:cs="宋体"/>
          <w:color w:val="auto"/>
          <w:szCs w:val="21"/>
          <w:highlight w:val="none"/>
        </w:rPr>
        <w:t>频谱心电、高频心电、QT 离散度、心电向量、心室晚电位、心率变异等分析功能</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具备微信分享功能，可在进行心电图诊断分析时直接将该份病历的原始心电波形分享至微信群或专家微信，并支持在微信端打开心电原始波形，进行走纸速度、灵敏度、显示模式的调整，及查看心电报告；</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15"/>
        </w:numPr>
        <w:spacing w:line="360" w:lineRule="auto"/>
        <w:ind w:left="0" w:firstLine="0"/>
        <w:rPr>
          <w:rFonts w:hint="eastAsia" w:ascii="宋体" w:hAnsi="宋体" w:cs="宋体"/>
          <w:color w:val="auto"/>
          <w:szCs w:val="21"/>
          <w:highlight w:val="none"/>
        </w:rPr>
      </w:pPr>
      <w:r>
        <w:rPr>
          <w:rFonts w:hint="eastAsia" w:ascii="宋体" w:hAnsi="宋体" w:cs="宋体"/>
          <w:color w:val="auto"/>
          <w:szCs w:val="21"/>
          <w:highlight w:val="none"/>
        </w:rPr>
        <w:t>具有空间心向量环动态回放功能，可播放、暂停、停止、速度倍数调整、回放模式选择，</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具有心电测量值不合理报警显示功能，可设置不同测量值的不合理值范围，并在回放界面以突出方式清晰显示并弹窗预警，</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15"/>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具有心电报告敏感词预警功能，可为不同检查项目、不同性别设置不同敏感词，当符合条件敏感词出现，系统自动弹窗预警</w:t>
      </w:r>
      <w:r>
        <w:rPr>
          <w:rFonts w:hint="eastAsia" w:ascii="宋体" w:hAnsi="宋体" w:cs="宋体"/>
          <w:color w:val="auto"/>
          <w:szCs w:val="21"/>
          <w:highlight w:val="none"/>
          <w14:textFill>
            <w14:gradFill>
              <w14:gsLst>
                <w14:gs w14:pos="96000">
                  <w14:srgbClr w14:val="FDBE29"/>
                </w14:gs>
                <w14:gs w14:pos="0">
                  <w14:srgbClr w14:val="FFDC90"/>
                </w14:gs>
              </w14:gsLst>
              <w14:path w14:path="circle">
                <w14:fillToRect w14:t="100000" w14:r="100000"/>
              </w14:path>
            </w14:gradFill>
          </w14:textFill>
        </w:rPr>
        <w:t>，</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2"/>
          <w:numId w:val="14"/>
        </w:numPr>
        <w:spacing w:line="360" w:lineRule="auto"/>
        <w:outlineLvl w:val="3"/>
        <w:rPr>
          <w:rFonts w:ascii="宋体" w:hAnsi="宋体" w:cs="宋体"/>
          <w:color w:val="auto"/>
          <w:szCs w:val="21"/>
          <w:highlight w:val="none"/>
        </w:rPr>
      </w:pPr>
      <w:r>
        <w:rPr>
          <w:rFonts w:ascii="宋体" w:hAnsi="宋体" w:cs="宋体"/>
          <w:b/>
          <w:bCs/>
          <w:color w:val="auto"/>
          <w:szCs w:val="21"/>
          <w:highlight w:val="none"/>
        </w:rPr>
        <w:t>危急值闭环管理</w:t>
      </w:r>
    </w:p>
    <w:p>
      <w:pPr>
        <w:numPr>
          <w:ilvl w:val="0"/>
          <w:numId w:val="16"/>
        </w:numPr>
        <w:tabs>
          <w:tab w:val="clear" w:pos="420"/>
        </w:tabs>
        <w:spacing w:line="360" w:lineRule="auto"/>
        <w:ind w:left="5" w:hanging="5"/>
        <w:rPr>
          <w:rFonts w:ascii="宋体" w:hAnsi="宋体" w:cs="宋体"/>
          <w:color w:val="auto"/>
          <w:szCs w:val="21"/>
          <w:highlight w:val="none"/>
        </w:rPr>
      </w:pPr>
      <w:r>
        <w:rPr>
          <w:rFonts w:hint="default" w:ascii="宋体" w:hAnsi="宋体" w:cs="宋体"/>
          <w:color w:val="auto"/>
          <w:szCs w:val="21"/>
          <w:highlight w:val="none"/>
        </w:rPr>
        <w:t>具备自动诊断功能，</w:t>
      </w:r>
      <w:r>
        <w:rPr>
          <w:rFonts w:hint="eastAsia" w:ascii="宋体" w:hAnsi="宋体" w:cs="宋体"/>
          <w:color w:val="auto"/>
          <w:szCs w:val="21"/>
          <w:highlight w:val="none"/>
        </w:rPr>
        <w:t>支持医生可全选或自由选择自动诊断词条内容，一键录入报告结论框内；</w:t>
      </w:r>
    </w:p>
    <w:p>
      <w:pPr>
        <w:numPr>
          <w:ilvl w:val="0"/>
          <w:numId w:val="16"/>
        </w:numPr>
        <w:tabs>
          <w:tab w:val="clear" w:pos="42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具备</w:t>
      </w:r>
      <w:r>
        <w:rPr>
          <w:rFonts w:hint="default" w:ascii="宋体" w:hAnsi="宋体" w:cs="宋体"/>
          <w:color w:val="auto"/>
          <w:szCs w:val="21"/>
          <w:highlight w:val="none"/>
        </w:rPr>
        <w:t>智能</w:t>
      </w:r>
      <w:r>
        <w:rPr>
          <w:rFonts w:hint="eastAsia" w:ascii="宋体" w:hAnsi="宋体" w:cs="宋体"/>
          <w:color w:val="auto"/>
          <w:szCs w:val="21"/>
          <w:highlight w:val="none"/>
        </w:rPr>
        <w:t>危急值预警功能，支持后台智能预分析技术，根据危急值标准自动判断危急病历，并进行危急预警提醒；</w:t>
      </w:r>
    </w:p>
    <w:p>
      <w:pPr>
        <w:numPr>
          <w:ilvl w:val="0"/>
          <w:numId w:val="16"/>
        </w:numPr>
        <w:tabs>
          <w:tab w:val="clear" w:pos="42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支持危急值自动预警级别的设置，用户可自定义设置危急值预警级别；</w:t>
      </w:r>
    </w:p>
    <w:p>
      <w:pPr>
        <w:numPr>
          <w:ilvl w:val="0"/>
          <w:numId w:val="16"/>
        </w:numPr>
        <w:tabs>
          <w:tab w:val="clear" w:pos="42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支持危急值项目、危急值字典维护功能，用户可根据医院现行的危急值标准进行自定义维护，并对危急值内容进行新增、修改、删除；</w:t>
      </w:r>
    </w:p>
    <w:p>
      <w:pPr>
        <w:numPr>
          <w:ilvl w:val="0"/>
          <w:numId w:val="16"/>
        </w:numPr>
        <w:tabs>
          <w:tab w:val="clear" w:pos="420"/>
        </w:tabs>
        <w:spacing w:line="360" w:lineRule="auto"/>
        <w:ind w:left="5" w:hanging="5"/>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支持对所有报危急值的病历进行统一列表管理功能，且支持与医院的危急值平台集成，同步显示临床科室处理意见、临床科室处理人、处理时间以及临床最终确认是否为危急值，实现危急值的全流程闭环管理；</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2"/>
          <w:numId w:val="14"/>
        </w:numPr>
        <w:spacing w:line="360" w:lineRule="auto"/>
        <w:outlineLvl w:val="3"/>
        <w:rPr>
          <w:rFonts w:ascii="宋体" w:hAnsi="宋体" w:cs="宋体"/>
          <w:b/>
          <w:bCs/>
          <w:color w:val="auto"/>
          <w:szCs w:val="21"/>
          <w:highlight w:val="none"/>
        </w:rPr>
      </w:pPr>
      <w:r>
        <w:rPr>
          <w:rFonts w:hint="eastAsia" w:ascii="宋体" w:hAnsi="宋体" w:cs="宋体"/>
          <w:b/>
          <w:bCs/>
          <w:color w:val="auto"/>
          <w:szCs w:val="21"/>
          <w:highlight w:val="none"/>
        </w:rPr>
        <w:t>心电质控</w:t>
      </w:r>
    </w:p>
    <w:p>
      <w:pPr>
        <w:numPr>
          <w:ilvl w:val="0"/>
          <w:numId w:val="17"/>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图像质控：支持对心电波形图像是否良好、是否存在干扰及导联错接情况进行质控；</w:t>
      </w:r>
    </w:p>
    <w:p>
      <w:pPr>
        <w:numPr>
          <w:ilvl w:val="0"/>
          <w:numId w:val="17"/>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报告质控</w:t>
      </w:r>
      <w:r>
        <w:rPr>
          <w:rFonts w:hint="eastAsia" w:ascii="宋体" w:hAnsi="宋体" w:cs="宋体"/>
          <w:color w:val="auto"/>
          <w:szCs w:val="21"/>
          <w:highlight w:val="none"/>
          <w:lang w:eastAsia="zh-CN"/>
        </w:rPr>
        <w:t>：</w:t>
      </w:r>
      <w:r>
        <w:rPr>
          <w:rFonts w:hint="eastAsia" w:ascii="宋体" w:hAnsi="宋体" w:cs="宋体"/>
          <w:color w:val="auto"/>
          <w:szCs w:val="21"/>
          <w:highlight w:val="none"/>
        </w:rPr>
        <w:t>支持对报告诊断的规范与否，是否误诊断进行报告质量的质控；</w:t>
      </w:r>
    </w:p>
    <w:p>
      <w:pPr>
        <w:numPr>
          <w:ilvl w:val="0"/>
          <w:numId w:val="17"/>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综合质控：支持图像质控与报告质量双重质控，全面评价心电图像采集与诊断的质量；</w:t>
      </w:r>
    </w:p>
    <w:p>
      <w:pPr>
        <w:numPr>
          <w:ilvl w:val="0"/>
          <w:numId w:val="17"/>
        </w:numPr>
        <w:spacing w:line="360" w:lineRule="auto"/>
        <w:ind w:left="0" w:firstLine="0"/>
        <w:rPr>
          <w:rFonts w:ascii="宋体" w:hAnsi="宋体" w:cs="宋体"/>
          <w:color w:val="auto"/>
          <w:szCs w:val="21"/>
          <w:highlight w:val="none"/>
        </w:rPr>
      </w:pPr>
      <w:r>
        <w:rPr>
          <w:color w:val="auto"/>
          <w:highlight w:val="none"/>
        </w:rPr>
        <w:t>具备完整的报告质控流程，定期对报告质量进行回顾，根据病种、诊断医生、是否疑难等多个维度对报告进行质控，抽取一定数量的报告</w:t>
      </w:r>
      <w:r>
        <w:rPr>
          <w:rFonts w:hint="eastAsia"/>
          <w:color w:val="auto"/>
          <w:highlight w:val="none"/>
          <w:lang w:val="en-US" w:eastAsia="zh-CN"/>
        </w:rPr>
        <w:t>分配给多个质控医生，</w:t>
      </w:r>
      <w:r>
        <w:rPr>
          <w:color w:val="auto"/>
          <w:highlight w:val="none"/>
        </w:rPr>
        <w:t>按照时间定期开展质控工作</w:t>
      </w:r>
      <w:r>
        <w:rPr>
          <w:rFonts w:hint="eastAsia"/>
          <w:color w:val="auto"/>
          <w:highlight w:val="none"/>
          <w:lang w:eastAsia="zh-CN"/>
        </w:rPr>
        <w:t>，</w:t>
      </w:r>
      <w:r>
        <w:rPr>
          <w:rFonts w:hint="eastAsia"/>
          <w:color w:val="auto"/>
          <w:highlight w:val="none"/>
          <w:lang w:val="en-US" w:eastAsia="zh-CN"/>
        </w:rPr>
        <w:t>并支持多轮抽查，</w:t>
      </w:r>
    </w:p>
    <w:p>
      <w:pPr>
        <w:numPr>
          <w:ilvl w:val="0"/>
          <w:numId w:val="17"/>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lang w:val="en-US" w:eastAsia="zh-CN"/>
        </w:rPr>
        <w:t>具备质控评分功能：依据完整性、规范性、时限性、正确性四大类进行质控评价，且医生可手动选择具体的扣分条目，系统根据医生选择的扣分项进行分值的自动计算并自动给予质控评级。同时，为医院质控医生提供质控细则的可视化设置功能，医院质控医生可根据质控制度自定设置质控细则及每一项目的分值</w:t>
      </w:r>
      <w:r>
        <w:rPr>
          <w:rFonts w:hint="eastAsia" w:ascii="宋体" w:hAnsi="宋体" w:cs="宋体"/>
          <w:b w:val="0"/>
          <w:bCs w:val="0"/>
          <w:color w:val="auto"/>
          <w:szCs w:val="21"/>
          <w:highlight w:val="none"/>
          <w:lang w:val="en-US" w:eastAsia="zh-CN"/>
        </w:rPr>
        <w:t>。</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17"/>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支持对所有质控报告进行统一列表管理，并显示质控不合格原因；</w:t>
      </w:r>
    </w:p>
    <w:p>
      <w:pPr>
        <w:numPr>
          <w:ilvl w:val="1"/>
          <w:numId w:val="5"/>
        </w:num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病历管理</w:t>
      </w:r>
    </w:p>
    <w:p>
      <w:pPr>
        <w:numPr>
          <w:ilvl w:val="2"/>
          <w:numId w:val="18"/>
        </w:numPr>
        <w:spacing w:line="360" w:lineRule="auto"/>
        <w:outlineLvl w:val="3"/>
        <w:rPr>
          <w:rFonts w:ascii="宋体" w:hAnsi="宋体" w:cs="宋体"/>
          <w:b/>
          <w:bCs/>
          <w:color w:val="auto"/>
          <w:szCs w:val="21"/>
          <w:highlight w:val="none"/>
        </w:rPr>
      </w:pPr>
      <w:r>
        <w:rPr>
          <w:rFonts w:hint="eastAsia" w:ascii="宋体" w:hAnsi="宋体" w:cs="宋体"/>
          <w:b/>
          <w:bCs/>
          <w:color w:val="auto"/>
          <w:szCs w:val="21"/>
          <w:highlight w:val="none"/>
        </w:rPr>
        <w:t>病历管理</w:t>
      </w:r>
    </w:p>
    <w:p>
      <w:pPr>
        <w:numPr>
          <w:ilvl w:val="0"/>
          <w:numId w:val="19"/>
        </w:numPr>
        <w:spacing w:line="360" w:lineRule="auto"/>
        <w:ind w:left="0" w:firstLine="0"/>
        <w:rPr>
          <w:rFonts w:ascii="宋体" w:hAnsi="宋体" w:cs="宋体"/>
          <w:b/>
          <w:bCs/>
          <w:color w:val="auto"/>
          <w:szCs w:val="21"/>
          <w:highlight w:val="none"/>
        </w:rPr>
      </w:pPr>
      <w:r>
        <w:rPr>
          <w:rFonts w:hint="eastAsia" w:ascii="宋体" w:hAnsi="宋体" w:cs="宋体"/>
          <w:color w:val="auto"/>
          <w:szCs w:val="21"/>
          <w:highlight w:val="none"/>
          <w:lang w:val="en-US" w:eastAsia="zh-CN"/>
        </w:rPr>
        <w:t>多类型病历列表，包含静态心电、动态心电、动态血压、申请病历、会诊病历、已收藏病历、随访病历、危急值病历、质控病历列表；</w:t>
      </w:r>
    </w:p>
    <w:p>
      <w:pPr>
        <w:numPr>
          <w:ilvl w:val="0"/>
          <w:numId w:val="19"/>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lang w:val="en-US" w:eastAsia="zh-CN"/>
        </w:rPr>
        <w:t>支持多条件组合查询</w:t>
      </w:r>
      <w:r>
        <w:rPr>
          <w:rFonts w:hint="eastAsia" w:ascii="宋体" w:hAnsi="宋体" w:cs="宋体"/>
          <w:color w:val="auto"/>
          <w:szCs w:val="21"/>
          <w:highlight w:val="none"/>
        </w:rPr>
        <w:t>；</w:t>
      </w:r>
    </w:p>
    <w:p>
      <w:pPr>
        <w:numPr>
          <w:ilvl w:val="0"/>
          <w:numId w:val="19"/>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具备病历导入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导出</w:t>
      </w:r>
      <w:r>
        <w:rPr>
          <w:rFonts w:hint="eastAsia" w:ascii="宋体" w:hAnsi="宋体" w:cs="宋体"/>
          <w:color w:val="auto"/>
          <w:szCs w:val="21"/>
          <w:highlight w:val="none"/>
        </w:rPr>
        <w:t>功能；</w:t>
      </w:r>
    </w:p>
    <w:p>
      <w:pPr>
        <w:numPr>
          <w:ilvl w:val="0"/>
          <w:numId w:val="19"/>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支持对病历进行手动计费与退费，医生可在心电信息系统内完成心电检查的计费与退费；</w:t>
      </w:r>
    </w:p>
    <w:p>
      <w:pPr>
        <w:numPr>
          <w:ilvl w:val="2"/>
          <w:numId w:val="18"/>
        </w:numPr>
        <w:spacing w:line="360" w:lineRule="auto"/>
        <w:outlineLvl w:val="3"/>
        <w:rPr>
          <w:rFonts w:ascii="宋体" w:hAnsi="宋体" w:cs="宋体"/>
          <w:b/>
          <w:bCs/>
          <w:color w:val="auto"/>
          <w:szCs w:val="21"/>
          <w:highlight w:val="none"/>
        </w:rPr>
      </w:pPr>
      <w:r>
        <w:rPr>
          <w:rFonts w:hint="eastAsia" w:ascii="宋体" w:hAnsi="宋体" w:cs="宋体"/>
          <w:b/>
          <w:bCs/>
          <w:color w:val="auto"/>
          <w:szCs w:val="21"/>
          <w:highlight w:val="none"/>
        </w:rPr>
        <w:t>病历收藏</w:t>
      </w:r>
    </w:p>
    <w:p>
      <w:pPr>
        <w:numPr>
          <w:ilvl w:val="0"/>
          <w:numId w:val="20"/>
        </w:numPr>
        <w:spacing w:line="360" w:lineRule="auto"/>
        <w:rPr>
          <w:rFonts w:ascii="宋体" w:hAnsi="宋体" w:cs="宋体"/>
          <w:color w:val="auto"/>
          <w:szCs w:val="21"/>
          <w:highlight w:val="none"/>
        </w:rPr>
      </w:pPr>
      <w:r>
        <w:rPr>
          <w:rFonts w:hint="eastAsia" w:ascii="宋体" w:hAnsi="宋体" w:cs="宋体"/>
          <w:color w:val="auto"/>
          <w:szCs w:val="21"/>
          <w:highlight w:val="none"/>
        </w:rPr>
        <w:t>支持典型病例收藏功能；</w:t>
      </w:r>
    </w:p>
    <w:p>
      <w:pPr>
        <w:numPr>
          <w:ilvl w:val="0"/>
          <w:numId w:val="20"/>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支持个人收藏及公共收藏两种方式，个人收藏仅病例的收藏者有权限进行查看，公共收藏所有用户均有权限进行查看；</w:t>
      </w:r>
    </w:p>
    <w:p>
      <w:pPr>
        <w:numPr>
          <w:ilvl w:val="0"/>
          <w:numId w:val="20"/>
        </w:numPr>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支持对收藏类型进行分类维护，可新增、修改、删除分类组；</w:t>
      </w:r>
    </w:p>
    <w:p>
      <w:pPr>
        <w:numPr>
          <w:ilvl w:val="0"/>
          <w:numId w:val="20"/>
        </w:numPr>
        <w:spacing w:line="360" w:lineRule="auto"/>
        <w:ind w:left="0" w:firstLine="0"/>
        <w:rPr>
          <w:rFonts w:hint="eastAsia" w:ascii="宋体" w:hAnsi="宋体" w:cs="宋体"/>
          <w:color w:val="auto"/>
          <w:szCs w:val="21"/>
          <w:highlight w:val="none"/>
        </w:rPr>
      </w:pPr>
      <w:r>
        <w:rPr>
          <w:rFonts w:ascii="宋体" w:hAnsi="宋体" w:cs="宋体"/>
          <w:color w:val="auto"/>
          <w:szCs w:val="21"/>
          <w:highlight w:val="none"/>
        </w:rPr>
        <w:t>支持单独的已收藏病历显示列表，快速</w:t>
      </w:r>
      <w:r>
        <w:rPr>
          <w:rFonts w:hint="eastAsia" w:ascii="宋体" w:hAnsi="宋体" w:cs="宋体"/>
          <w:color w:val="auto"/>
          <w:szCs w:val="21"/>
          <w:highlight w:val="none"/>
        </w:rPr>
        <w:t>查看已收藏病历；</w:t>
      </w:r>
    </w:p>
    <w:p>
      <w:pPr>
        <w:numPr>
          <w:ilvl w:val="2"/>
          <w:numId w:val="18"/>
        </w:numPr>
        <w:spacing w:line="360" w:lineRule="auto"/>
        <w:outlineLvl w:val="3"/>
        <w:rPr>
          <w:rFonts w:ascii="宋体" w:hAnsi="宋体" w:cs="宋体"/>
          <w:b/>
          <w:bCs/>
          <w:color w:val="auto"/>
          <w:szCs w:val="21"/>
          <w:highlight w:val="none"/>
        </w:rPr>
      </w:pPr>
      <w:r>
        <w:rPr>
          <w:rFonts w:hint="eastAsia" w:ascii="宋体" w:hAnsi="宋体" w:cs="宋体"/>
          <w:b/>
          <w:bCs/>
          <w:color w:val="auto"/>
          <w:szCs w:val="21"/>
          <w:highlight w:val="none"/>
        </w:rPr>
        <w:t>病历随访</w:t>
      </w:r>
    </w:p>
    <w:p>
      <w:pPr>
        <w:numPr>
          <w:ilvl w:val="0"/>
          <w:numId w:val="21"/>
        </w:numPr>
        <w:spacing w:line="360" w:lineRule="auto"/>
        <w:rPr>
          <w:rFonts w:ascii="宋体" w:hAnsi="宋体" w:cs="宋体"/>
          <w:color w:val="auto"/>
          <w:szCs w:val="21"/>
          <w:highlight w:val="none"/>
        </w:rPr>
      </w:pPr>
      <w:r>
        <w:rPr>
          <w:rFonts w:hint="eastAsia" w:ascii="宋体" w:hAnsi="宋体" w:cs="宋体"/>
          <w:color w:val="auto"/>
          <w:szCs w:val="21"/>
          <w:highlight w:val="none"/>
        </w:rPr>
        <w:t>具备病历随访功能；</w:t>
      </w:r>
    </w:p>
    <w:p>
      <w:pPr>
        <w:numPr>
          <w:ilvl w:val="0"/>
          <w:numId w:val="21"/>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支持</w:t>
      </w:r>
      <w:r>
        <w:rPr>
          <w:rFonts w:hint="eastAsia" w:ascii="宋体" w:hAnsi="宋体" w:cs="宋体"/>
          <w:color w:val="auto"/>
          <w:szCs w:val="21"/>
          <w:highlight w:val="none"/>
        </w:rPr>
        <w:t>建立随访计划</w:t>
      </w:r>
      <w:r>
        <w:rPr>
          <w:rFonts w:hint="eastAsia" w:ascii="宋体" w:hAnsi="宋体" w:cs="宋体"/>
          <w:color w:val="auto"/>
          <w:szCs w:val="21"/>
          <w:highlight w:val="none"/>
          <w:lang w:val="en-US" w:eastAsia="zh-CN"/>
        </w:rPr>
        <w:t>，到期自动提醒；</w:t>
      </w:r>
    </w:p>
    <w:p>
      <w:pPr>
        <w:numPr>
          <w:ilvl w:val="0"/>
          <w:numId w:val="21"/>
        </w:numPr>
        <w:spacing w:line="360" w:lineRule="auto"/>
        <w:rPr>
          <w:rFonts w:hint="eastAsia" w:ascii="宋体" w:hAnsi="宋体" w:cs="宋体"/>
          <w:color w:val="auto"/>
          <w:szCs w:val="21"/>
          <w:highlight w:val="none"/>
        </w:rPr>
      </w:pPr>
      <w:r>
        <w:rPr>
          <w:rFonts w:ascii="宋体" w:hAnsi="宋体" w:cs="宋体"/>
          <w:color w:val="auto"/>
          <w:szCs w:val="21"/>
          <w:highlight w:val="none"/>
        </w:rPr>
        <w:t>支持单独的随访病历显示列表，快速</w:t>
      </w:r>
      <w:r>
        <w:rPr>
          <w:rFonts w:hint="eastAsia" w:ascii="宋体" w:hAnsi="宋体" w:cs="宋体"/>
          <w:color w:val="auto"/>
          <w:szCs w:val="21"/>
          <w:highlight w:val="none"/>
        </w:rPr>
        <w:t>查看随访病历结论；</w:t>
      </w:r>
    </w:p>
    <w:p>
      <w:pPr>
        <w:numPr>
          <w:ilvl w:val="1"/>
          <w:numId w:val="5"/>
        </w:num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数据统计</w:t>
      </w:r>
    </w:p>
    <w:p>
      <w:pPr>
        <w:numPr>
          <w:ilvl w:val="0"/>
          <w:numId w:val="22"/>
        </w:numPr>
        <w:spacing w:line="360" w:lineRule="auto"/>
        <w:ind w:left="5" w:hanging="5"/>
        <w:rPr>
          <w:rFonts w:ascii="宋体" w:hAnsi="宋体" w:cs="宋体"/>
          <w:color w:val="auto"/>
          <w:szCs w:val="21"/>
          <w:highlight w:val="none"/>
        </w:rPr>
      </w:pPr>
      <w:r>
        <w:rPr>
          <w:rFonts w:ascii="宋体" w:hAnsi="宋体" w:cs="宋体"/>
          <w:color w:val="auto"/>
          <w:szCs w:val="21"/>
          <w:highlight w:val="none"/>
        </w:rPr>
        <w:t>无需安装客户端软件，任意电脑中浏览器直接登</w:t>
      </w:r>
      <w:r>
        <w:rPr>
          <w:rFonts w:hint="eastAsia" w:ascii="宋体" w:hAnsi="宋体" w:cs="宋体"/>
          <w:color w:val="auto"/>
          <w:szCs w:val="21"/>
          <w:highlight w:val="none"/>
        </w:rPr>
        <w:t>录访问；</w:t>
      </w:r>
    </w:p>
    <w:p>
      <w:pPr>
        <w:numPr>
          <w:ilvl w:val="0"/>
          <w:numId w:val="22"/>
        </w:numPr>
        <w:spacing w:line="360" w:lineRule="auto"/>
        <w:ind w:left="5" w:hanging="5"/>
        <w:rPr>
          <w:rFonts w:ascii="宋体" w:hAnsi="宋体" w:cs="宋体"/>
          <w:color w:val="auto"/>
          <w:szCs w:val="21"/>
          <w:highlight w:val="none"/>
        </w:rPr>
      </w:pPr>
      <w:r>
        <w:rPr>
          <w:rFonts w:ascii="宋体" w:hAnsi="宋体" w:cs="宋体"/>
          <w:color w:val="auto"/>
          <w:szCs w:val="21"/>
          <w:highlight w:val="none"/>
        </w:rPr>
        <w:t>提供可自由定制的数据统计模块，所有的字段信息都可作为统计条件，并组合使用；根据需要可进行工作量、科研、教学统计</w:t>
      </w:r>
      <w:r>
        <w:rPr>
          <w:rFonts w:hint="eastAsia" w:ascii="宋体" w:hAnsi="宋体" w:cs="宋体"/>
          <w:color w:val="auto"/>
          <w:szCs w:val="21"/>
          <w:highlight w:val="none"/>
        </w:rPr>
        <w:t>；</w:t>
      </w:r>
    </w:p>
    <w:p>
      <w:pPr>
        <w:numPr>
          <w:ilvl w:val="0"/>
          <w:numId w:val="22"/>
        </w:numPr>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提供统计模板的可视化配置功能，可在系统设置里对统计模板进行增加、修改、删除和查询操作，在新培训统计方案时，可自由设置按年、按月、按日进行统计，可设置柱状图、折线图、饼图、仪表盘、复合图（柱状+折线）等多种图表类型，可设置查询条件。</w:t>
      </w:r>
      <w:r>
        <w:rPr>
          <w:rFonts w:hint="eastAsia" w:ascii="宋体" w:hAnsi="宋体" w:cs="宋体"/>
          <w:b/>
          <w:bCs/>
          <w:color w:val="auto"/>
          <w:szCs w:val="21"/>
          <w:highlight w:val="none"/>
        </w:rPr>
        <w:t>提供包含以上功能的系统演示</w:t>
      </w:r>
    </w:p>
    <w:p>
      <w:pPr>
        <w:numPr>
          <w:ilvl w:val="0"/>
          <w:numId w:val="22"/>
        </w:numPr>
        <w:spacing w:line="360" w:lineRule="auto"/>
        <w:ind w:left="5" w:hanging="5"/>
        <w:rPr>
          <w:rFonts w:ascii="宋体" w:hAnsi="宋体" w:cs="宋体"/>
          <w:color w:val="auto"/>
          <w:szCs w:val="21"/>
          <w:highlight w:val="none"/>
        </w:rPr>
      </w:pPr>
      <w:r>
        <w:rPr>
          <w:rFonts w:ascii="宋体" w:hAnsi="宋体" w:cs="宋体"/>
          <w:color w:val="auto"/>
          <w:szCs w:val="21"/>
          <w:highlight w:val="none"/>
        </w:rPr>
        <w:t>阳性率统计：可按检查项目汇总阳性率</w:t>
      </w:r>
      <w:r>
        <w:rPr>
          <w:rFonts w:hint="eastAsia" w:ascii="宋体" w:hAnsi="宋体" w:cs="宋体"/>
          <w:color w:val="auto"/>
          <w:szCs w:val="21"/>
          <w:highlight w:val="none"/>
        </w:rPr>
        <w:t>；</w:t>
      </w:r>
    </w:p>
    <w:p>
      <w:pPr>
        <w:numPr>
          <w:ilvl w:val="0"/>
          <w:numId w:val="22"/>
        </w:numPr>
        <w:spacing w:line="360" w:lineRule="auto"/>
        <w:ind w:left="5" w:hanging="5"/>
        <w:rPr>
          <w:rFonts w:ascii="宋体" w:hAnsi="宋体" w:cs="宋体"/>
          <w:color w:val="auto"/>
          <w:szCs w:val="21"/>
          <w:highlight w:val="none"/>
        </w:rPr>
      </w:pPr>
      <w:r>
        <w:rPr>
          <w:rFonts w:ascii="宋体" w:hAnsi="宋体" w:cs="宋体"/>
          <w:color w:val="auto"/>
          <w:szCs w:val="21"/>
          <w:highlight w:val="none"/>
        </w:rPr>
        <w:t>工作量统计：</w:t>
      </w:r>
      <w:r>
        <w:rPr>
          <w:rFonts w:hint="eastAsia" w:ascii="宋体" w:hAnsi="宋体" w:cs="宋体"/>
          <w:color w:val="auto"/>
          <w:szCs w:val="21"/>
          <w:highlight w:val="none"/>
        </w:rPr>
        <w:t>检查医生工作量、科室工作量、审核医生工作量、报告医生工作量；</w:t>
      </w:r>
    </w:p>
    <w:p>
      <w:pPr>
        <w:numPr>
          <w:ilvl w:val="0"/>
          <w:numId w:val="22"/>
        </w:numPr>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报告时间统计：门诊、急诊、住院等报告时限的统计；</w:t>
      </w:r>
    </w:p>
    <w:p>
      <w:pPr>
        <w:numPr>
          <w:ilvl w:val="0"/>
          <w:numId w:val="22"/>
        </w:numPr>
        <w:spacing w:line="360" w:lineRule="auto"/>
        <w:ind w:left="5" w:hanging="5"/>
        <w:rPr>
          <w:rFonts w:ascii="宋体" w:hAnsi="宋体" w:cs="宋体"/>
          <w:color w:val="auto"/>
          <w:szCs w:val="21"/>
          <w:highlight w:val="none"/>
        </w:rPr>
      </w:pPr>
      <w:r>
        <w:rPr>
          <w:rFonts w:hint="eastAsia" w:ascii="宋体" w:hAnsi="宋体" w:cs="宋体"/>
          <w:color w:val="auto"/>
          <w:szCs w:val="21"/>
          <w:highlight w:val="none"/>
        </w:rPr>
        <w:t>统计结果可显示统计列表、统计数量、趋势图/直方图/柱状图等多种样式的统计图表，并支持导出；</w:t>
      </w:r>
    </w:p>
    <w:p>
      <w:pPr>
        <w:numPr>
          <w:ilvl w:val="1"/>
          <w:numId w:val="5"/>
        </w:num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t>设备管理</w:t>
      </w:r>
    </w:p>
    <w:p>
      <w:pPr>
        <w:numPr>
          <w:ilvl w:val="0"/>
          <w:numId w:val="23"/>
        </w:numPr>
        <w:spacing w:line="360" w:lineRule="auto"/>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具有动态心电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动态血压</w:t>
      </w:r>
      <w:r>
        <w:rPr>
          <w:rFonts w:hint="eastAsia" w:ascii="宋体" w:hAnsi="宋体" w:eastAsia="宋体" w:cs="宋体"/>
          <w:color w:val="auto"/>
          <w:szCs w:val="21"/>
          <w:highlight w:val="none"/>
        </w:rPr>
        <w:t>记录器可视化界面设置功能，设置每一个记录器的类型、品牌、型号、使用时间、状态、分析模式（包括自主分析软件与第三方分析软件），</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23"/>
        </w:numPr>
        <w:spacing w:line="360" w:lineRule="auto"/>
        <w:ind w:left="0" w:firstLine="0"/>
        <w:rPr>
          <w:color w:val="auto"/>
          <w:highlight w:val="none"/>
        </w:rPr>
      </w:pPr>
      <w:r>
        <w:rPr>
          <w:rFonts w:hint="eastAsia" w:ascii="宋体" w:hAnsi="宋体" w:eastAsia="宋体" w:cs="宋体"/>
          <w:color w:val="auto"/>
          <w:szCs w:val="21"/>
          <w:highlight w:val="none"/>
        </w:rPr>
        <w:t>具有电生理报告可视化界面设置功能，为不同电生理检查项目设置专门的报告首页、字体、排序、打印、签名等设置，</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提供软件截图证明</w:t>
      </w:r>
      <w:r>
        <w:rPr>
          <w:rFonts w:hint="eastAsia" w:ascii="宋体" w:hAnsi="宋体" w:cs="宋体"/>
          <w:color w:val="auto"/>
          <w:szCs w:val="21"/>
          <w:highlight w:val="none"/>
          <w:lang w:eastAsia="zh-CN"/>
        </w:rPr>
        <w:t>）</w:t>
      </w:r>
    </w:p>
    <w:p>
      <w:pPr>
        <w:numPr>
          <w:ilvl w:val="0"/>
          <w:numId w:val="23"/>
        </w:numPr>
        <w:spacing w:line="360" w:lineRule="auto"/>
        <w:ind w:left="0" w:firstLine="0"/>
        <w:rPr>
          <w:color w:val="auto"/>
          <w:highlight w:val="none"/>
        </w:rPr>
      </w:pPr>
      <w:r>
        <w:rPr>
          <w:rFonts w:hint="eastAsia" w:ascii="宋体" w:hAnsi="宋体" w:eastAsia="宋体" w:cs="宋体"/>
          <w:color w:val="auto"/>
          <w:szCs w:val="21"/>
          <w:highlight w:val="none"/>
        </w:rPr>
        <w:t>支持对现有设备进行新增、修改与删除，实时管理医院电生理设备；</w:t>
      </w:r>
    </w:p>
    <w:p>
      <w:pPr>
        <w:pStyle w:val="6"/>
        <w:rPr>
          <w:rFonts w:hint="eastAsia" w:ascii="宋体" w:hAnsi="宋体" w:cs="宋体"/>
          <w:bCs/>
          <w:color w:val="auto"/>
          <w:szCs w:val="21"/>
          <w:highlight w:val="none"/>
        </w:rPr>
      </w:pPr>
    </w:p>
    <w:p>
      <w:pPr>
        <w:pStyle w:val="6"/>
        <w:rPr>
          <w:rFonts w:hint="default"/>
          <w:lang w:val="en-US" w:eastAsia="zh-CN"/>
        </w:rPr>
      </w:pPr>
    </w:p>
    <w:p>
      <w:pPr>
        <w:pStyle w:val="6"/>
        <w:rPr>
          <w:rFonts w:hint="eastAsia" w:ascii="宋体" w:hAnsi="宋体" w:cs="宋体"/>
          <w:bCs/>
          <w:color w:val="auto"/>
          <w:szCs w:val="21"/>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EBC0A"/>
    <w:multiLevelType w:val="singleLevel"/>
    <w:tmpl w:val="835EBC0A"/>
    <w:lvl w:ilvl="0" w:tentative="0">
      <w:start w:val="1"/>
      <w:numFmt w:val="decimal"/>
      <w:lvlText w:val="(%1)"/>
      <w:lvlJc w:val="left"/>
      <w:pPr>
        <w:ind w:left="425" w:hanging="425"/>
      </w:pPr>
      <w:rPr>
        <w:rFonts w:hint="default"/>
      </w:rPr>
    </w:lvl>
  </w:abstractNum>
  <w:abstractNum w:abstractNumId="1">
    <w:nsid w:val="83A1037F"/>
    <w:multiLevelType w:val="singleLevel"/>
    <w:tmpl w:val="83A1037F"/>
    <w:lvl w:ilvl="0" w:tentative="0">
      <w:start w:val="1"/>
      <w:numFmt w:val="chineseCounting"/>
      <w:suff w:val="nothing"/>
      <w:lvlText w:val="%1、"/>
      <w:lvlJc w:val="left"/>
      <w:rPr>
        <w:rFonts w:hint="eastAsia"/>
      </w:rPr>
    </w:lvl>
  </w:abstractNum>
  <w:abstractNum w:abstractNumId="2">
    <w:nsid w:val="8B1690FE"/>
    <w:multiLevelType w:val="singleLevel"/>
    <w:tmpl w:val="8B1690FE"/>
    <w:lvl w:ilvl="0" w:tentative="0">
      <w:start w:val="1"/>
      <w:numFmt w:val="decimal"/>
      <w:suff w:val="nothing"/>
      <w:lvlText w:val="（%1）"/>
      <w:lvlJc w:val="left"/>
      <w:rPr>
        <w:rFonts w:hint="default"/>
        <w:color w:val="auto"/>
        <w:sz w:val="21"/>
        <w:szCs w:val="21"/>
      </w:rPr>
    </w:lvl>
  </w:abstractNum>
  <w:abstractNum w:abstractNumId="3">
    <w:nsid w:val="9F3BCA86"/>
    <w:multiLevelType w:val="singleLevel"/>
    <w:tmpl w:val="9F3BCA86"/>
    <w:lvl w:ilvl="0" w:tentative="0">
      <w:start w:val="1"/>
      <w:numFmt w:val="decimal"/>
      <w:lvlText w:val="(%1)"/>
      <w:lvlJc w:val="left"/>
      <w:pPr>
        <w:ind w:left="425" w:hanging="425"/>
      </w:pPr>
      <w:rPr>
        <w:rFonts w:hint="default"/>
      </w:rPr>
    </w:lvl>
  </w:abstractNum>
  <w:abstractNum w:abstractNumId="4">
    <w:nsid w:val="A560C227"/>
    <w:multiLevelType w:val="singleLevel"/>
    <w:tmpl w:val="A560C227"/>
    <w:lvl w:ilvl="0" w:tentative="0">
      <w:start w:val="1"/>
      <w:numFmt w:val="decimal"/>
      <w:lvlText w:val="(%1)"/>
      <w:lvlJc w:val="left"/>
      <w:pPr>
        <w:ind w:left="425" w:hanging="425"/>
      </w:pPr>
      <w:rPr>
        <w:rFonts w:hint="default"/>
      </w:rPr>
    </w:lvl>
  </w:abstractNum>
  <w:abstractNum w:abstractNumId="5">
    <w:nsid w:val="B5CB42A8"/>
    <w:multiLevelType w:val="multilevel"/>
    <w:tmpl w:val="B5CB42A8"/>
    <w:lvl w:ilvl="0" w:tentative="0">
      <w:start w:val="2"/>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BCF41C90"/>
    <w:multiLevelType w:val="singleLevel"/>
    <w:tmpl w:val="BCF41C90"/>
    <w:lvl w:ilvl="0" w:tentative="0">
      <w:start w:val="1"/>
      <w:numFmt w:val="decimal"/>
      <w:lvlText w:val="(%1)"/>
      <w:lvlJc w:val="left"/>
      <w:pPr>
        <w:ind w:left="425" w:hanging="425"/>
      </w:pPr>
      <w:rPr>
        <w:rFonts w:hint="default"/>
      </w:rPr>
    </w:lvl>
  </w:abstractNum>
  <w:abstractNum w:abstractNumId="7">
    <w:nsid w:val="BDD84C78"/>
    <w:multiLevelType w:val="singleLevel"/>
    <w:tmpl w:val="BDD84C78"/>
    <w:lvl w:ilvl="0" w:tentative="0">
      <w:start w:val="1"/>
      <w:numFmt w:val="decimal"/>
      <w:lvlText w:val="(%1)"/>
      <w:lvlJc w:val="left"/>
      <w:pPr>
        <w:ind w:left="425" w:hanging="425"/>
      </w:pPr>
      <w:rPr>
        <w:rFonts w:hint="default"/>
      </w:rPr>
    </w:lvl>
  </w:abstractNum>
  <w:abstractNum w:abstractNumId="8">
    <w:nsid w:val="D8C9646D"/>
    <w:multiLevelType w:val="multilevel"/>
    <w:tmpl w:val="D8C9646D"/>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03C18660"/>
    <w:multiLevelType w:val="multilevel"/>
    <w:tmpl w:val="03C18660"/>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17C36FB7"/>
    <w:multiLevelType w:val="multilevel"/>
    <w:tmpl w:val="17C36FB7"/>
    <w:lvl w:ilvl="0" w:tentative="0">
      <w:start w:val="2"/>
      <w:numFmt w:val="decimal"/>
      <w:lvlText w:val="%1."/>
      <w:lvlJc w:val="left"/>
      <w:pPr>
        <w:ind w:left="425" w:hanging="425"/>
      </w:pPr>
      <w:rPr>
        <w:rFonts w:hint="default"/>
      </w:rPr>
    </w:lvl>
    <w:lvl w:ilvl="1" w:tentative="0">
      <w:start w:val="3"/>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1B5FCAB1"/>
    <w:multiLevelType w:val="singleLevel"/>
    <w:tmpl w:val="1B5FCAB1"/>
    <w:lvl w:ilvl="0" w:tentative="0">
      <w:start w:val="1"/>
      <w:numFmt w:val="decimal"/>
      <w:lvlText w:val="(%1)"/>
      <w:lvlJc w:val="left"/>
      <w:pPr>
        <w:ind w:left="425" w:hanging="425"/>
      </w:pPr>
      <w:rPr>
        <w:rFonts w:hint="default"/>
      </w:rPr>
    </w:lvl>
  </w:abstractNum>
  <w:abstractNum w:abstractNumId="12">
    <w:nsid w:val="3906D1C3"/>
    <w:multiLevelType w:val="singleLevel"/>
    <w:tmpl w:val="3906D1C3"/>
    <w:lvl w:ilvl="0" w:tentative="0">
      <w:start w:val="1"/>
      <w:numFmt w:val="decimal"/>
      <w:lvlText w:val="(%1)"/>
      <w:lvlJc w:val="left"/>
      <w:pPr>
        <w:ind w:left="425" w:hanging="425"/>
      </w:pPr>
      <w:rPr>
        <w:rFonts w:hint="default"/>
      </w:rPr>
    </w:lvl>
  </w:abstractNum>
  <w:abstractNum w:abstractNumId="13">
    <w:nsid w:val="52EBE3ED"/>
    <w:multiLevelType w:val="multilevel"/>
    <w:tmpl w:val="52EBE3ED"/>
    <w:lvl w:ilvl="0" w:tentative="0">
      <w:start w:val="2"/>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536A5D1D"/>
    <w:multiLevelType w:val="multilevel"/>
    <w:tmpl w:val="536A5D1D"/>
    <w:lvl w:ilvl="0" w:tentative="0">
      <w:start w:val="1"/>
      <w:numFmt w:val="decimal"/>
      <w:lvlText w:val="%1"/>
      <w:lvlJc w:val="left"/>
      <w:pPr>
        <w:ind w:left="432" w:hanging="432"/>
      </w:pPr>
      <w:rPr>
        <w:rFonts w:hint="default"/>
        <w:b/>
        <w:bCs/>
        <w:spacing w:val="-1"/>
        <w:w w:val="100"/>
        <w:sz w:val="36"/>
        <w:szCs w:val="36"/>
      </w:rPr>
    </w:lvl>
    <w:lvl w:ilvl="1" w:tentative="0">
      <w:start w:val="1"/>
      <w:numFmt w:val="decimal"/>
      <w:pStyle w:val="3"/>
      <w:lvlText w:val="%1.%2"/>
      <w:lvlJc w:val="left"/>
      <w:pPr>
        <w:ind w:left="576" w:hanging="576"/>
      </w:pPr>
      <w:rPr>
        <w:rFonts w:hint="default"/>
        <w:spacing w:val="0"/>
        <w:w w:val="99"/>
        <w:sz w:val="32"/>
        <w:szCs w:val="32"/>
      </w:rPr>
    </w:lvl>
    <w:lvl w:ilvl="2" w:tentative="0">
      <w:start w:val="1"/>
      <w:numFmt w:val="decimal"/>
      <w:lvlText w:val="%1.%2.%3"/>
      <w:lvlJc w:val="left"/>
      <w:pPr>
        <w:ind w:left="720" w:hanging="720"/>
      </w:pPr>
      <w:rPr>
        <w:rFonts w:hint="default"/>
        <w:spacing w:val="-45"/>
        <w:w w:val="100"/>
        <w:sz w:val="28"/>
        <w:szCs w:val="28"/>
      </w:rPr>
    </w:lvl>
    <w:lvl w:ilvl="3" w:tentative="0">
      <w:start w:val="1"/>
      <w:numFmt w:val="decimal"/>
      <w:lvlText w:val="%1.%2.%3.%4"/>
      <w:lvlJc w:val="left"/>
      <w:pPr>
        <w:ind w:left="864" w:hanging="864"/>
      </w:pPr>
      <w:rPr>
        <w:rFonts w:hint="default"/>
        <w:spacing w:val="-6"/>
        <w:w w:val="100"/>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5">
    <w:nsid w:val="5570B5EF"/>
    <w:multiLevelType w:val="singleLevel"/>
    <w:tmpl w:val="5570B5EF"/>
    <w:lvl w:ilvl="0" w:tentative="0">
      <w:start w:val="1"/>
      <w:numFmt w:val="decimal"/>
      <w:lvlText w:val="%1、"/>
      <w:lvlJc w:val="left"/>
      <w:pPr>
        <w:tabs>
          <w:tab w:val="left" w:pos="420"/>
        </w:tabs>
        <w:ind w:left="425" w:hanging="425"/>
      </w:pPr>
      <w:rPr>
        <w:rFonts w:hint="default"/>
      </w:rPr>
    </w:lvl>
  </w:abstractNum>
  <w:abstractNum w:abstractNumId="16">
    <w:nsid w:val="609BD4BF"/>
    <w:multiLevelType w:val="singleLevel"/>
    <w:tmpl w:val="609BD4BF"/>
    <w:lvl w:ilvl="0" w:tentative="0">
      <w:start w:val="1"/>
      <w:numFmt w:val="decimal"/>
      <w:lvlText w:val="(%1)"/>
      <w:lvlJc w:val="left"/>
      <w:pPr>
        <w:ind w:left="425" w:hanging="425"/>
      </w:pPr>
      <w:rPr>
        <w:rFonts w:hint="default"/>
      </w:rPr>
    </w:lvl>
  </w:abstractNum>
  <w:abstractNum w:abstractNumId="17">
    <w:nsid w:val="60ED2BAD"/>
    <w:multiLevelType w:val="singleLevel"/>
    <w:tmpl w:val="60ED2BAD"/>
    <w:lvl w:ilvl="0" w:tentative="0">
      <w:start w:val="1"/>
      <w:numFmt w:val="decimal"/>
      <w:lvlText w:val="(%1)"/>
      <w:lvlJc w:val="left"/>
      <w:pPr>
        <w:tabs>
          <w:tab w:val="left" w:pos="420"/>
        </w:tabs>
        <w:ind w:left="425" w:hanging="425"/>
      </w:pPr>
      <w:rPr>
        <w:rFonts w:hint="default"/>
      </w:rPr>
    </w:lvl>
  </w:abstractNum>
  <w:abstractNum w:abstractNumId="18">
    <w:nsid w:val="64222B6B"/>
    <w:multiLevelType w:val="singleLevel"/>
    <w:tmpl w:val="64222B6B"/>
    <w:lvl w:ilvl="0" w:tentative="0">
      <w:start w:val="1"/>
      <w:numFmt w:val="decimal"/>
      <w:lvlText w:val="(%1)"/>
      <w:lvlJc w:val="left"/>
      <w:pPr>
        <w:ind w:left="425" w:hanging="425"/>
      </w:pPr>
      <w:rPr>
        <w:rFonts w:hint="default"/>
      </w:rPr>
    </w:lvl>
  </w:abstractNum>
  <w:abstractNum w:abstractNumId="19">
    <w:nsid w:val="6867C365"/>
    <w:multiLevelType w:val="singleLevel"/>
    <w:tmpl w:val="6867C365"/>
    <w:lvl w:ilvl="0" w:tentative="0">
      <w:start w:val="1"/>
      <w:numFmt w:val="decimal"/>
      <w:lvlText w:val="(%1)"/>
      <w:lvlJc w:val="left"/>
      <w:pPr>
        <w:ind w:left="425" w:hanging="425"/>
      </w:pPr>
      <w:rPr>
        <w:rFonts w:hint="default"/>
      </w:rPr>
    </w:lvl>
  </w:abstractNum>
  <w:abstractNum w:abstractNumId="20">
    <w:nsid w:val="6FE219B2"/>
    <w:multiLevelType w:val="singleLevel"/>
    <w:tmpl w:val="6FE219B2"/>
    <w:lvl w:ilvl="0" w:tentative="0">
      <w:start w:val="1"/>
      <w:numFmt w:val="decimal"/>
      <w:lvlText w:val="(%1)"/>
      <w:lvlJc w:val="left"/>
      <w:pPr>
        <w:ind w:left="425" w:hanging="425"/>
      </w:pPr>
      <w:rPr>
        <w:rFonts w:hint="default"/>
      </w:rPr>
    </w:lvl>
  </w:abstractNum>
  <w:abstractNum w:abstractNumId="21">
    <w:nsid w:val="76628059"/>
    <w:multiLevelType w:val="singleLevel"/>
    <w:tmpl w:val="76628059"/>
    <w:lvl w:ilvl="0" w:tentative="0">
      <w:start w:val="1"/>
      <w:numFmt w:val="decimal"/>
      <w:lvlText w:val="(%1)"/>
      <w:lvlJc w:val="left"/>
      <w:pPr>
        <w:ind w:left="425" w:hanging="425"/>
      </w:pPr>
      <w:rPr>
        <w:rFonts w:hint="default"/>
      </w:rPr>
    </w:lvl>
  </w:abstractNum>
  <w:abstractNum w:abstractNumId="22">
    <w:nsid w:val="7B5DA9C2"/>
    <w:multiLevelType w:val="singleLevel"/>
    <w:tmpl w:val="7B5DA9C2"/>
    <w:lvl w:ilvl="0" w:tentative="0">
      <w:start w:val="1"/>
      <w:numFmt w:val="decimal"/>
      <w:lvlText w:val="(%1)"/>
      <w:lvlJc w:val="left"/>
      <w:pPr>
        <w:ind w:left="425" w:hanging="425"/>
      </w:pPr>
      <w:rPr>
        <w:rFonts w:hint="default"/>
      </w:rPr>
    </w:lvl>
  </w:abstractNum>
  <w:num w:numId="1">
    <w:abstractNumId w:val="14"/>
  </w:num>
  <w:num w:numId="2">
    <w:abstractNumId w:val="1"/>
  </w:num>
  <w:num w:numId="3">
    <w:abstractNumId w:val="15"/>
  </w:num>
  <w:num w:numId="4">
    <w:abstractNumId w:val="18"/>
  </w:num>
  <w:num w:numId="5">
    <w:abstractNumId w:val="9"/>
  </w:num>
  <w:num w:numId="6">
    <w:abstractNumId w:val="8"/>
  </w:num>
  <w:num w:numId="7">
    <w:abstractNumId w:val="6"/>
  </w:num>
  <w:num w:numId="8">
    <w:abstractNumId w:val="3"/>
  </w:num>
  <w:num w:numId="9">
    <w:abstractNumId w:val="11"/>
  </w:num>
  <w:num w:numId="10">
    <w:abstractNumId w:val="13"/>
  </w:num>
  <w:num w:numId="11">
    <w:abstractNumId w:val="20"/>
  </w:num>
  <w:num w:numId="12">
    <w:abstractNumId w:val="2"/>
  </w:num>
  <w:num w:numId="13">
    <w:abstractNumId w:val="12"/>
  </w:num>
  <w:num w:numId="14">
    <w:abstractNumId w:val="10"/>
  </w:num>
  <w:num w:numId="15">
    <w:abstractNumId w:val="16"/>
  </w:num>
  <w:num w:numId="16">
    <w:abstractNumId w:val="17"/>
  </w:num>
  <w:num w:numId="17">
    <w:abstractNumId w:val="19"/>
  </w:num>
  <w:num w:numId="18">
    <w:abstractNumId w:val="5"/>
  </w:num>
  <w:num w:numId="19">
    <w:abstractNumId w:val="0"/>
  </w:num>
  <w:num w:numId="20">
    <w:abstractNumId w:val="22"/>
  </w:num>
  <w:num w:numId="21">
    <w:abstractNumId w:val="21"/>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2NWVhZjJkYzNlZjIxOWM3M2JhNDVkMzM4MTUwNzAifQ=="/>
  </w:docVars>
  <w:rsids>
    <w:rsidRoot w:val="00C27DB5"/>
    <w:rsid w:val="002B56CF"/>
    <w:rsid w:val="00C27DB5"/>
    <w:rsid w:val="00CC3B1C"/>
    <w:rsid w:val="00CE7984"/>
    <w:rsid w:val="00D60883"/>
    <w:rsid w:val="018B09DB"/>
    <w:rsid w:val="04877EA0"/>
    <w:rsid w:val="074D3623"/>
    <w:rsid w:val="0E3A772D"/>
    <w:rsid w:val="14060DE1"/>
    <w:rsid w:val="17C70888"/>
    <w:rsid w:val="19520625"/>
    <w:rsid w:val="1A6E00E8"/>
    <w:rsid w:val="1C6C40F3"/>
    <w:rsid w:val="1CE06D56"/>
    <w:rsid w:val="1FC61C25"/>
    <w:rsid w:val="23537839"/>
    <w:rsid w:val="25F34F40"/>
    <w:rsid w:val="26FE20BF"/>
    <w:rsid w:val="29B64C00"/>
    <w:rsid w:val="2AE421C4"/>
    <w:rsid w:val="2BDE49F6"/>
    <w:rsid w:val="2C2E4F21"/>
    <w:rsid w:val="317258B0"/>
    <w:rsid w:val="324A4137"/>
    <w:rsid w:val="32E25CDE"/>
    <w:rsid w:val="39585C19"/>
    <w:rsid w:val="397F1E80"/>
    <w:rsid w:val="3CBD01E4"/>
    <w:rsid w:val="3D5567B2"/>
    <w:rsid w:val="3DC208BF"/>
    <w:rsid w:val="3F4A39C9"/>
    <w:rsid w:val="40166FB4"/>
    <w:rsid w:val="43A346F1"/>
    <w:rsid w:val="46DA1AD6"/>
    <w:rsid w:val="477A0BC3"/>
    <w:rsid w:val="483416BA"/>
    <w:rsid w:val="4BA87575"/>
    <w:rsid w:val="4BF01260"/>
    <w:rsid w:val="4D063625"/>
    <w:rsid w:val="4E920EE8"/>
    <w:rsid w:val="4F111E0D"/>
    <w:rsid w:val="53324A09"/>
    <w:rsid w:val="54436F0C"/>
    <w:rsid w:val="57FD5624"/>
    <w:rsid w:val="58BD6B62"/>
    <w:rsid w:val="59145C4F"/>
    <w:rsid w:val="5B647768"/>
    <w:rsid w:val="5FE128EB"/>
    <w:rsid w:val="61771AC4"/>
    <w:rsid w:val="62C456BC"/>
    <w:rsid w:val="63CF6677"/>
    <w:rsid w:val="6744501E"/>
    <w:rsid w:val="6A5C442C"/>
    <w:rsid w:val="6B99520C"/>
    <w:rsid w:val="6BA37E39"/>
    <w:rsid w:val="6D91263F"/>
    <w:rsid w:val="6FAB2E7C"/>
    <w:rsid w:val="75A26BAE"/>
    <w:rsid w:val="7BF1074D"/>
    <w:rsid w:val="7CC16371"/>
    <w:rsid w:val="7DC7500B"/>
    <w:rsid w:val="7F405C73"/>
    <w:rsid w:val="D5DC1B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9"/>
    <w:pPr>
      <w:numPr>
        <w:ilvl w:val="1"/>
        <w:numId w:val="1"/>
      </w:numPr>
      <w:outlineLvl w:val="1"/>
    </w:pPr>
    <w:rPr>
      <w:rFonts w:ascii="等线 Light" w:hAnsi="等线 Light" w:eastAsia="等线 Light" w:cs="等线 Light"/>
      <w:sz w:val="32"/>
      <w:szCs w:val="32"/>
    </w:rPr>
  </w:style>
  <w:style w:type="paragraph" w:styleId="2">
    <w:name w:val="heading 3"/>
    <w:basedOn w:val="1"/>
    <w:next w:val="1"/>
    <w:unhideWhenUsed/>
    <w:qFormat/>
    <w:uiPriority w:val="9"/>
    <w:pPr>
      <w:keepNext/>
      <w:keepLines/>
      <w:framePr w:hSpace="181" w:wrap="around" w:vAnchor="text" w:hAnchor="margin" w:xAlign="center" w:y="1"/>
      <w:spacing w:before="260" w:after="260"/>
      <w:jc w:val="center"/>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annotation text"/>
    <w:basedOn w:val="1"/>
    <w:semiHidden/>
    <w:qFormat/>
    <w:uiPriority w:val="0"/>
    <w:pPr>
      <w:jc w:val="left"/>
    </w:pPr>
  </w:style>
  <w:style w:type="paragraph" w:styleId="6">
    <w:name w:val="Body Text"/>
    <w:basedOn w:val="1"/>
    <w:semiHidden/>
    <w:qFormat/>
    <w:uiPriority w:val="0"/>
    <w:pPr>
      <w:adjustRightInd w:val="0"/>
      <w:snapToGrid w:val="0"/>
    </w:pPr>
    <w:rPr>
      <w:rFonts w:ascii="仿宋_GB2312" w:eastAsia="仿宋_GB2312"/>
      <w:sz w:val="28"/>
    </w:rPr>
  </w:style>
  <w:style w:type="paragraph" w:styleId="7">
    <w:name w:val="Body Text Indent"/>
    <w:basedOn w:val="1"/>
    <w:next w:val="8"/>
    <w:qFormat/>
    <w:uiPriority w:val="0"/>
    <w:pPr>
      <w:adjustRightInd w:val="0"/>
      <w:snapToGrid w:val="0"/>
      <w:spacing w:line="400" w:lineRule="atLeast"/>
      <w:ind w:firstLine="480" w:firstLineChars="200"/>
    </w:pPr>
    <w:rPr>
      <w:rFonts w:ascii="仿宋_GB2312" w:hAnsi="宋体" w:eastAsia="仿宋_GB2312"/>
      <w:sz w:val="24"/>
    </w:rPr>
  </w:style>
  <w:style w:type="paragraph" w:styleId="8">
    <w:name w:val="annotation subject"/>
    <w:basedOn w:val="5"/>
    <w:next w:val="5"/>
    <w:semiHidden/>
    <w:qFormat/>
    <w:uiPriority w:val="0"/>
    <w:rPr>
      <w:b/>
      <w:bCs/>
    </w:rPr>
  </w:style>
  <w:style w:type="paragraph" w:styleId="9">
    <w:name w:val="Body Text Indent 2"/>
    <w:basedOn w:val="1"/>
    <w:qFormat/>
    <w:uiPriority w:val="0"/>
    <w:pPr>
      <w:spacing w:after="120" w:line="480" w:lineRule="auto"/>
      <w:ind w:left="420" w:leftChars="200"/>
    </w:pPr>
    <w:rPr>
      <w:kern w:val="0"/>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7"/>
    <w:next w:val="4"/>
    <w:qFormat/>
    <w:uiPriority w:val="99"/>
    <w:pPr>
      <w:ind w:firstLine="420"/>
    </w:pPr>
    <w:rPr>
      <w:rFonts w:ascii="宋体"/>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7</Pages>
  <Words>5094</Words>
  <Characters>5135</Characters>
  <Lines>55</Lines>
  <Paragraphs>15</Paragraphs>
  <TotalTime>51</TotalTime>
  <ScaleCrop>false</ScaleCrop>
  <LinksUpToDate>false</LinksUpToDate>
  <CharactersWithSpaces>5141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2023-03-22T18:00:00Z</dcterms:created>
  <dc:creator>DELL</dc:creator>
  <cp:lastModifiedBy>Administrator</cp:lastModifiedBy>
  <dcterms:modified xsi:type="dcterms:W3CDTF">2025-07-01T02:37:40Z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86514959629A47708E6D91E19361FCBA</vt:lpwstr>
  </property>
  <property fmtid="{D5CDD505-2E9C-101B-9397-08002B2CF9AE}" pid="4" name="KSOTemplateDocerSaveRecord">
    <vt:lpwstr>eyJoZGlkIjoiMzEwNTM5NzYwMDRjMzkwZTVkZjY2ODkwMGIxNGU0OTUiLCJ1c2VySWQiOiIzMjk0MzA0MjMifQ==</vt:lpwstr>
  </property>
</Properties>
</file>