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D3855">
      <w:pPr>
        <w:pStyle w:val="3"/>
        <w:spacing w:line="360" w:lineRule="auto"/>
        <w:ind w:firstLine="643" w:firstLineChars="200"/>
        <w:jc w:val="center"/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呼吸机技术参数</w:t>
      </w:r>
    </w:p>
    <w:p w14:paraId="0F630BBE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国产品牌。</w:t>
      </w:r>
    </w:p>
    <w:p w14:paraId="2B5A3A0D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屏幕：≥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4.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0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寸 触摸屏，同屏显示工作模式、监测参数、设置参数、报警信息等。</w:t>
      </w:r>
    </w:p>
    <w:p w14:paraId="77569E22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无创通气模式：C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PAP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、S、T、S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/T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、P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C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、M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VAPS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。</w:t>
      </w:r>
    </w:p>
    <w:p w14:paraId="05D07D9C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Style w:val="8"/>
          <w:rFonts w:ascii="宋体" w:hAnsi="宋体" w:cs="Times New Roman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高流量湿化氧疗（H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FNC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）模式：</w:t>
      </w:r>
      <w:r>
        <w:rPr>
          <w:rStyle w:val="8"/>
          <w:rFonts w:hint="eastAsia" w:ascii="宋体" w:hAnsi="宋体"/>
          <w:color w:val="auto"/>
          <w:sz w:val="21"/>
          <w:szCs w:val="21"/>
          <w:highlight w:val="none"/>
        </w:rPr>
        <w:t>HFLOW、LFLOW。</w:t>
      </w:r>
    </w:p>
    <w:p w14:paraId="5888C4C7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5.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具备氧浓度调节功能，内置控氧模块，。</w:t>
      </w:r>
      <w:r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  <w:t>NIV模式或HFNC模式均可自动精确控制氧浓度，氧浓度设置范围值：21%-100%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。</w:t>
      </w:r>
    </w:p>
    <w:p w14:paraId="1BAABBBF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6.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</w:rPr>
        <w:t>☆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氧浓度监测无需使用氧电池等耗材。</w:t>
      </w:r>
    </w:p>
    <w:p w14:paraId="133E61CD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7.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最大流速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200L/min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。</w:t>
      </w:r>
    </w:p>
    <w:p w14:paraId="5A7A2F01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8.</w:t>
      </w:r>
      <w:r>
        <w:rPr>
          <w:rFonts w:hint="eastAsia" w:ascii="宋体" w:hAnsi="宋体"/>
          <w:bCs/>
          <w:color w:val="000000"/>
          <w:sz w:val="21"/>
          <w:szCs w:val="21"/>
          <w:highlight w:val="none"/>
        </w:rPr>
        <w:t>☆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具备自动漏气补偿功能，最大补偿能力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120L/min。</w:t>
      </w:r>
    </w:p>
    <w:p w14:paraId="4A141D20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9.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具备自动灵敏度技术和手动灵敏度技术。</w:t>
      </w:r>
    </w:p>
    <w:p w14:paraId="607E8733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10.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具备压力释放技术，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4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档可调。</w:t>
      </w:r>
    </w:p>
    <w:p w14:paraId="7B29A67E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11.</w:t>
      </w:r>
      <w:r>
        <w:rPr>
          <w:rFonts w:hint="eastAsia" w:ascii="宋体" w:hAnsi="宋体"/>
          <w:bCs/>
          <w:color w:val="000000"/>
          <w:sz w:val="21"/>
          <w:szCs w:val="21"/>
          <w:highlight w:val="none"/>
        </w:rPr>
        <w:t>☆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吸气触发灵敏度自动、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档可调；</w:t>
      </w:r>
    </w:p>
    <w:p w14:paraId="7D7A1E2F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12.</w:t>
      </w:r>
      <w:r>
        <w:rPr>
          <w:rFonts w:hint="eastAsia" w:ascii="宋体" w:hAnsi="宋体"/>
          <w:bCs/>
          <w:color w:val="000000"/>
          <w:sz w:val="21"/>
          <w:szCs w:val="21"/>
          <w:highlight w:val="none"/>
        </w:rPr>
        <w:t>☆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呼气切换灵敏度自动、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档可调；</w:t>
      </w:r>
    </w:p>
    <w:p w14:paraId="4C77757F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13.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压力设置范围：</w:t>
      </w:r>
    </w:p>
    <w:p w14:paraId="260EDC7D">
      <w:pPr>
        <w:pStyle w:val="7"/>
        <w:numPr>
          <w:ilvl w:val="1"/>
          <w:numId w:val="0"/>
        </w:numPr>
        <w:spacing w:line="360" w:lineRule="auto"/>
        <w:ind w:left="88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a)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吸气正压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(IPAP)：4-40 cmH2O</w:t>
      </w:r>
    </w:p>
    <w:p w14:paraId="3273BCDD">
      <w:pPr>
        <w:pStyle w:val="7"/>
        <w:numPr>
          <w:ilvl w:val="1"/>
          <w:numId w:val="0"/>
        </w:numPr>
        <w:spacing w:line="360" w:lineRule="auto"/>
        <w:ind w:left="88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b)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呼气正压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(EPAP)：4-20 cmH2O</w:t>
      </w:r>
    </w:p>
    <w:p w14:paraId="71CAA9D0">
      <w:pPr>
        <w:pStyle w:val="7"/>
        <w:numPr>
          <w:ilvl w:val="1"/>
          <w:numId w:val="0"/>
        </w:numPr>
        <w:spacing w:line="360" w:lineRule="auto"/>
        <w:ind w:left="88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c)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持续正压（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CPAP）：4-20 cmH2O</w:t>
      </w:r>
    </w:p>
    <w:p w14:paraId="7ADCF0D3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14.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压力上升时间：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0.1-0.6s/自动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。</w:t>
      </w:r>
    </w:p>
    <w:p w14:paraId="7724EA54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15.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潮气量范围：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200-2000 ml。</w:t>
      </w:r>
    </w:p>
    <w:p w14:paraId="24325103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16.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吸气时间：0.5-3.0s。</w:t>
      </w:r>
    </w:p>
    <w:p w14:paraId="105F4EFE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17.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呼吸频率：2-40BPM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。</w:t>
      </w:r>
    </w:p>
    <w:p w14:paraId="3ADA95F9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18.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无创模式温度调节：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29--34℃ ，step1℃。</w:t>
      </w:r>
    </w:p>
    <w:p w14:paraId="1B1E90E6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19</w:t>
      </w:r>
      <w:r>
        <w:rPr>
          <w:rFonts w:ascii="宋体" w:hAnsi="宋体" w:eastAsia="宋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高流量氧疗模式流量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调节范围：</w:t>
      </w:r>
      <w:r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  <w:t>HFLOW：10-80L/min，LFLOW：2-25L/min。</w:t>
      </w:r>
    </w:p>
    <w:p w14:paraId="589346C6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20.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高流量氧疗（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HFNC)模式温度调节：29--37℃，step 1℃（LFLOW模式下温度34℃）。</w:t>
      </w:r>
    </w:p>
    <w:p w14:paraId="192FBD63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21.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加湿方式：集成一体化加湿方式。</w:t>
      </w:r>
    </w:p>
    <w:p w14:paraId="2D5EE893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22.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湿度可根据临床需求调节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7档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可调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。</w:t>
      </w:r>
    </w:p>
    <w:p w14:paraId="0DCF132D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23.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报警：管道脱落报警、漏气报警、窒息报警、高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/低呼吸频率报警、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氧气浓度低报警、氧气浓度高报警、检查水量报警、断电报警、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WiFi通信异常报警、阻塞报警、无法达到目标流量报警、无法达到目标温度报警、超温报警。</w:t>
      </w:r>
    </w:p>
    <w:p w14:paraId="18E1E799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24.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消毒方式：便携式可充电臭氧发生器。</w:t>
      </w:r>
    </w:p>
    <w:p w14:paraId="5AB6C179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25.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配备一体式移动台车，搭载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5L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氧气瓶。</w:t>
      </w:r>
    </w:p>
    <w:p w14:paraId="03ABFECC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26.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标配转运电池，可持续供电≥2小时。</w:t>
      </w:r>
    </w:p>
    <w:p w14:paraId="7D2CF52E">
      <w:pP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ascii="宋体" w:hAnsi="宋体" w:eastAsia="宋体" w:cs="Times New Roman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27.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</w:rPr>
        <w:t>设备使用期限：</w:t>
      </w:r>
      <w:r>
        <w:rPr>
          <w:rFonts w:hint="eastAsia" w:ascii="宋体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≥</w:t>
      </w:r>
      <w:r>
        <w:rPr>
          <w:rFonts w:ascii="宋体" w:hAnsi="宋体" w:eastAsia="宋体"/>
          <w:b w:val="0"/>
          <w:bCs w:val="0"/>
          <w:color w:val="auto"/>
          <w:sz w:val="21"/>
          <w:szCs w:val="21"/>
          <w:highlight w:val="none"/>
        </w:rPr>
        <w:t>9年，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并在设备标签上显示。</w:t>
      </w:r>
    </w:p>
    <w:p w14:paraId="3357C36F">
      <w:pP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7B70091E">
      <w:pP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65AE8595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质量要求</w:t>
      </w:r>
    </w:p>
    <w:p w14:paraId="612C8655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☆2.1.5.1 货物（产品）制造商、经销代理商应严格遵守《中华人民共和国产品质量法》，确保提供的产品符合质量标准，达到合格产品的要求。可能危及人体健康和人身、财产安全的工业产品，必须符合保障人体健康和人身、财产安全的国家标准、行业标准;未制定国家标准、行业标准的，必须符合保障人体健康和人身、财产安全的要求。</w:t>
      </w:r>
    </w:p>
    <w:p w14:paraId="694B4CA1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售后服务要求：</w:t>
      </w:r>
    </w:p>
    <w:p w14:paraId="0C67A060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   基本要求</w:t>
      </w:r>
    </w:p>
    <w:p w14:paraId="32CCD802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（1）中标人须指派专人负责与采购人联系售后服务事宜；   </w:t>
      </w:r>
    </w:p>
    <w:p w14:paraId="29296DCA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（2）中标人负责货物（产品）的现场安装、调试和启动；</w:t>
      </w:r>
    </w:p>
    <w:p w14:paraId="17CC4C01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3）中标人负责货物（产品）的安装、启动、运行及维护等对使用人员进行免费培训：培训主要内容为货物的基本结构、性能、主要部件的构造及原理，日常使用操作、维护保养与管理，常见故障的排除、紧急情况的处理等，如使用方未使用过同类型货物，中标人还需就货物的功能对使用方人员进行相应的技术培训，培训地点为货物安装现场或由使用方安排；</w:t>
      </w:r>
    </w:p>
    <w:p w14:paraId="3B8366D6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（4）质保期自采购人在货物质量验收单（终验）上签名之日起计算，质保费用计入总价；</w:t>
      </w:r>
    </w:p>
    <w:p w14:paraId="0D00171A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（5）质保期内，中标人负责对其提供的货物整机进行维修和系统维护，不再收取任何费用，但不可抗力（如火灾、雷击等）造成的故障除外；</w:t>
      </w:r>
    </w:p>
    <w:p w14:paraId="72A139C1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（6）货物故障报修的响应时间为：工作期间（星期一至星期五8：00-18：00）为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 xml:space="preserve">3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 时；非工作期间为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  小时；</w:t>
      </w:r>
    </w:p>
    <w:p w14:paraId="1EB7030B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（7）中标人在接到甲方通知后须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  小时内完成维修或更换，并承担修理或更换的费用；</w:t>
      </w:r>
    </w:p>
    <w:p w14:paraId="5D1CF9EB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（8）所有货物服务方式均为中标人上门服务，即由中标人派员到货物使用现场维修，由此产生的一切费用均由中标人承担；</w:t>
      </w:r>
    </w:p>
    <w:p w14:paraId="18CB55DB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（9）质保期结束后的货物维修、维护及费用由双方另行协商；</w:t>
      </w:r>
    </w:p>
    <w:p w14:paraId="624B83C0">
      <w:pPr>
        <w:pStyle w:val="7"/>
        <w:numPr>
          <w:ilvl w:val="0"/>
          <w:numId w:val="0"/>
        </w:numPr>
        <w:spacing w:line="360" w:lineRule="auto"/>
        <w:ind w:left="440" w:leftChars="0" w:hanging="440" w:firstLineChars="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42ED"/>
    <w:rsid w:val="197B42ED"/>
    <w:rsid w:val="401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paragraph" w:styleId="4">
    <w:name w:val="heading 3"/>
    <w:basedOn w:val="1"/>
    <w:next w:val="3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5612</Words>
  <Characters>6571</Characters>
  <Lines>0</Lines>
  <Paragraphs>0</Paragraphs>
  <TotalTime>2</TotalTime>
  <ScaleCrop>false</ScaleCrop>
  <LinksUpToDate>false</LinksUpToDate>
  <CharactersWithSpaces>6818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2024-12-18T05:55:00Z</dcterms:created>
  <dc:creator>蓝天</dc:creator>
  <cp:lastModifiedBy>unavoidably</cp:lastModifiedBy>
  <dcterms:modified xsi:type="dcterms:W3CDTF">2024-12-18T06:20:27Z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C7267AF0D08E4D3CBFB0D69D0A6EC75D_11</vt:lpwstr>
  </property>
</Properties>
</file>