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_GB2312" w:hAnsi="楷体_GB2312" w:eastAsia="楷体_GB2312" w:cs="楷体_GB2312"/>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项目一：编制哈密市伊州区胡杨路红柳路道路及配套设施建设项目可行性研究报告</w:t>
      </w:r>
    </w:p>
    <w:p>
      <w:pPr>
        <w:ind w:firstLine="640" w:firstLineChars="200"/>
        <w:rPr>
          <w:rFonts w:hint="eastAsia" w:ascii="楷体" w:hAnsi="楷体" w:eastAsia="楷体" w:cs="楷体"/>
          <w:b w:val="0"/>
          <w:bCs w:val="0"/>
          <w:sz w:val="32"/>
          <w:szCs w:val="32"/>
          <w:lang w:val="en-US" w:eastAsia="zh-CN"/>
        </w:rPr>
      </w:pPr>
      <w:r>
        <w:rPr>
          <w:rFonts w:hint="eastAsia" w:ascii="黑体" w:hAnsi="黑体" w:eastAsia="黑体" w:cs="黑体"/>
          <w:sz w:val="32"/>
          <w:szCs w:val="32"/>
          <w:lang w:val="en-US" w:eastAsia="zh-CN"/>
        </w:rPr>
        <w:t>项目简况：</w:t>
      </w:r>
      <w:r>
        <w:rPr>
          <w:rFonts w:hint="eastAsia" w:ascii="楷体" w:hAnsi="楷体" w:eastAsia="楷体" w:cs="楷体"/>
          <w:sz w:val="32"/>
          <w:szCs w:val="32"/>
          <w:lang w:val="en-US" w:eastAsia="zh-CN"/>
        </w:rPr>
        <w:t>项目计划总投资2900万元（拟申请中央预算内资金、债券资金、地方财政配套资金）</w:t>
      </w:r>
      <w:r>
        <w:rPr>
          <w:rFonts w:hint="eastAsia" w:ascii="楷体" w:hAnsi="楷体" w:eastAsia="楷体" w:cs="楷体"/>
          <w:b w:val="0"/>
          <w:bCs w:val="0"/>
          <w:sz w:val="32"/>
          <w:szCs w:val="32"/>
          <w:lang w:val="en-US" w:eastAsia="zh-CN"/>
        </w:rPr>
        <w:t>，计划新建道路0.93公里，断面宽度36米及相关配套附属设施建设。</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项目二：哈密市伊州区白石头路状元路北延道路及配套设施建设项目可行性研究报告</w:t>
      </w:r>
    </w:p>
    <w:p>
      <w:pPr>
        <w:ind w:firstLine="640" w:firstLineChars="200"/>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项目简况：</w:t>
      </w:r>
      <w:r>
        <w:rPr>
          <w:rFonts w:hint="eastAsia" w:ascii="仿宋" w:hAnsi="仿宋" w:eastAsia="仿宋" w:cs="仿宋"/>
          <w:sz w:val="32"/>
          <w:szCs w:val="32"/>
          <w:lang w:val="en-US" w:eastAsia="zh-CN"/>
        </w:rPr>
        <w:t>新建道路合计0.93公里，白石头路长度0.465公里，断面宽度32米；状元路长度0.465公里，断面宽度36米；配套新建DN100中水PE材质管道，DN200中水PE材质管道，新建DN400排水hdpe材质管道等地下管网及相关配套附属设施建设。</w:t>
      </w:r>
    </w:p>
    <w:p>
      <w:pPr>
        <w:rPr>
          <w:rFonts w:hint="default"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A4A13"/>
    <w:rsid w:val="688A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2025-02-06T02:55:00Z</dcterms:created>
  <dc:creator>开心妈妈</dc:creator>
  <cp:lastModifiedBy>开心妈妈</cp:lastModifiedBy>
  <dcterms:modified xsi:type="dcterms:W3CDTF">2025-02-06T03:58:27Z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