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项目一、编制哈密市伊州区学校周边道路附属设施改造项目可行性研究报告（代项目建议书和项目初步设计）</w:t>
      </w:r>
    </w:p>
    <w:p>
      <w:pPr>
        <w:ind w:firstLine="640"/>
        <w:rPr>
          <w:rFonts w:hint="eastAsia" w:ascii="楷体" w:hAnsi="楷体" w:eastAsia="楷体" w:cs="楷体"/>
          <w:b w:val="0"/>
          <w:bCs w:val="0"/>
          <w:sz w:val="32"/>
          <w:szCs w:val="32"/>
          <w:lang w:val="en-US" w:eastAsia="zh-CN"/>
        </w:rPr>
      </w:pPr>
      <w:r>
        <w:rPr>
          <w:rFonts w:hint="eastAsia" w:ascii="黑体" w:hAnsi="黑体" w:eastAsia="黑体" w:cs="黑体"/>
          <w:sz w:val="32"/>
          <w:szCs w:val="32"/>
          <w:lang w:val="en-US" w:eastAsia="zh-CN"/>
        </w:rPr>
        <w:t>项目简况：</w:t>
      </w:r>
      <w:r>
        <w:rPr>
          <w:rFonts w:hint="eastAsia" w:ascii="楷体" w:hAnsi="楷体" w:eastAsia="楷体" w:cs="楷体"/>
          <w:b w:val="0"/>
          <w:bCs w:val="0"/>
          <w:sz w:val="32"/>
          <w:szCs w:val="32"/>
          <w:lang w:val="en-US" w:eastAsia="zh-CN"/>
        </w:rPr>
        <w:t>项目计划总投资980万元（</w:t>
      </w:r>
      <w:r>
        <w:rPr>
          <w:rFonts w:hint="eastAsia" w:ascii="楷体" w:hAnsi="楷体" w:eastAsia="楷体" w:cs="楷体"/>
          <w:sz w:val="32"/>
          <w:szCs w:val="32"/>
          <w:lang w:val="en-US" w:eastAsia="zh-CN"/>
        </w:rPr>
        <w:t>拟申请中央预算内资金、债券资金、地方财政配套资金</w:t>
      </w:r>
      <w:r>
        <w:rPr>
          <w:rFonts w:hint="eastAsia" w:ascii="楷体" w:hAnsi="楷体" w:eastAsia="楷体" w:cs="楷体"/>
          <w:b w:val="0"/>
          <w:bCs w:val="0"/>
          <w:sz w:val="32"/>
          <w:szCs w:val="32"/>
          <w:lang w:val="en-US" w:eastAsia="zh-CN"/>
        </w:rPr>
        <w:t>），对城区内学校周边安全防护设施、人行道、隔离带、临时停车位进行改造。</w:t>
      </w: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项目二、编制哈密市伊州区白石头路状元路北延道路及配套设施建设项目可行性研究报告</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项目二、编制哈密市伊州区七一大道、八一南路、胜利路供排水管网改造项目可行性研究报告</w:t>
      </w:r>
    </w:p>
    <w:p>
      <w:pPr>
        <w:jc w:val="left"/>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楷体_GB2312" w:hAnsi="楷体_GB2312" w:eastAsia="楷体_GB2312" w:cs="楷体_GB2312"/>
          <w:b/>
          <w:bCs/>
          <w:sz w:val="32"/>
          <w:szCs w:val="32"/>
          <w:lang w:val="en-US" w:eastAsia="zh-CN"/>
        </w:rPr>
        <w:t>项目简况：</w:t>
      </w:r>
      <w:r>
        <w:rPr>
          <w:rFonts w:hint="eastAsia" w:ascii="楷体_GB2312" w:hAnsi="楷体_GB2312" w:eastAsia="楷体_GB2312" w:cs="楷体_GB2312"/>
          <w:sz w:val="32"/>
          <w:szCs w:val="32"/>
          <w:lang w:val="en-US" w:eastAsia="zh-CN"/>
        </w:rPr>
        <w:t>项目计划总投资2200万元（拟申请中央预</w:t>
      </w:r>
      <w:bookmarkStart w:id="0" w:name="_GoBack"/>
      <w:bookmarkEnd w:id="0"/>
      <w:r>
        <w:rPr>
          <w:rFonts w:hint="eastAsia" w:ascii="楷体_GB2312" w:hAnsi="楷体_GB2312" w:eastAsia="楷体_GB2312" w:cs="楷体_GB2312"/>
          <w:sz w:val="32"/>
          <w:szCs w:val="32"/>
          <w:lang w:val="en-US" w:eastAsia="zh-CN"/>
        </w:rPr>
        <w:t>算内资金、债券资金、地方财政配套资金），对七一大道排水主管网进行提升改造（改造管径为DN1000，管材为钢带增强管），配套排水附属设施及道路路面恢复等；将八一南路DN600供水管道进行改造，管材为球墨铸铁管；将胜利路现状DN400供水管道进行改造，管材为球墨铸铁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4237B"/>
    <w:rsid w:val="32A4237B"/>
    <w:rsid w:val="611C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2025-02-06T04:51:00Z</dcterms:created>
  <dc:creator>开心妈妈</dc:creator>
  <cp:lastModifiedBy>开心妈妈</cp:lastModifiedBy>
  <dcterms:modified xsi:type="dcterms:W3CDTF">2025-02-06T08:32:46Z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